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
        <w:tblW w:w="0" w:type="auto"/>
        <w:tblInd w:w="507" w:type="dxa"/>
        <w:tblLayout w:type="fixed"/>
        <w:tblLook w:val="01E0" w:firstRow="1" w:lastRow="1" w:firstColumn="1" w:lastColumn="1" w:noHBand="0" w:noVBand="0"/>
      </w:tblPr>
      <w:tblGrid>
        <w:gridCol w:w="1336"/>
        <w:gridCol w:w="3921"/>
      </w:tblGrid>
      <w:tr w:rsidR="000629CA" w:rsidRPr="00350E7D" w14:paraId="546A8270" w14:textId="77777777" w:rsidTr="0061607F">
        <w:trPr>
          <w:trHeight w:val="1269"/>
        </w:trPr>
        <w:tc>
          <w:tcPr>
            <w:tcW w:w="1336" w:type="dxa"/>
          </w:tcPr>
          <w:p w14:paraId="41E5562B" w14:textId="77777777" w:rsidR="000629CA" w:rsidRPr="00350E7D" w:rsidRDefault="004B573E" w:rsidP="00350E7D">
            <w:pPr>
              <w:pStyle w:val="TableParagraph"/>
              <w:spacing w:line="360" w:lineRule="auto"/>
              <w:ind w:left="50"/>
              <w:rPr>
                <w:rFonts w:asciiTheme="minorHAnsi" w:hAnsiTheme="minorHAnsi" w:cstheme="minorHAnsi"/>
              </w:rPr>
            </w:pPr>
            <w:bookmarkStart w:id="0" w:name="_Hlk196390645"/>
            <w:r w:rsidRPr="00350E7D">
              <w:rPr>
                <w:rFonts w:asciiTheme="minorHAnsi" w:hAnsiTheme="minorHAnsi" w:cstheme="minorHAnsi"/>
                <w:noProof/>
                <w:lang w:eastAsia="es-ES"/>
              </w:rPr>
              <w:drawing>
                <wp:inline distT="0" distB="0" distL="0" distR="0" wp14:anchorId="14DCD192" wp14:editId="7660887B">
                  <wp:extent cx="706773" cy="761237"/>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11" cstate="print"/>
                          <a:stretch>
                            <a:fillRect/>
                          </a:stretch>
                        </pic:blipFill>
                        <pic:spPr>
                          <a:xfrm>
                            <a:off x="0" y="0"/>
                            <a:ext cx="706773" cy="761237"/>
                          </a:xfrm>
                          <a:prstGeom prst="rect">
                            <a:avLst/>
                          </a:prstGeom>
                        </pic:spPr>
                      </pic:pic>
                    </a:graphicData>
                  </a:graphic>
                </wp:inline>
              </w:drawing>
            </w:r>
          </w:p>
        </w:tc>
        <w:tc>
          <w:tcPr>
            <w:tcW w:w="3921" w:type="dxa"/>
          </w:tcPr>
          <w:p w14:paraId="2D64E042" w14:textId="77777777" w:rsidR="0061607F" w:rsidRDefault="0061607F" w:rsidP="0061607F">
            <w:pPr>
              <w:pStyle w:val="TableParagraph"/>
              <w:spacing w:before="1" w:line="360" w:lineRule="auto"/>
              <w:ind w:right="47"/>
              <w:rPr>
                <w:rFonts w:asciiTheme="minorHAnsi" w:hAnsiTheme="minorHAnsi" w:cstheme="minorHAnsi"/>
                <w:spacing w:val="-2"/>
              </w:rPr>
            </w:pPr>
          </w:p>
          <w:p w14:paraId="0497F3A4" w14:textId="52FF7629" w:rsidR="000629CA" w:rsidRPr="00350E7D" w:rsidRDefault="004B573E" w:rsidP="0061607F">
            <w:pPr>
              <w:pStyle w:val="TableParagraph"/>
              <w:spacing w:before="1" w:line="360" w:lineRule="auto"/>
              <w:ind w:right="47"/>
              <w:rPr>
                <w:rFonts w:asciiTheme="minorHAnsi" w:hAnsiTheme="minorHAnsi" w:cstheme="minorHAnsi"/>
              </w:rPr>
            </w:pPr>
            <w:r w:rsidRPr="00350E7D">
              <w:rPr>
                <w:rFonts w:asciiTheme="minorHAnsi" w:hAnsiTheme="minorHAnsi" w:cstheme="minorHAnsi"/>
                <w:spacing w:val="-2"/>
              </w:rPr>
              <w:t xml:space="preserve">MINISTERIO </w:t>
            </w:r>
            <w:r w:rsidRPr="00350E7D">
              <w:rPr>
                <w:rFonts w:asciiTheme="minorHAnsi" w:hAnsiTheme="minorHAnsi" w:cstheme="minorHAnsi"/>
              </w:rPr>
              <w:t>DE</w:t>
            </w:r>
            <w:r w:rsidR="0061607F">
              <w:rPr>
                <w:rFonts w:asciiTheme="minorHAnsi" w:hAnsiTheme="minorHAnsi" w:cstheme="minorHAnsi"/>
              </w:rPr>
              <w:t xml:space="preserve"> LA PRESIDENCIA,</w:t>
            </w:r>
            <w:r w:rsidRPr="00350E7D">
              <w:rPr>
                <w:rFonts w:asciiTheme="minorHAnsi" w:hAnsiTheme="minorHAnsi" w:cstheme="minorHAnsi"/>
                <w:spacing w:val="-17"/>
              </w:rPr>
              <w:t xml:space="preserve"> </w:t>
            </w:r>
            <w:r w:rsidRPr="00350E7D">
              <w:rPr>
                <w:rFonts w:asciiTheme="minorHAnsi" w:hAnsiTheme="minorHAnsi" w:cstheme="minorHAnsi"/>
              </w:rPr>
              <w:t>JUSTICIA</w:t>
            </w:r>
            <w:r w:rsidR="0061607F">
              <w:rPr>
                <w:rFonts w:asciiTheme="minorHAnsi" w:hAnsiTheme="minorHAnsi" w:cstheme="minorHAnsi"/>
              </w:rPr>
              <w:t xml:space="preserve"> Y RELACIONES CON LAS CORTES</w:t>
            </w:r>
          </w:p>
        </w:tc>
      </w:tr>
    </w:tbl>
    <w:p w14:paraId="151AF4CE" w14:textId="77777777" w:rsidR="000629CA" w:rsidRPr="00350E7D" w:rsidRDefault="000629CA" w:rsidP="00350E7D">
      <w:pPr>
        <w:pStyle w:val="Textoindependiente"/>
        <w:spacing w:line="360" w:lineRule="auto"/>
        <w:rPr>
          <w:rFonts w:asciiTheme="minorHAnsi" w:hAnsiTheme="minorHAnsi" w:cstheme="minorHAnsi"/>
        </w:rPr>
      </w:pPr>
    </w:p>
    <w:p w14:paraId="462E4ED0" w14:textId="77777777" w:rsidR="000629CA" w:rsidRPr="00350E7D" w:rsidRDefault="000629CA" w:rsidP="00350E7D">
      <w:pPr>
        <w:pStyle w:val="Textoindependiente"/>
        <w:spacing w:line="360" w:lineRule="auto"/>
        <w:rPr>
          <w:rFonts w:asciiTheme="minorHAnsi" w:hAnsiTheme="minorHAnsi" w:cstheme="minorHAnsi"/>
        </w:rPr>
      </w:pPr>
    </w:p>
    <w:p w14:paraId="79926271" w14:textId="77777777" w:rsidR="000629CA" w:rsidRPr="00350E7D" w:rsidRDefault="000629CA" w:rsidP="00350E7D">
      <w:pPr>
        <w:pStyle w:val="Textoindependiente"/>
        <w:spacing w:line="360" w:lineRule="auto"/>
        <w:rPr>
          <w:rFonts w:asciiTheme="minorHAnsi" w:hAnsiTheme="minorHAnsi" w:cstheme="minorHAnsi"/>
        </w:rPr>
      </w:pPr>
    </w:p>
    <w:p w14:paraId="7FD783EE" w14:textId="77777777" w:rsidR="000629CA" w:rsidRPr="00350E7D" w:rsidRDefault="000629CA" w:rsidP="00350E7D">
      <w:pPr>
        <w:pStyle w:val="Textoindependiente"/>
        <w:spacing w:line="360" w:lineRule="auto"/>
        <w:rPr>
          <w:rFonts w:asciiTheme="minorHAnsi" w:hAnsiTheme="minorHAnsi" w:cstheme="minorHAnsi"/>
        </w:rPr>
      </w:pPr>
    </w:p>
    <w:p w14:paraId="09ED3D79" w14:textId="77777777" w:rsidR="000629CA" w:rsidRPr="00350E7D" w:rsidRDefault="000629CA" w:rsidP="00350E7D">
      <w:pPr>
        <w:pStyle w:val="Textoindependiente"/>
        <w:spacing w:line="360" w:lineRule="auto"/>
        <w:rPr>
          <w:rFonts w:asciiTheme="minorHAnsi" w:hAnsiTheme="minorHAnsi" w:cstheme="minorHAnsi"/>
        </w:rPr>
      </w:pPr>
    </w:p>
    <w:p w14:paraId="6D5BEFBF" w14:textId="77777777" w:rsidR="000629CA" w:rsidRPr="00350E7D" w:rsidRDefault="000629CA" w:rsidP="00350E7D">
      <w:pPr>
        <w:pStyle w:val="Textoindependiente"/>
        <w:spacing w:line="360" w:lineRule="auto"/>
        <w:rPr>
          <w:rFonts w:asciiTheme="minorHAnsi" w:hAnsiTheme="minorHAnsi" w:cstheme="minorHAnsi"/>
        </w:rPr>
      </w:pPr>
    </w:p>
    <w:p w14:paraId="7B095357" w14:textId="77777777" w:rsidR="000629CA" w:rsidRPr="00350E7D" w:rsidRDefault="000629CA" w:rsidP="00350E7D">
      <w:pPr>
        <w:pStyle w:val="Textoindependiente"/>
        <w:spacing w:line="360" w:lineRule="auto"/>
        <w:rPr>
          <w:rFonts w:asciiTheme="minorHAnsi" w:hAnsiTheme="minorHAnsi" w:cstheme="minorHAnsi"/>
        </w:rPr>
      </w:pPr>
    </w:p>
    <w:p w14:paraId="2FCF329B" w14:textId="77777777" w:rsidR="000629CA" w:rsidRPr="00350E7D" w:rsidRDefault="000629CA" w:rsidP="00350E7D">
      <w:pPr>
        <w:pStyle w:val="Textoindependiente"/>
        <w:spacing w:line="360" w:lineRule="auto"/>
        <w:rPr>
          <w:rFonts w:asciiTheme="minorHAnsi" w:hAnsiTheme="minorHAnsi" w:cstheme="minorHAnsi"/>
        </w:rPr>
      </w:pPr>
    </w:p>
    <w:p w14:paraId="3AD543D8" w14:textId="77777777" w:rsidR="000629CA" w:rsidRPr="00350E7D" w:rsidRDefault="000629CA" w:rsidP="00350E7D">
      <w:pPr>
        <w:pStyle w:val="Textoindependiente"/>
        <w:spacing w:line="360" w:lineRule="auto"/>
        <w:rPr>
          <w:rFonts w:asciiTheme="minorHAnsi" w:hAnsiTheme="minorHAnsi" w:cstheme="minorHAnsi"/>
        </w:rPr>
      </w:pPr>
    </w:p>
    <w:p w14:paraId="22987FA6" w14:textId="77777777" w:rsidR="000629CA" w:rsidRPr="00350E7D" w:rsidRDefault="000629CA" w:rsidP="00350E7D">
      <w:pPr>
        <w:pStyle w:val="Textoindependiente"/>
        <w:spacing w:line="360" w:lineRule="auto"/>
        <w:rPr>
          <w:rFonts w:asciiTheme="minorHAnsi" w:hAnsiTheme="minorHAnsi" w:cstheme="minorHAnsi"/>
        </w:rPr>
      </w:pPr>
    </w:p>
    <w:p w14:paraId="4F65D666" w14:textId="77777777" w:rsidR="000629CA" w:rsidRPr="00350E7D" w:rsidRDefault="000629CA" w:rsidP="00350E7D">
      <w:pPr>
        <w:pStyle w:val="Textoindependiente"/>
        <w:spacing w:line="360" w:lineRule="auto"/>
        <w:rPr>
          <w:rFonts w:asciiTheme="minorHAnsi" w:hAnsiTheme="minorHAnsi" w:cstheme="minorHAnsi"/>
        </w:rPr>
      </w:pPr>
    </w:p>
    <w:p w14:paraId="10DEF1C1" w14:textId="77777777" w:rsidR="000629CA" w:rsidRPr="00350E7D" w:rsidRDefault="000629CA" w:rsidP="00350E7D">
      <w:pPr>
        <w:pStyle w:val="Textoindependiente"/>
        <w:spacing w:before="22" w:line="360" w:lineRule="auto"/>
        <w:rPr>
          <w:rFonts w:asciiTheme="minorHAnsi" w:hAnsiTheme="minorHAnsi" w:cstheme="minorHAnsi"/>
        </w:rPr>
      </w:pPr>
    </w:p>
    <w:p w14:paraId="11C55BD8" w14:textId="3BDF6F55" w:rsidR="003265E4" w:rsidRDefault="004B573E" w:rsidP="003265E4">
      <w:pPr>
        <w:pStyle w:val="Ttulo"/>
        <w:spacing w:line="360" w:lineRule="auto"/>
        <w:jc w:val="center"/>
        <w:rPr>
          <w:rFonts w:asciiTheme="minorHAnsi" w:hAnsiTheme="minorHAnsi" w:cstheme="minorHAnsi"/>
          <w:w w:val="115"/>
          <w:sz w:val="22"/>
          <w:szCs w:val="22"/>
        </w:rPr>
      </w:pPr>
      <w:r w:rsidRPr="00350E7D">
        <w:rPr>
          <w:rFonts w:asciiTheme="minorHAnsi" w:hAnsiTheme="minorHAnsi" w:cstheme="minorHAnsi"/>
          <w:w w:val="115"/>
          <w:sz w:val="22"/>
          <w:szCs w:val="22"/>
        </w:rPr>
        <w:t>ANTEPROYECTO DE LEY</w:t>
      </w:r>
      <w:r w:rsidR="00F46D7A">
        <w:rPr>
          <w:rFonts w:asciiTheme="minorHAnsi" w:hAnsiTheme="minorHAnsi" w:cstheme="minorHAnsi"/>
          <w:w w:val="115"/>
          <w:sz w:val="22"/>
          <w:szCs w:val="22"/>
        </w:rPr>
        <w:t xml:space="preserve"> </w:t>
      </w:r>
      <w:r w:rsidR="00952171">
        <w:rPr>
          <w:rFonts w:asciiTheme="minorHAnsi" w:hAnsiTheme="minorHAnsi" w:cstheme="minorHAnsi"/>
          <w:w w:val="115"/>
          <w:sz w:val="22"/>
          <w:szCs w:val="22"/>
        </w:rPr>
        <w:t>POR LA QUE SE MODIFICA</w:t>
      </w:r>
      <w:r w:rsidR="00F46D7A">
        <w:rPr>
          <w:rFonts w:asciiTheme="minorHAnsi" w:hAnsiTheme="minorHAnsi" w:cstheme="minorHAnsi"/>
          <w:w w:val="115"/>
          <w:sz w:val="22"/>
          <w:szCs w:val="22"/>
        </w:rPr>
        <w:t xml:space="preserve"> LA LEY 50/1981,</w:t>
      </w:r>
      <w:r w:rsidR="008649C0">
        <w:rPr>
          <w:rFonts w:asciiTheme="minorHAnsi" w:hAnsiTheme="minorHAnsi" w:cstheme="minorHAnsi"/>
          <w:w w:val="115"/>
          <w:sz w:val="22"/>
          <w:szCs w:val="22"/>
        </w:rPr>
        <w:t xml:space="preserve"> </w:t>
      </w:r>
      <w:r w:rsidR="00F46D7A">
        <w:rPr>
          <w:rFonts w:asciiTheme="minorHAnsi" w:hAnsiTheme="minorHAnsi" w:cstheme="minorHAnsi"/>
          <w:w w:val="115"/>
          <w:sz w:val="22"/>
          <w:szCs w:val="22"/>
        </w:rPr>
        <w:t xml:space="preserve">DE 30 DE DICIEMBRE, </w:t>
      </w:r>
    </w:p>
    <w:p w14:paraId="53ED45C4" w14:textId="6DC74C41" w:rsidR="000629CA" w:rsidRPr="00350E7D" w:rsidRDefault="00F46D7A" w:rsidP="002027E4">
      <w:pPr>
        <w:pStyle w:val="Ttulo"/>
        <w:spacing w:line="360" w:lineRule="auto"/>
        <w:jc w:val="center"/>
        <w:rPr>
          <w:rFonts w:asciiTheme="minorHAnsi" w:hAnsiTheme="minorHAnsi" w:cstheme="minorHAnsi"/>
          <w:sz w:val="22"/>
          <w:szCs w:val="22"/>
        </w:rPr>
      </w:pPr>
      <w:r>
        <w:rPr>
          <w:rFonts w:asciiTheme="minorHAnsi" w:hAnsiTheme="minorHAnsi" w:cstheme="minorHAnsi"/>
          <w:w w:val="115"/>
          <w:sz w:val="22"/>
          <w:szCs w:val="22"/>
        </w:rPr>
        <w:t>POR LA QUE SE REGULA EL ESTATUTO ORGÁNICO DEL MINISTERIO FISCAL</w:t>
      </w:r>
    </w:p>
    <w:p w14:paraId="509A4313" w14:textId="77777777" w:rsidR="000629CA" w:rsidRPr="00350E7D" w:rsidRDefault="004B573E" w:rsidP="00350E7D">
      <w:pPr>
        <w:pStyle w:val="Textoindependiente"/>
        <w:spacing w:before="206" w:line="360" w:lineRule="auto"/>
        <w:rPr>
          <w:rFonts w:asciiTheme="minorHAnsi" w:hAnsiTheme="minorHAnsi" w:cstheme="minorHAnsi"/>
          <w:b/>
        </w:rPr>
      </w:pPr>
      <w:r w:rsidRPr="00350E7D">
        <w:rPr>
          <w:rFonts w:asciiTheme="minorHAnsi" w:hAnsiTheme="minorHAnsi" w:cstheme="minorHAnsi"/>
          <w:b/>
          <w:noProof/>
          <w:lang w:eastAsia="es-ES"/>
        </w:rPr>
        <mc:AlternateContent>
          <mc:Choice Requires="wps">
            <w:drawing>
              <wp:anchor distT="0" distB="0" distL="0" distR="0" simplePos="0" relativeHeight="251665920" behindDoc="1" locked="0" layoutInCell="1" allowOverlap="1" wp14:anchorId="7060CA98" wp14:editId="006D2B0E">
                <wp:simplePos x="0" y="0"/>
                <wp:positionH relativeFrom="page">
                  <wp:posOffset>1062532</wp:posOffset>
                </wp:positionH>
                <wp:positionV relativeFrom="paragraph">
                  <wp:posOffset>293711</wp:posOffset>
                </wp:positionV>
                <wp:extent cx="5798185" cy="9525"/>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8185" cy="9525"/>
                        </a:xfrm>
                        <a:custGeom>
                          <a:avLst/>
                          <a:gdLst/>
                          <a:ahLst/>
                          <a:cxnLst/>
                          <a:rect l="l" t="t" r="r" b="b"/>
                          <a:pathLst>
                            <a:path w="5798185" h="9525">
                              <a:moveTo>
                                <a:pt x="5798185" y="0"/>
                              </a:moveTo>
                              <a:lnTo>
                                <a:pt x="0" y="0"/>
                              </a:lnTo>
                              <a:lnTo>
                                <a:pt x="0" y="9144"/>
                              </a:lnTo>
                              <a:lnTo>
                                <a:pt x="5798185" y="9144"/>
                              </a:lnTo>
                              <a:lnTo>
                                <a:pt x="57981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du="http://schemas.microsoft.com/office/word/2023/wordml/word16du" xmlns:w16sdtfl="http://schemas.microsoft.com/office/word/2024/wordml/sdtformatlock">
            <w:pict>
              <v:shape w14:anchorId="125AD1FD" id="Graphic 3" o:spid="_x0000_s1026" style="position:absolute;margin-left:83.65pt;margin-top:23.15pt;width:456.55pt;height:.75pt;z-index:-251650560;visibility:visible;mso-wrap-style:square;mso-wrap-distance-left:0;mso-wrap-distance-top:0;mso-wrap-distance-right:0;mso-wrap-distance-bottom:0;mso-position-horizontal:absolute;mso-position-horizontal-relative:page;mso-position-vertical:absolute;mso-position-vertical-relative:text;v-text-anchor:top" coordsize="5798185,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Nn7HwIAAL0EAAAOAAAAZHJzL2Uyb0RvYy54bWysVMFu2zAMvQ/YPwi6L06CZkuMOMXQosOA&#10;oivQFDsrshwbk0WNUuLk70fJlmtspw3zQabMJ+rxkfT29tJqdlboGjAFX8zmnCkjoWzMseCv+4cP&#10;a86cF6YUGowq+FU5frt7/27b2VwtoQZdKmQUxLi8swWvvbd5ljlZq1a4GVhlyFkBtsLTFo9ZiaKj&#10;6K3OlvP5x6wDLC2CVM7R1/veyXcxflUp6b9VlVOe6YITNx9XjOshrNluK/IjCls3cqAh/oFFKxpD&#10;l46h7oUX7ITNH6HaRiI4qPxMQptBVTVSxRwom8X8t2xeamFVzIXEcXaUyf2/sPLp/GKfMVB39hHk&#10;D0eKZJ11+egJGzdgLhW2AUvE2SWqeB1VVBfPJH1cfdqsF+sVZ5J8m9VyFUTORJ7OypPzXxTEOOL8&#10;6HxfgzJZok6WvJhkIlUy1FDHGnrOqIbIGdXw0NfQCh/OBXLBZN2ESD3wCM4WzmoPEeZDCiPblAgx&#10;fcNoM8VSA01QyZfeNsbrMZvFzc2QdnKndw+bXvtX4NiyxDGFkxqc6gUOeUelRy0IN1XbgW7Kh0br&#10;kL7D4+FOIzuLMBrxGRhPYLET+uKHNjhAeX1G1tG8FNz9PAlUnOmvhhoyDFcyMBmHZKDXdxBHMCqP&#10;zu8v3wVaZsksuKfeeYLU7iJPbUH8A6DHhpMGPp88VE3omcitZzRsaEZi/sM8hyGc7iPq7a+z+wUA&#10;AP//AwBQSwMEFAAGAAgAAAAhAH1QesHeAAAACgEAAA8AAABkcnMvZG93bnJldi54bWxMj0FPwzAM&#10;he9I/IfISNxYAmxdVZpO0yRglx0YaOesMW0hcaom68q/xzvByXr20/P3ytXknRhxiF0gDfczBQKp&#10;DrajRsPH+/NdDiImQ9a4QKjhByOsquur0hQ2nOkNx31qBIdQLIyGNqW+kDLWLXoTZ6FH4ttnGLxJ&#10;LIdG2sGcOdw7+aBUJr3piD+0psdNi/X3/uQ1uLAeX2lbp6/F4WWxPUwp3+x2Wt/eTOsnEAmn9GeG&#10;Cz6jQ8VMx3AiG4VjnS0f2aphnvG8GFSu5iCOvFnmIKtS/q9Q/QIAAP//AwBQSwECLQAUAAYACAAA&#10;ACEAtoM4kv4AAADhAQAAEwAAAAAAAAAAAAAAAAAAAAAAW0NvbnRlbnRfVHlwZXNdLnhtbFBLAQIt&#10;ABQABgAIAAAAIQA4/SH/1gAAAJQBAAALAAAAAAAAAAAAAAAAAC8BAABfcmVscy8ucmVsc1BLAQIt&#10;ABQABgAIAAAAIQDZhNn7HwIAAL0EAAAOAAAAAAAAAAAAAAAAAC4CAABkcnMvZTJvRG9jLnhtbFBL&#10;AQItABQABgAIAAAAIQB9UHrB3gAAAAoBAAAPAAAAAAAAAAAAAAAAAHkEAABkcnMvZG93bnJldi54&#10;bWxQSwUGAAAAAAQABADzAAAAhAUAAAAA&#10;" path="m5798185,l,,,9144r5798185,l5798185,xe" fillcolor="black" stroked="f">
                <v:path arrowok="t"/>
                <w10:wrap type="topAndBottom" anchorx="page"/>
              </v:shape>
            </w:pict>
          </mc:Fallback>
        </mc:AlternateContent>
      </w:r>
    </w:p>
    <w:p w14:paraId="490C05B2" w14:textId="77777777" w:rsidR="000629CA" w:rsidRPr="00350E7D" w:rsidRDefault="000629CA" w:rsidP="00350E7D">
      <w:pPr>
        <w:pStyle w:val="Textoindependiente"/>
        <w:spacing w:before="2" w:line="360" w:lineRule="auto"/>
        <w:rPr>
          <w:rFonts w:asciiTheme="minorHAnsi" w:hAnsiTheme="minorHAnsi" w:cstheme="minorHAnsi"/>
          <w:b/>
        </w:rPr>
      </w:pPr>
    </w:p>
    <w:p w14:paraId="6D4356AD" w14:textId="77777777" w:rsidR="000629CA" w:rsidRPr="00350E7D" w:rsidRDefault="004B573E" w:rsidP="00350E7D">
      <w:pPr>
        <w:spacing w:line="360" w:lineRule="auto"/>
        <w:ind w:left="644" w:right="504"/>
        <w:jc w:val="center"/>
        <w:rPr>
          <w:rFonts w:asciiTheme="minorHAnsi" w:hAnsiTheme="minorHAnsi" w:cstheme="minorHAnsi"/>
        </w:rPr>
      </w:pPr>
      <w:r w:rsidRPr="00350E7D">
        <w:rPr>
          <w:rFonts w:asciiTheme="minorHAnsi" w:hAnsiTheme="minorHAnsi" w:cstheme="minorHAnsi"/>
          <w:w w:val="90"/>
        </w:rPr>
        <w:t>Memoria</w:t>
      </w:r>
      <w:r w:rsidRPr="00350E7D">
        <w:rPr>
          <w:rFonts w:asciiTheme="minorHAnsi" w:hAnsiTheme="minorHAnsi" w:cstheme="minorHAnsi"/>
          <w:spacing w:val="-1"/>
        </w:rPr>
        <w:t xml:space="preserve"> </w:t>
      </w:r>
      <w:r w:rsidRPr="00350E7D">
        <w:rPr>
          <w:rFonts w:asciiTheme="minorHAnsi" w:hAnsiTheme="minorHAnsi" w:cstheme="minorHAnsi"/>
          <w:w w:val="90"/>
        </w:rPr>
        <w:t>del</w:t>
      </w:r>
      <w:r w:rsidRPr="00350E7D">
        <w:rPr>
          <w:rFonts w:asciiTheme="minorHAnsi" w:hAnsiTheme="minorHAnsi" w:cstheme="minorHAnsi"/>
          <w:spacing w:val="-2"/>
        </w:rPr>
        <w:t xml:space="preserve"> </w:t>
      </w:r>
      <w:r w:rsidRPr="00350E7D">
        <w:rPr>
          <w:rFonts w:asciiTheme="minorHAnsi" w:hAnsiTheme="minorHAnsi" w:cstheme="minorHAnsi"/>
          <w:w w:val="90"/>
        </w:rPr>
        <w:t>Análisis</w:t>
      </w:r>
      <w:r w:rsidRPr="00350E7D">
        <w:rPr>
          <w:rFonts w:asciiTheme="minorHAnsi" w:hAnsiTheme="minorHAnsi" w:cstheme="minorHAnsi"/>
          <w:spacing w:val="-3"/>
        </w:rPr>
        <w:t xml:space="preserve"> </w:t>
      </w:r>
      <w:r w:rsidRPr="00350E7D">
        <w:rPr>
          <w:rFonts w:asciiTheme="minorHAnsi" w:hAnsiTheme="minorHAnsi" w:cstheme="minorHAnsi"/>
          <w:w w:val="90"/>
        </w:rPr>
        <w:t>de</w:t>
      </w:r>
      <w:r w:rsidRPr="00350E7D">
        <w:rPr>
          <w:rFonts w:asciiTheme="minorHAnsi" w:hAnsiTheme="minorHAnsi" w:cstheme="minorHAnsi"/>
          <w:spacing w:val="-1"/>
        </w:rPr>
        <w:t xml:space="preserve"> </w:t>
      </w:r>
      <w:r w:rsidRPr="00350E7D">
        <w:rPr>
          <w:rFonts w:asciiTheme="minorHAnsi" w:hAnsiTheme="minorHAnsi" w:cstheme="minorHAnsi"/>
          <w:w w:val="90"/>
        </w:rPr>
        <w:t>Impacto</w:t>
      </w:r>
      <w:r w:rsidRPr="00350E7D">
        <w:rPr>
          <w:rFonts w:asciiTheme="minorHAnsi" w:hAnsiTheme="minorHAnsi" w:cstheme="minorHAnsi"/>
          <w:spacing w:val="-3"/>
        </w:rPr>
        <w:t xml:space="preserve"> </w:t>
      </w:r>
      <w:r w:rsidRPr="00350E7D">
        <w:rPr>
          <w:rFonts w:asciiTheme="minorHAnsi" w:hAnsiTheme="minorHAnsi" w:cstheme="minorHAnsi"/>
          <w:spacing w:val="-2"/>
          <w:w w:val="90"/>
        </w:rPr>
        <w:t>Normativo</w:t>
      </w:r>
    </w:p>
    <w:p w14:paraId="4B6122F5" w14:textId="77777777" w:rsidR="000629CA" w:rsidRPr="00350E7D" w:rsidRDefault="000629CA" w:rsidP="00350E7D">
      <w:pPr>
        <w:pStyle w:val="Textoindependiente"/>
        <w:spacing w:line="360" w:lineRule="auto"/>
        <w:rPr>
          <w:rFonts w:asciiTheme="minorHAnsi" w:hAnsiTheme="minorHAnsi" w:cstheme="minorHAnsi"/>
        </w:rPr>
      </w:pPr>
    </w:p>
    <w:p w14:paraId="6886F16F" w14:textId="77777777" w:rsidR="000629CA" w:rsidRPr="00350E7D" w:rsidRDefault="000629CA" w:rsidP="00350E7D">
      <w:pPr>
        <w:pStyle w:val="Textoindependiente"/>
        <w:spacing w:line="360" w:lineRule="auto"/>
        <w:rPr>
          <w:rFonts w:asciiTheme="minorHAnsi" w:hAnsiTheme="minorHAnsi" w:cstheme="minorHAnsi"/>
        </w:rPr>
      </w:pPr>
    </w:p>
    <w:p w14:paraId="1BE926C3" w14:textId="77777777" w:rsidR="000629CA" w:rsidRPr="00350E7D" w:rsidRDefault="000629CA" w:rsidP="00350E7D">
      <w:pPr>
        <w:pStyle w:val="Textoindependiente"/>
        <w:spacing w:line="360" w:lineRule="auto"/>
        <w:rPr>
          <w:rFonts w:asciiTheme="minorHAnsi" w:hAnsiTheme="minorHAnsi" w:cstheme="minorHAnsi"/>
        </w:rPr>
      </w:pPr>
    </w:p>
    <w:p w14:paraId="5A80CED8" w14:textId="77777777" w:rsidR="000629CA" w:rsidRPr="00350E7D" w:rsidRDefault="000629CA" w:rsidP="00613A04">
      <w:pPr>
        <w:pStyle w:val="Textoindependiente"/>
        <w:spacing w:before="182" w:line="360" w:lineRule="auto"/>
        <w:jc w:val="center"/>
        <w:rPr>
          <w:rFonts w:asciiTheme="minorHAnsi" w:hAnsiTheme="minorHAnsi" w:cstheme="minorHAnsi"/>
        </w:rPr>
      </w:pPr>
    </w:p>
    <w:p w14:paraId="0D40F984" w14:textId="147BAA34" w:rsidR="000629CA" w:rsidRPr="00350E7D" w:rsidRDefault="00F46D7A" w:rsidP="00613A04">
      <w:pPr>
        <w:spacing w:line="360" w:lineRule="auto"/>
        <w:jc w:val="center"/>
        <w:rPr>
          <w:rFonts w:asciiTheme="minorHAnsi" w:hAnsiTheme="minorHAnsi" w:cstheme="minorHAnsi"/>
        </w:rPr>
        <w:sectPr w:rsidR="000629CA" w:rsidRPr="00350E7D">
          <w:footerReference w:type="default" r:id="rId12"/>
          <w:type w:val="continuous"/>
          <w:pgSz w:w="11910" w:h="16840"/>
          <w:pgMar w:top="580" w:right="708" w:bottom="1240" w:left="1133" w:header="0" w:footer="1052" w:gutter="0"/>
          <w:pgNumType w:start="1"/>
          <w:cols w:space="720"/>
        </w:sectPr>
      </w:pPr>
      <w:r>
        <w:rPr>
          <w:rFonts w:asciiTheme="minorHAnsi" w:hAnsiTheme="minorHAnsi" w:cstheme="minorHAnsi"/>
          <w:spacing w:val="-9"/>
        </w:rPr>
        <w:t>MAYO</w:t>
      </w:r>
      <w:r w:rsidR="00910A68" w:rsidRPr="00350E7D">
        <w:rPr>
          <w:rFonts w:asciiTheme="minorHAnsi" w:hAnsiTheme="minorHAnsi" w:cstheme="minorHAnsi"/>
          <w:spacing w:val="-9"/>
        </w:rPr>
        <w:t xml:space="preserve"> 2025</w:t>
      </w:r>
    </w:p>
    <w:p w14:paraId="784589FA" w14:textId="77777777" w:rsidR="000629CA" w:rsidRPr="00350E7D" w:rsidRDefault="000629CA" w:rsidP="00350E7D">
      <w:pPr>
        <w:pStyle w:val="Textoindependiente"/>
        <w:spacing w:before="80" w:line="360" w:lineRule="auto"/>
        <w:rPr>
          <w:rFonts w:asciiTheme="minorHAnsi" w:hAnsiTheme="minorHAnsi" w:cstheme="minorHAnsi"/>
        </w:rPr>
      </w:pPr>
    </w:p>
    <w:p w14:paraId="1ECB3DF9" w14:textId="77777777" w:rsidR="000629CA" w:rsidRPr="00350E7D" w:rsidRDefault="004B573E" w:rsidP="00350E7D">
      <w:pPr>
        <w:pStyle w:val="Textoindependiente"/>
        <w:spacing w:line="360" w:lineRule="auto"/>
        <w:ind w:left="441"/>
        <w:rPr>
          <w:rFonts w:asciiTheme="minorHAnsi" w:hAnsiTheme="minorHAnsi" w:cstheme="minorHAnsi"/>
        </w:rPr>
      </w:pPr>
      <w:r w:rsidRPr="00350E7D">
        <w:rPr>
          <w:rFonts w:asciiTheme="minorHAnsi" w:hAnsiTheme="minorHAnsi" w:cstheme="minorHAnsi"/>
          <w:noProof/>
          <w:lang w:eastAsia="es-ES"/>
        </w:rPr>
        <mc:AlternateContent>
          <mc:Choice Requires="wps">
            <w:drawing>
              <wp:inline distT="0" distB="0" distL="0" distR="0" wp14:anchorId="2DC6E5FC" wp14:editId="4271AE8B">
                <wp:extent cx="5911215" cy="247015"/>
                <wp:effectExtent l="9525" t="0" r="3810" b="10160"/>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11215" cy="247015"/>
                        </a:xfrm>
                        <a:prstGeom prst="rect">
                          <a:avLst/>
                        </a:prstGeom>
                        <a:solidFill>
                          <a:srgbClr val="BEDBD3"/>
                        </a:solidFill>
                        <a:ln w="12191">
                          <a:solidFill>
                            <a:srgbClr val="808080"/>
                          </a:solidFill>
                          <a:prstDash val="solid"/>
                        </a:ln>
                      </wps:spPr>
                      <wps:txbx>
                        <w:txbxContent>
                          <w:p w14:paraId="6C35C4DF" w14:textId="77777777" w:rsidR="00E07380" w:rsidRDefault="00E07380">
                            <w:pPr>
                              <w:spacing w:before="20"/>
                              <w:ind w:left="108"/>
                              <w:rPr>
                                <w:rFonts w:ascii="Arial"/>
                                <w:b/>
                                <w:color w:val="000000"/>
                                <w:sz w:val="26"/>
                              </w:rPr>
                            </w:pPr>
                            <w:r>
                              <w:rPr>
                                <w:rFonts w:ascii="Arial"/>
                                <w:b/>
                                <w:color w:val="000000"/>
                                <w:sz w:val="26"/>
                              </w:rPr>
                              <w:t>RESUMEN</w:t>
                            </w:r>
                            <w:r>
                              <w:rPr>
                                <w:rFonts w:ascii="Arial"/>
                                <w:b/>
                                <w:color w:val="000000"/>
                                <w:spacing w:val="-14"/>
                                <w:sz w:val="26"/>
                              </w:rPr>
                              <w:t xml:space="preserve"> </w:t>
                            </w:r>
                            <w:r>
                              <w:rPr>
                                <w:rFonts w:ascii="Arial"/>
                                <w:b/>
                                <w:color w:val="000000"/>
                                <w:spacing w:val="-2"/>
                                <w:sz w:val="26"/>
                              </w:rPr>
                              <w:t>EJECUTIVO</w:t>
                            </w:r>
                          </w:p>
                        </w:txbxContent>
                      </wps:txbx>
                      <wps:bodyPr wrap="square" lIns="0" tIns="0" rIns="0" bIns="0" rtlCol="0">
                        <a:noAutofit/>
                      </wps:bodyPr>
                    </wps:wsp>
                  </a:graphicData>
                </a:graphic>
              </wp:inline>
            </w:drawing>
          </mc:Choice>
          <mc:Fallback>
            <w:pict>
              <v:shapetype w14:anchorId="2DC6E5FC" id="_x0000_t202" coordsize="21600,21600" o:spt="202" path="m,l,21600r21600,l21600,xe">
                <v:stroke joinstyle="miter"/>
                <v:path gradientshapeok="t" o:connecttype="rect"/>
              </v:shapetype>
              <v:shape id="Textbox 4" o:spid="_x0000_s1026" type="#_x0000_t202" style="width:465.45pt;height:19.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UUzgEAALMDAAAOAAAAZHJzL2Uyb0RvYy54bWysU9uO0zAQfUfiHyy/01xgYTdquqIbFiGt&#10;FqSFD3Adp7FwPMbjNunfM3bTlusLQpGccXx8Zs6ZyfJ2GgzbK48abM2LRc6ZshJabbc1//L5/sU1&#10;ZxiEbYUBq2p+UMhvV8+fLUdXqRJ6MK3yjEgsVqOreR+Cq7IMZa8GgQtwytJhB34QgbZ+m7VejMQ+&#10;mKzM89fZCL51HqRCpK/N8ZCvEn/XKRk+dh2qwEzNqbaQVp/WTVyz1VJUWy9cr+VchviHKgahLSU9&#10;UzUiCLbz+jeqQUsPCF1YSBgy6DotVdJAaor8FzVPvXAqaSFz0J1twv9HKx/3T+6TZ2Faw0QNTCLQ&#10;PYD8iuRNNjqsZkz0FCskdBQ6dX6Ib5LA6CJ5ezj7qabAJH28uimKsrjiTNJZ+epNTnEkvdx2HsN7&#10;BQOLQc099StVIPYPGI7QEyQmQzC6vdfGpI3fbu6MZ3tBvV2/a9bNy5n9J5ixbCRhZXEzi/srx3Ue&#10;nz9xxBoagf0xV6KfYcbOJh19iQ6FaTNR6THcQHsgc0ear5rjt53wijPzwVID4zCeAn8KNqfAB3MH&#10;aWSjUgtvdwE6nRy58M6ZaTKSp/MUx9H7cZ9Ql39t9R0AAP//AwBQSwMEFAAGAAgAAAAhAO3CH7ba&#10;AAAABAEAAA8AAABkcnMvZG93bnJldi54bWxMj8FOwzAQRO9I/IO1lbhRp1RCdYhTFQQX1AttJa5O&#10;vImjxuso3rTh7zFc4LLSaEYzb4vt7HtxwTF2gTSslhkIpDrYjloNp+Pb/QZEZEPW9IFQwxdG2Ja3&#10;N4XJbbjSB14O3IpUQjE3GhzzkEsZa4fexGUYkJLXhNEbTnJspR3NNZX7Xj5k2aP0pqO04MyALw7r&#10;82HyGo7D59TsWL06q2yIVbN/fl/ttb5bzLsnEIwz/4XhBz+hQ5mYqjCRjaLXkB7h35s8tc4UiErD&#10;eqNAloX8D19+AwAA//8DAFBLAQItABQABgAIAAAAIQC2gziS/gAAAOEBAAATAAAAAAAAAAAAAAAA&#10;AAAAAABbQ29udGVudF9UeXBlc10ueG1sUEsBAi0AFAAGAAgAAAAhADj9If/WAAAAlAEAAAsAAAAA&#10;AAAAAAAAAAAALwEAAF9yZWxzLy5yZWxzUEsBAi0AFAAGAAgAAAAhAF+X5RTOAQAAswMAAA4AAAAA&#10;AAAAAAAAAAAALgIAAGRycy9lMm9Eb2MueG1sUEsBAi0AFAAGAAgAAAAhAO3CH7baAAAABAEAAA8A&#10;AAAAAAAAAAAAAAAAKAQAAGRycy9kb3ducmV2LnhtbFBLBQYAAAAABAAEAPMAAAAvBQAAAAA=&#10;" fillcolor="#bedbd3" strokecolor="gray" strokeweight=".33864mm">
                <v:path arrowok="t"/>
                <v:textbox inset="0,0,0,0">
                  <w:txbxContent>
                    <w:p w14:paraId="6C35C4DF" w14:textId="77777777" w:rsidR="00E07380" w:rsidRDefault="00E07380">
                      <w:pPr>
                        <w:spacing w:before="20"/>
                        <w:ind w:left="108"/>
                        <w:rPr>
                          <w:rFonts w:ascii="Arial"/>
                          <w:b/>
                          <w:color w:val="000000"/>
                          <w:sz w:val="26"/>
                        </w:rPr>
                      </w:pPr>
                      <w:r>
                        <w:rPr>
                          <w:rFonts w:ascii="Arial"/>
                          <w:b/>
                          <w:color w:val="000000"/>
                          <w:sz w:val="26"/>
                        </w:rPr>
                        <w:t>RESUMEN</w:t>
                      </w:r>
                      <w:r>
                        <w:rPr>
                          <w:rFonts w:ascii="Arial"/>
                          <w:b/>
                          <w:color w:val="000000"/>
                          <w:spacing w:val="-14"/>
                          <w:sz w:val="26"/>
                        </w:rPr>
                        <w:t xml:space="preserve"> </w:t>
                      </w:r>
                      <w:r>
                        <w:rPr>
                          <w:rFonts w:ascii="Arial"/>
                          <w:b/>
                          <w:color w:val="000000"/>
                          <w:spacing w:val="-2"/>
                          <w:sz w:val="26"/>
                        </w:rPr>
                        <w:t>EJECUTIVO</w:t>
                      </w:r>
                    </w:p>
                  </w:txbxContent>
                </v:textbox>
                <w10:anchorlock/>
              </v:shape>
            </w:pict>
          </mc:Fallback>
        </mc:AlternateContent>
      </w:r>
    </w:p>
    <w:p w14:paraId="76154090" w14:textId="77777777" w:rsidR="000629CA" w:rsidRPr="00350E7D" w:rsidRDefault="000629CA" w:rsidP="00350E7D">
      <w:pPr>
        <w:pStyle w:val="Textoindependiente"/>
        <w:spacing w:line="360" w:lineRule="auto"/>
        <w:rPr>
          <w:rFonts w:asciiTheme="minorHAnsi" w:hAnsiTheme="minorHAnsi" w:cstheme="minorHAnsi"/>
        </w:rPr>
      </w:pPr>
    </w:p>
    <w:p w14:paraId="285ABC9D" w14:textId="77777777" w:rsidR="000629CA" w:rsidRPr="00350E7D" w:rsidRDefault="000629CA" w:rsidP="00350E7D">
      <w:pPr>
        <w:pStyle w:val="Textoindependiente"/>
        <w:spacing w:before="218" w:line="360" w:lineRule="auto"/>
        <w:rPr>
          <w:rFonts w:asciiTheme="minorHAnsi" w:hAnsiTheme="minorHAnsi" w:cstheme="minorHAnsi"/>
        </w:rPr>
      </w:pPr>
    </w:p>
    <w:tbl>
      <w:tblPr>
        <w:tblStyle w:val="TableNormal"/>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07"/>
        <w:gridCol w:w="3558"/>
        <w:gridCol w:w="907"/>
        <w:gridCol w:w="2152"/>
      </w:tblGrid>
      <w:tr w:rsidR="000629CA" w:rsidRPr="00350E7D" w14:paraId="0A6EAD7A" w14:textId="77777777" w:rsidTr="00B1710A">
        <w:trPr>
          <w:trHeight w:val="1519"/>
        </w:trPr>
        <w:tc>
          <w:tcPr>
            <w:tcW w:w="3107" w:type="dxa"/>
            <w:tcBorders>
              <w:left w:val="single" w:sz="12" w:space="0" w:color="000000"/>
            </w:tcBorders>
            <w:shd w:val="clear" w:color="auto" w:fill="FFFFCC"/>
          </w:tcPr>
          <w:p w14:paraId="3C02A6E1" w14:textId="77777777" w:rsidR="000629CA" w:rsidRPr="00350E7D" w:rsidRDefault="000629CA" w:rsidP="00350E7D">
            <w:pPr>
              <w:pStyle w:val="TableParagraph"/>
              <w:spacing w:before="121" w:line="360" w:lineRule="auto"/>
              <w:rPr>
                <w:rFonts w:asciiTheme="minorHAnsi" w:hAnsiTheme="minorHAnsi" w:cstheme="minorHAnsi"/>
              </w:rPr>
            </w:pPr>
          </w:p>
          <w:p w14:paraId="4CC8E964" w14:textId="77777777" w:rsidR="000629CA" w:rsidRPr="00350E7D" w:rsidRDefault="004B573E" w:rsidP="00350E7D">
            <w:pPr>
              <w:pStyle w:val="TableParagraph"/>
              <w:spacing w:line="360" w:lineRule="auto"/>
              <w:ind w:left="711" w:right="193"/>
              <w:rPr>
                <w:rFonts w:asciiTheme="minorHAnsi" w:hAnsiTheme="minorHAnsi" w:cstheme="minorHAnsi"/>
                <w:b/>
              </w:rPr>
            </w:pPr>
            <w:r w:rsidRPr="00350E7D">
              <w:rPr>
                <w:rFonts w:asciiTheme="minorHAnsi" w:hAnsiTheme="minorHAnsi" w:cstheme="minorHAnsi"/>
                <w:b/>
                <w:spacing w:val="-2"/>
              </w:rPr>
              <w:t>Ministerio proponente</w:t>
            </w:r>
          </w:p>
        </w:tc>
        <w:tc>
          <w:tcPr>
            <w:tcW w:w="3558" w:type="dxa"/>
            <w:tcBorders>
              <w:top w:val="single" w:sz="12" w:space="0" w:color="000000"/>
              <w:right w:val="single" w:sz="12" w:space="0" w:color="000000"/>
            </w:tcBorders>
            <w:shd w:val="clear" w:color="auto" w:fill="FFCC99"/>
          </w:tcPr>
          <w:p w14:paraId="52AE917F" w14:textId="77777777" w:rsidR="000629CA" w:rsidRPr="00350E7D" w:rsidRDefault="000629CA" w:rsidP="00350E7D">
            <w:pPr>
              <w:pStyle w:val="TableParagraph"/>
              <w:spacing w:before="76" w:line="360" w:lineRule="auto"/>
              <w:rPr>
                <w:rFonts w:asciiTheme="minorHAnsi" w:hAnsiTheme="minorHAnsi" w:cstheme="minorHAnsi"/>
              </w:rPr>
            </w:pPr>
          </w:p>
          <w:p w14:paraId="0E108BC2" w14:textId="0F5ACB5C" w:rsidR="000629CA" w:rsidRPr="00350E7D" w:rsidRDefault="004B573E" w:rsidP="00350E7D">
            <w:pPr>
              <w:pStyle w:val="TableParagraph"/>
              <w:spacing w:line="360" w:lineRule="auto"/>
              <w:ind w:left="145"/>
              <w:rPr>
                <w:rFonts w:asciiTheme="minorHAnsi" w:hAnsiTheme="minorHAnsi" w:cstheme="minorHAnsi"/>
                <w:b/>
              </w:rPr>
            </w:pPr>
            <w:r w:rsidRPr="00350E7D">
              <w:rPr>
                <w:rFonts w:asciiTheme="minorHAnsi" w:hAnsiTheme="minorHAnsi" w:cstheme="minorHAnsi"/>
                <w:b/>
              </w:rPr>
              <w:t>Ministerio</w:t>
            </w:r>
            <w:r w:rsidRPr="00350E7D">
              <w:rPr>
                <w:rFonts w:asciiTheme="minorHAnsi" w:hAnsiTheme="minorHAnsi" w:cstheme="minorHAnsi"/>
                <w:b/>
                <w:spacing w:val="-9"/>
              </w:rPr>
              <w:t xml:space="preserve"> </w:t>
            </w:r>
            <w:r w:rsidRPr="00350E7D">
              <w:rPr>
                <w:rFonts w:asciiTheme="minorHAnsi" w:hAnsiTheme="minorHAnsi" w:cstheme="minorHAnsi"/>
                <w:b/>
              </w:rPr>
              <w:t>de</w:t>
            </w:r>
            <w:r w:rsidRPr="00350E7D">
              <w:rPr>
                <w:rFonts w:asciiTheme="minorHAnsi" w:hAnsiTheme="minorHAnsi" w:cstheme="minorHAnsi"/>
                <w:b/>
                <w:spacing w:val="-7"/>
              </w:rPr>
              <w:t xml:space="preserve"> </w:t>
            </w:r>
            <w:r w:rsidR="0061607F">
              <w:rPr>
                <w:rFonts w:asciiTheme="minorHAnsi" w:hAnsiTheme="minorHAnsi" w:cstheme="minorHAnsi"/>
                <w:b/>
                <w:spacing w:val="-7"/>
              </w:rPr>
              <w:t xml:space="preserve">la Presidencia, </w:t>
            </w:r>
            <w:r w:rsidRPr="00350E7D">
              <w:rPr>
                <w:rFonts w:asciiTheme="minorHAnsi" w:hAnsiTheme="minorHAnsi" w:cstheme="minorHAnsi"/>
                <w:b/>
                <w:spacing w:val="-2"/>
              </w:rPr>
              <w:t>Justicia</w:t>
            </w:r>
            <w:r w:rsidR="0061607F">
              <w:rPr>
                <w:rFonts w:asciiTheme="minorHAnsi" w:hAnsiTheme="minorHAnsi" w:cstheme="minorHAnsi"/>
                <w:b/>
                <w:spacing w:val="-2"/>
              </w:rPr>
              <w:t xml:space="preserve"> y Relaciones con las Cortes</w:t>
            </w:r>
          </w:p>
        </w:tc>
        <w:tc>
          <w:tcPr>
            <w:tcW w:w="907" w:type="dxa"/>
            <w:tcBorders>
              <w:top w:val="single" w:sz="12" w:space="0" w:color="000000"/>
              <w:left w:val="single" w:sz="12" w:space="0" w:color="000000"/>
            </w:tcBorders>
            <w:shd w:val="clear" w:color="auto" w:fill="FFFFCC"/>
          </w:tcPr>
          <w:p w14:paraId="2BCE440E" w14:textId="77777777" w:rsidR="000629CA" w:rsidRPr="00350E7D" w:rsidRDefault="000629CA" w:rsidP="00350E7D">
            <w:pPr>
              <w:pStyle w:val="TableParagraph"/>
              <w:spacing w:before="134" w:line="360" w:lineRule="auto"/>
              <w:rPr>
                <w:rFonts w:asciiTheme="minorHAnsi" w:hAnsiTheme="minorHAnsi" w:cstheme="minorHAnsi"/>
              </w:rPr>
            </w:pPr>
          </w:p>
          <w:p w14:paraId="231597DE" w14:textId="77777777" w:rsidR="000629CA" w:rsidRPr="00350E7D" w:rsidRDefault="004B573E" w:rsidP="00350E7D">
            <w:pPr>
              <w:pStyle w:val="TableParagraph"/>
              <w:spacing w:line="360" w:lineRule="auto"/>
              <w:ind w:left="135"/>
              <w:rPr>
                <w:rFonts w:asciiTheme="minorHAnsi" w:hAnsiTheme="minorHAnsi" w:cstheme="minorHAnsi"/>
                <w:b/>
              </w:rPr>
            </w:pPr>
            <w:r w:rsidRPr="00350E7D">
              <w:rPr>
                <w:rFonts w:asciiTheme="minorHAnsi" w:hAnsiTheme="minorHAnsi" w:cstheme="minorHAnsi"/>
                <w:b/>
                <w:spacing w:val="-2"/>
              </w:rPr>
              <w:t>Fecha</w:t>
            </w:r>
          </w:p>
        </w:tc>
        <w:tc>
          <w:tcPr>
            <w:tcW w:w="2150" w:type="dxa"/>
            <w:tcBorders>
              <w:top w:val="single" w:sz="12" w:space="0" w:color="000000"/>
              <w:right w:val="single" w:sz="12" w:space="0" w:color="000000"/>
            </w:tcBorders>
            <w:shd w:val="clear" w:color="auto" w:fill="FFCC99"/>
          </w:tcPr>
          <w:p w14:paraId="0E6FDDC4" w14:textId="77777777" w:rsidR="000629CA" w:rsidRPr="00350E7D" w:rsidRDefault="000629CA" w:rsidP="00350E7D">
            <w:pPr>
              <w:pStyle w:val="TableParagraph"/>
              <w:spacing w:before="114" w:line="360" w:lineRule="auto"/>
              <w:rPr>
                <w:rFonts w:asciiTheme="minorHAnsi" w:hAnsiTheme="minorHAnsi" w:cstheme="minorHAnsi"/>
              </w:rPr>
            </w:pPr>
          </w:p>
          <w:p w14:paraId="749B71EE" w14:textId="31378CD6" w:rsidR="000629CA" w:rsidRPr="00350E7D" w:rsidRDefault="00F46D7A" w:rsidP="00350E7D">
            <w:pPr>
              <w:pStyle w:val="TableParagraph"/>
              <w:spacing w:line="360" w:lineRule="auto"/>
              <w:ind w:left="192"/>
              <w:rPr>
                <w:rFonts w:asciiTheme="minorHAnsi" w:hAnsiTheme="minorHAnsi" w:cstheme="minorHAnsi"/>
              </w:rPr>
            </w:pPr>
            <w:r>
              <w:rPr>
                <w:rFonts w:asciiTheme="minorHAnsi" w:hAnsiTheme="minorHAnsi" w:cstheme="minorHAnsi"/>
              </w:rPr>
              <w:t>6 DE MAYO DE 2025</w:t>
            </w:r>
          </w:p>
        </w:tc>
      </w:tr>
      <w:tr w:rsidR="000629CA" w:rsidRPr="00350E7D" w14:paraId="6496217B" w14:textId="77777777" w:rsidTr="00B1710A">
        <w:trPr>
          <w:trHeight w:val="1139"/>
        </w:trPr>
        <w:tc>
          <w:tcPr>
            <w:tcW w:w="3107" w:type="dxa"/>
            <w:tcBorders>
              <w:left w:val="single" w:sz="12" w:space="0" w:color="000000"/>
            </w:tcBorders>
            <w:shd w:val="clear" w:color="auto" w:fill="FFFFCC"/>
          </w:tcPr>
          <w:p w14:paraId="5301D818" w14:textId="77777777" w:rsidR="000629CA" w:rsidRPr="00350E7D" w:rsidRDefault="000629CA" w:rsidP="00350E7D">
            <w:pPr>
              <w:pStyle w:val="TableParagraph"/>
              <w:spacing w:before="121" w:line="360" w:lineRule="auto"/>
              <w:rPr>
                <w:rFonts w:asciiTheme="minorHAnsi" w:hAnsiTheme="minorHAnsi" w:cstheme="minorHAnsi"/>
              </w:rPr>
            </w:pPr>
          </w:p>
          <w:p w14:paraId="08CBE218" w14:textId="77777777" w:rsidR="000629CA" w:rsidRPr="00350E7D" w:rsidRDefault="004B573E" w:rsidP="00350E7D">
            <w:pPr>
              <w:pStyle w:val="TableParagraph"/>
              <w:spacing w:line="360" w:lineRule="auto"/>
              <w:ind w:left="711"/>
              <w:rPr>
                <w:rFonts w:asciiTheme="minorHAnsi" w:hAnsiTheme="minorHAnsi" w:cstheme="minorHAnsi"/>
                <w:b/>
              </w:rPr>
            </w:pPr>
            <w:r w:rsidRPr="00350E7D">
              <w:rPr>
                <w:rFonts w:asciiTheme="minorHAnsi" w:hAnsiTheme="minorHAnsi" w:cstheme="minorHAnsi"/>
                <w:b/>
              </w:rPr>
              <w:t>Título</w:t>
            </w:r>
            <w:r w:rsidRPr="00350E7D">
              <w:rPr>
                <w:rFonts w:asciiTheme="minorHAnsi" w:hAnsiTheme="minorHAnsi" w:cstheme="minorHAnsi"/>
                <w:b/>
                <w:spacing w:val="-1"/>
              </w:rPr>
              <w:t xml:space="preserve"> </w:t>
            </w:r>
            <w:r w:rsidRPr="00350E7D">
              <w:rPr>
                <w:rFonts w:asciiTheme="minorHAnsi" w:hAnsiTheme="minorHAnsi" w:cstheme="minorHAnsi"/>
                <w:b/>
              </w:rPr>
              <w:t>de</w:t>
            </w:r>
            <w:r w:rsidRPr="00350E7D">
              <w:rPr>
                <w:rFonts w:asciiTheme="minorHAnsi" w:hAnsiTheme="minorHAnsi" w:cstheme="minorHAnsi"/>
                <w:b/>
                <w:spacing w:val="-4"/>
              </w:rPr>
              <w:t xml:space="preserve"> </w:t>
            </w:r>
            <w:r w:rsidRPr="00350E7D">
              <w:rPr>
                <w:rFonts w:asciiTheme="minorHAnsi" w:hAnsiTheme="minorHAnsi" w:cstheme="minorHAnsi"/>
                <w:b/>
              </w:rPr>
              <w:t>la</w:t>
            </w:r>
            <w:r w:rsidRPr="00350E7D">
              <w:rPr>
                <w:rFonts w:asciiTheme="minorHAnsi" w:hAnsiTheme="minorHAnsi" w:cstheme="minorHAnsi"/>
                <w:b/>
                <w:spacing w:val="-3"/>
              </w:rPr>
              <w:t xml:space="preserve"> </w:t>
            </w:r>
            <w:r w:rsidRPr="00350E7D">
              <w:rPr>
                <w:rFonts w:asciiTheme="minorHAnsi" w:hAnsiTheme="minorHAnsi" w:cstheme="minorHAnsi"/>
                <w:b/>
                <w:spacing w:val="-4"/>
              </w:rPr>
              <w:t>norma</w:t>
            </w:r>
          </w:p>
        </w:tc>
        <w:tc>
          <w:tcPr>
            <w:tcW w:w="6616" w:type="dxa"/>
            <w:gridSpan w:val="3"/>
            <w:tcBorders>
              <w:right w:val="single" w:sz="12" w:space="0" w:color="000000"/>
            </w:tcBorders>
            <w:shd w:val="clear" w:color="auto" w:fill="FFCC99"/>
          </w:tcPr>
          <w:p w14:paraId="10AD703D" w14:textId="77777777" w:rsidR="000629CA" w:rsidRPr="00350E7D" w:rsidRDefault="000629CA" w:rsidP="00350E7D">
            <w:pPr>
              <w:pStyle w:val="TableParagraph"/>
              <w:spacing w:before="76" w:line="360" w:lineRule="auto"/>
              <w:rPr>
                <w:rFonts w:asciiTheme="minorHAnsi" w:hAnsiTheme="minorHAnsi" w:cstheme="minorHAnsi"/>
              </w:rPr>
            </w:pPr>
          </w:p>
          <w:p w14:paraId="68B78C81" w14:textId="285F4A11" w:rsidR="000629CA" w:rsidRPr="00350E7D" w:rsidRDefault="004B573E" w:rsidP="001D06E9">
            <w:pPr>
              <w:pStyle w:val="TableParagraph"/>
              <w:spacing w:line="360" w:lineRule="auto"/>
              <w:ind w:left="718"/>
              <w:jc w:val="both"/>
              <w:rPr>
                <w:rFonts w:asciiTheme="minorHAnsi" w:hAnsiTheme="minorHAnsi" w:cstheme="minorHAnsi"/>
                <w:b/>
              </w:rPr>
            </w:pPr>
            <w:r w:rsidRPr="00350E7D">
              <w:rPr>
                <w:rFonts w:asciiTheme="minorHAnsi" w:hAnsiTheme="minorHAnsi" w:cstheme="minorHAnsi"/>
                <w:b/>
              </w:rPr>
              <w:t>Anteproyecto</w:t>
            </w:r>
            <w:r w:rsidRPr="00350E7D">
              <w:rPr>
                <w:rFonts w:asciiTheme="minorHAnsi" w:hAnsiTheme="minorHAnsi" w:cstheme="minorHAnsi"/>
                <w:b/>
                <w:spacing w:val="-7"/>
              </w:rPr>
              <w:t xml:space="preserve"> </w:t>
            </w:r>
            <w:r w:rsidRPr="00350E7D">
              <w:rPr>
                <w:rFonts w:asciiTheme="minorHAnsi" w:hAnsiTheme="minorHAnsi" w:cstheme="minorHAnsi"/>
                <w:b/>
              </w:rPr>
              <w:t>de</w:t>
            </w:r>
            <w:r w:rsidRPr="00350E7D">
              <w:rPr>
                <w:rFonts w:asciiTheme="minorHAnsi" w:hAnsiTheme="minorHAnsi" w:cstheme="minorHAnsi"/>
                <w:b/>
                <w:spacing w:val="-8"/>
              </w:rPr>
              <w:t xml:space="preserve"> </w:t>
            </w:r>
            <w:r w:rsidR="001D06E9" w:rsidRPr="00350E7D">
              <w:rPr>
                <w:rFonts w:asciiTheme="minorHAnsi" w:hAnsiTheme="minorHAnsi" w:cstheme="minorHAnsi"/>
                <w:b/>
              </w:rPr>
              <w:t>Ley</w:t>
            </w:r>
            <w:r w:rsidR="001D06E9" w:rsidRPr="00350E7D">
              <w:rPr>
                <w:rFonts w:asciiTheme="minorHAnsi" w:hAnsiTheme="minorHAnsi" w:cstheme="minorHAnsi"/>
                <w:b/>
                <w:spacing w:val="-9"/>
              </w:rPr>
              <w:t xml:space="preserve"> </w:t>
            </w:r>
            <w:r w:rsidR="00952171">
              <w:rPr>
                <w:rFonts w:asciiTheme="minorHAnsi" w:hAnsiTheme="minorHAnsi" w:cstheme="minorHAnsi"/>
                <w:b/>
              </w:rPr>
              <w:t>por la que se modifica</w:t>
            </w:r>
            <w:r w:rsidR="00F46D7A">
              <w:rPr>
                <w:rFonts w:asciiTheme="minorHAnsi" w:hAnsiTheme="minorHAnsi" w:cstheme="minorHAnsi"/>
                <w:b/>
              </w:rPr>
              <w:t xml:space="preserve"> la </w:t>
            </w:r>
            <w:r w:rsidR="00143699">
              <w:rPr>
                <w:rFonts w:asciiTheme="minorHAnsi" w:hAnsiTheme="minorHAnsi" w:cstheme="minorHAnsi"/>
                <w:b/>
              </w:rPr>
              <w:t>L</w:t>
            </w:r>
            <w:r w:rsidR="00F46D7A">
              <w:rPr>
                <w:rFonts w:asciiTheme="minorHAnsi" w:hAnsiTheme="minorHAnsi" w:cstheme="minorHAnsi"/>
                <w:b/>
              </w:rPr>
              <w:t>ey 50/1981, de 30 de diciembre, por la que se regula el Estatuto Orgánico del Ministerio Fiscal</w:t>
            </w:r>
          </w:p>
        </w:tc>
      </w:tr>
      <w:tr w:rsidR="000629CA" w:rsidRPr="00350E7D" w14:paraId="0E2DEB19" w14:textId="77777777" w:rsidTr="00B1710A">
        <w:trPr>
          <w:trHeight w:val="1127"/>
        </w:trPr>
        <w:tc>
          <w:tcPr>
            <w:tcW w:w="3107" w:type="dxa"/>
            <w:tcBorders>
              <w:left w:val="single" w:sz="12" w:space="0" w:color="000000"/>
              <w:bottom w:val="single" w:sz="12" w:space="0" w:color="000000"/>
            </w:tcBorders>
            <w:shd w:val="clear" w:color="auto" w:fill="FFFFCC"/>
          </w:tcPr>
          <w:p w14:paraId="6E8F45BF" w14:textId="77777777" w:rsidR="000629CA" w:rsidRPr="00350E7D" w:rsidRDefault="000629CA" w:rsidP="00350E7D">
            <w:pPr>
              <w:pStyle w:val="TableParagraph"/>
              <w:spacing w:before="118" w:line="360" w:lineRule="auto"/>
              <w:rPr>
                <w:rFonts w:asciiTheme="minorHAnsi" w:hAnsiTheme="minorHAnsi" w:cstheme="minorHAnsi"/>
              </w:rPr>
            </w:pPr>
          </w:p>
          <w:p w14:paraId="097396F8" w14:textId="77777777" w:rsidR="000629CA" w:rsidRPr="00350E7D" w:rsidRDefault="004B573E" w:rsidP="00350E7D">
            <w:pPr>
              <w:pStyle w:val="TableParagraph"/>
              <w:spacing w:line="360" w:lineRule="auto"/>
              <w:ind w:left="711"/>
              <w:rPr>
                <w:rFonts w:asciiTheme="minorHAnsi" w:hAnsiTheme="minorHAnsi" w:cstheme="minorHAnsi"/>
                <w:b/>
              </w:rPr>
            </w:pPr>
            <w:r w:rsidRPr="00350E7D">
              <w:rPr>
                <w:rFonts w:asciiTheme="minorHAnsi" w:hAnsiTheme="minorHAnsi" w:cstheme="minorHAnsi"/>
                <w:b/>
              </w:rPr>
              <w:t>Tipo</w:t>
            </w:r>
            <w:r w:rsidRPr="00350E7D">
              <w:rPr>
                <w:rFonts w:asciiTheme="minorHAnsi" w:hAnsiTheme="minorHAnsi" w:cstheme="minorHAnsi"/>
                <w:b/>
                <w:spacing w:val="-2"/>
              </w:rPr>
              <w:t xml:space="preserve"> </w:t>
            </w:r>
            <w:r w:rsidRPr="00350E7D">
              <w:rPr>
                <w:rFonts w:asciiTheme="minorHAnsi" w:hAnsiTheme="minorHAnsi" w:cstheme="minorHAnsi"/>
                <w:b/>
              </w:rPr>
              <w:t>de</w:t>
            </w:r>
            <w:r w:rsidRPr="00350E7D">
              <w:rPr>
                <w:rFonts w:asciiTheme="minorHAnsi" w:hAnsiTheme="minorHAnsi" w:cstheme="minorHAnsi"/>
                <w:b/>
                <w:spacing w:val="-2"/>
              </w:rPr>
              <w:t xml:space="preserve"> Memoria</w:t>
            </w:r>
          </w:p>
        </w:tc>
        <w:tc>
          <w:tcPr>
            <w:tcW w:w="6616" w:type="dxa"/>
            <w:gridSpan w:val="3"/>
            <w:tcBorders>
              <w:right w:val="single" w:sz="12" w:space="0" w:color="000000"/>
            </w:tcBorders>
            <w:shd w:val="clear" w:color="auto" w:fill="FFCC99"/>
          </w:tcPr>
          <w:p w14:paraId="32734ED5" w14:textId="7160B3AE" w:rsidR="000629CA" w:rsidRPr="00350E7D" w:rsidRDefault="000629CA" w:rsidP="00350E7D">
            <w:pPr>
              <w:pStyle w:val="TableParagraph"/>
              <w:spacing w:before="99" w:line="360" w:lineRule="auto"/>
              <w:rPr>
                <w:rFonts w:asciiTheme="minorHAnsi" w:hAnsiTheme="minorHAnsi" w:cstheme="minorHAnsi"/>
              </w:rPr>
            </w:pPr>
          </w:p>
          <w:p w14:paraId="0CA417B3" w14:textId="28BE9479" w:rsidR="000629CA" w:rsidRPr="00350E7D" w:rsidRDefault="00951954" w:rsidP="00350E7D">
            <w:pPr>
              <w:pStyle w:val="TableParagraph"/>
              <w:tabs>
                <w:tab w:val="left" w:pos="2444"/>
              </w:tabs>
              <w:spacing w:line="360" w:lineRule="auto"/>
              <w:ind w:left="1246"/>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698688" behindDoc="0" locked="0" layoutInCell="1" allowOverlap="1" wp14:anchorId="0A1FC5E9" wp14:editId="32900111">
                      <wp:simplePos x="0" y="0"/>
                      <wp:positionH relativeFrom="column">
                        <wp:posOffset>1298937</wp:posOffset>
                      </wp:positionH>
                      <wp:positionV relativeFrom="paragraph">
                        <wp:posOffset>4975</wp:posOffset>
                      </wp:positionV>
                      <wp:extent cx="160020" cy="160020"/>
                      <wp:effectExtent l="0" t="0" r="0" b="0"/>
                      <wp:wrapNone/>
                      <wp:docPr id="1124193839"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0020" cy="160020"/>
                                <a:chOff x="0" y="0"/>
                                <a:chExt cx="160020" cy="160020"/>
                              </a:xfrm>
                            </wpg:grpSpPr>
                            <wps:wsp>
                              <wps:cNvPr id="1300937756" name="Graphic 37"/>
                              <wps:cNvSpPr/>
                              <wps:spPr>
                                <a:xfrm>
                                  <a:off x="0" y="0"/>
                                  <a:ext cx="160020" cy="160020"/>
                                </a:xfrm>
                                <a:custGeom>
                                  <a:avLst/>
                                  <a:gdLst/>
                                  <a:ahLst/>
                                  <a:cxnLst/>
                                  <a:rect l="l" t="t" r="r" b="b"/>
                                  <a:pathLst>
                                    <a:path w="160020" h="160020">
                                      <a:moveTo>
                                        <a:pt x="160020" y="0"/>
                                      </a:moveTo>
                                      <a:lnTo>
                                        <a:pt x="0" y="0"/>
                                      </a:lnTo>
                                      <a:lnTo>
                                        <a:pt x="0" y="160020"/>
                                      </a:lnTo>
                                      <a:lnTo>
                                        <a:pt x="160020" y="160020"/>
                                      </a:lnTo>
                                      <a:lnTo>
                                        <a:pt x="160020" y="0"/>
                                      </a:lnTo>
                                      <a:close/>
                                    </a:path>
                                  </a:pathLst>
                                </a:custGeom>
                                <a:solidFill>
                                  <a:srgbClr val="000000"/>
                                </a:solidFill>
                              </wps:spPr>
                              <wps:bodyPr wrap="square" lIns="0" tIns="0" rIns="0" bIns="0" rtlCol="0">
                                <a:prstTxWarp prst="textNoShape">
                                  <a:avLst/>
                                </a:prstTxWarp>
                                <a:noAutofit/>
                              </wps:bodyPr>
                            </wps:wsp>
                            <wps:wsp>
                              <wps:cNvPr id="1645418830" name="Graphic 38"/>
                              <wps:cNvSpPr/>
                              <wps:spPr>
                                <a:xfrm>
                                  <a:off x="13716" y="13716"/>
                                  <a:ext cx="131445" cy="131445"/>
                                </a:xfrm>
                                <a:custGeom>
                                  <a:avLst/>
                                  <a:gdLst/>
                                  <a:ahLst/>
                                  <a:cxnLst/>
                                  <a:rect l="l" t="t" r="r" b="b"/>
                                  <a:pathLst>
                                    <a:path w="131445" h="131445">
                                      <a:moveTo>
                                        <a:pt x="0" y="131064"/>
                                      </a:moveTo>
                                      <a:lnTo>
                                        <a:pt x="131063" y="131064"/>
                                      </a:lnTo>
                                      <a:lnTo>
                                        <a:pt x="131063" y="0"/>
                                      </a:lnTo>
                                      <a:lnTo>
                                        <a:pt x="0" y="0"/>
                                      </a:lnTo>
                                      <a:lnTo>
                                        <a:pt x="0" y="131064"/>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7B2C38CE" id="Group 36" o:spid="_x0000_s1026" style="position:absolute;margin-left:102.3pt;margin-top:.4pt;width:12.6pt;height:12.6pt;z-index:251698688;mso-wrap-distance-left:0;mso-wrap-distance-right:0" coordsize="160020,1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s5wBgMAAHoJAAAOAAAAZHJzL2Uyb0RvYy54bWzUVt9P2zAQfp+0/8Hy+0hCSikRLZpgVJMQ&#10;Q4Jpz67j/NAc27Pdpvz3OztxEoo0rUw8rA/pOf58ufvuu0sur/YNRzumTS3FEicnMUZMUJnXolzi&#10;70+3nxYYGUtETrgUbImfmcFXq48fLluVsVNZSZ4zjcCJMFmrlriyVmVRZGjFGmJOpGICNgupG2Jh&#10;qcso16QF7w2PTuN4HrVS50pLyoyBuzfdJl55/0XBqP1WFIZZxJcYYrP+qv11467R6pJkpSaqqmkf&#10;BnlDFA2pBTx0cHVDLEFbXb9y1dRUSyMLe0JlE8miqCnzOUA2SXyQzVrLrfK5lFlbqoEmoPaApze7&#10;pfe7tVaP6kF30YN5J+lPA7xErSqz6b5blyN4X+jGHYIk0N4z+jwwyvYWUbiZzOP4FHinsNXbnnFa&#10;QVlenaLVlz+ei0jWPdSHNoTSKtCOGekx/0bPY0UU86wbl/6DRnUO0adxfJGen5/NMRKkASmve9Wk&#10;505FLghAOyb7lelJfTtPQ74ko1tj10x6wsnuzlhPY5kHi1TBonsRTA3yd8LnXvgWIxC+xgiEv+mE&#10;r4h151wVnYnaoUqoGky328gde5IeZ13ZQl1DxSHSEcLFFArVn6DCXvhX3l2HGQUC7gIg/HfAyXOP&#10;Q/tOn7ilXBoGHMItl/lgeDbg5pRvI3md39acu/yNLjfXXKMdcRPF/xyXcGQCA32arKu/szYyfwYZ&#10;tSCYJTa/tkQzjPhXAUJ1MykYOhibYGjLr6WfXJ56bezT/gfRCikwl9hCm93LoFeSBWG4pAasOynk&#10;562VRe1U42PrIuoX0Dudft+/ieazs1myWKSQ9kETLY5qoiQ9T6AR3VTxFuRFsmHopMlsdtYPnc7u&#10;KhQ6cVrcwBmM7ndopj4S10yd6eIcO+WF+tMkns96LY2QA/07UNonPsEHVPjvu2VEH+r/JfCIHp1G&#10;GZwc00xcuClzARXy78tJ0/xlb3XaviGm6nrQe+hp46KX9P/Ve/51Bi94P0b6jxH3BTFd+8TGT6bV&#10;bwAAAP//AwBQSwMEFAAGAAgAAAAhAEMJPITdAAAABwEAAA8AAABkcnMvZG93bnJldi54bWxMj0FL&#10;w0AQhe+C/2EZwZvdTdSgMZtSinoqgq0g3rbZaRKanQ3ZbZL+e8eTvb3hPd58r1jOrhMjDqH1pCFZ&#10;KBBIlbct1Rq+dm93TyBCNGRN5wk1nDHAsry+Kkxu/USfOG5jLbiEQm40NDH2uZShatCZsPA9EnsH&#10;PzgT+RxqaQczcbnrZKpUJp1piT80psd1g9Vxe3Ia3iczre6T13FzPKzPP7vHj+9Nglrf3syrFxAR&#10;5/gfhj98RoeSmfb+RDaITkOqHjKOauABbKfpM4s9i0yBLAt5yV/+AgAA//8DAFBLAQItABQABgAI&#10;AAAAIQC2gziS/gAAAOEBAAATAAAAAAAAAAAAAAAAAAAAAABbQ29udGVudF9UeXBlc10ueG1sUEsB&#10;Ai0AFAAGAAgAAAAhADj9If/WAAAAlAEAAAsAAAAAAAAAAAAAAAAALwEAAF9yZWxzLy5yZWxzUEsB&#10;Ai0AFAAGAAgAAAAhAA5GznAGAwAAegkAAA4AAAAAAAAAAAAAAAAALgIAAGRycy9lMm9Eb2MueG1s&#10;UEsBAi0AFAAGAAgAAAAhAEMJPITdAAAABwEAAA8AAAAAAAAAAAAAAAAAYAUAAGRycy9kb3ducmV2&#10;LnhtbFBLBQYAAAAABAAEAPMAAABqBgAAAAA=&#10;">
                      <v:shape id="Graphic 37" o:spid="_x0000_s1027" style="position:absolute;width:160020;height:160020;visibility:visible;mso-wrap-style:square;v-text-anchor:top" coordsize="160020,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dYLyQAAAOMAAAAPAAAAZHJzL2Rvd25yZXYueG1sRE+9TsMw&#10;EN6R+g7WVWKjNlSkJa1bISqgHRgIDIzX+Igj4nMSmyZ9e4yExHjf/623o2vEifpQe9ZwPVMgiEtv&#10;aq40vL89Xi1BhIhssPFMGs4UYLuZXKwxN37gVzoVsRIphEOOGmyMbS5lKC05DDPfEifu0/cOYzr7&#10;SpoehxTuGnmjVCYd1pwaLLb0YKn8Kr6dhuPT4cMeMrUc993u5bkezt2uK7S+nI73KxCRxvgv/nPv&#10;TZo/V+puvljcZvD7UwJAbn4AAAD//wMAUEsBAi0AFAAGAAgAAAAhANvh9svuAAAAhQEAABMAAAAA&#10;AAAAAAAAAAAAAAAAAFtDb250ZW50X1R5cGVzXS54bWxQSwECLQAUAAYACAAAACEAWvQsW78AAAAV&#10;AQAACwAAAAAAAAAAAAAAAAAfAQAAX3JlbHMvLnJlbHNQSwECLQAUAAYACAAAACEAxOnWC8kAAADj&#10;AAAADwAAAAAAAAAAAAAAAAAHAgAAZHJzL2Rvd25yZXYueG1sUEsFBgAAAAADAAMAtwAAAP0CAAAA&#10;AA==&#10;" path="m160020,l,,,160020r160020,l160020,xe" fillcolor="black" stroked="f">
                        <v:path arrowok="t"/>
                      </v:shape>
                      <v:shape id="Graphic 38" o:spid="_x0000_s1028" style="position:absolute;left:13716;top:13716;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3gywAAAOMAAAAPAAAAZHJzL2Rvd25yZXYueG1sRI9PT8JA&#10;EMXvJn6HzZh4ky0ITS0spCEx8WAwIgeOk+7Ybdg/ZXeF+u2dA4nHmXnz3vutNqOz4kIx9cErmE4K&#10;EOTboHvfKTh8vT5VIFJGr9EGTwp+KcFmfX+3wlqHq/+kyz53gk18qlGByXmopUytIYdpEgbyfPsO&#10;0WHmMXZSR7yyubNyVhSldNh7TjA40NZQe9r/OAXh8HKMxi52W/dh6Vidm6F8b5R6fBibJYhMY/4X&#10;377fNNcv54v5tKqemYKZeAFy/QcAAP//AwBQSwECLQAUAAYACAAAACEA2+H2y+4AAACFAQAAEwAA&#10;AAAAAAAAAAAAAAAAAAAAW0NvbnRlbnRfVHlwZXNdLnhtbFBLAQItABQABgAIAAAAIQBa9CxbvwAA&#10;ABUBAAALAAAAAAAAAAAAAAAAAB8BAABfcmVscy8ucmVsc1BLAQItABQABgAIAAAAIQBng+3gywAA&#10;AOMAAAAPAAAAAAAAAAAAAAAAAAcCAABkcnMvZG93bnJldi54bWxQSwUGAAAAAAMAAwC3AAAA/wIA&#10;AAAA&#10;" path="m,131064r131063,l131063,,,,,131064xe" filled="f" strokeweight=".72pt">
                        <v:path arrowok="t"/>
                      </v:shape>
                    </v:group>
                  </w:pict>
                </mc:Fallback>
              </mc:AlternateContent>
            </w:r>
            <w:r w:rsidR="004B573E" w:rsidRPr="00350E7D">
              <w:rPr>
                <w:rFonts w:asciiTheme="minorHAnsi" w:hAnsiTheme="minorHAnsi" w:cstheme="minorHAnsi"/>
                <w:noProof/>
                <w:lang w:eastAsia="es-ES"/>
              </w:rPr>
              <mc:AlternateContent>
                <mc:Choice Requires="wpg">
                  <w:drawing>
                    <wp:anchor distT="0" distB="0" distL="0" distR="0" simplePos="0" relativeHeight="251634176" behindDoc="0" locked="0" layoutInCell="1" allowOverlap="1" wp14:anchorId="1E41D49A" wp14:editId="6CBC5066">
                      <wp:simplePos x="0" y="0"/>
                      <wp:positionH relativeFrom="column">
                        <wp:posOffset>2264219</wp:posOffset>
                      </wp:positionH>
                      <wp:positionV relativeFrom="paragraph">
                        <wp:posOffset>31965</wp:posOffset>
                      </wp:positionV>
                      <wp:extent cx="111760" cy="111760"/>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1760" cy="111760"/>
                                <a:chOff x="0" y="0"/>
                                <a:chExt cx="111760" cy="111760"/>
                              </a:xfrm>
                            </wpg:grpSpPr>
                            <wps:wsp>
                              <wps:cNvPr id="7" name="Graphic 6"/>
                              <wps:cNvSpPr/>
                              <wps:spPr>
                                <a:xfrm>
                                  <a:off x="4572" y="4572"/>
                                  <a:ext cx="102235" cy="102235"/>
                                </a:xfrm>
                                <a:custGeom>
                                  <a:avLst/>
                                  <a:gdLst/>
                                  <a:ahLst/>
                                  <a:cxnLst/>
                                  <a:rect l="l" t="t" r="r" b="b"/>
                                  <a:pathLst>
                                    <a:path w="102235" h="102235">
                                      <a:moveTo>
                                        <a:pt x="0" y="102108"/>
                                      </a:moveTo>
                                      <a:lnTo>
                                        <a:pt x="102108" y="102108"/>
                                      </a:lnTo>
                                      <a:lnTo>
                                        <a:pt x="102108" y="0"/>
                                      </a:lnTo>
                                      <a:lnTo>
                                        <a:pt x="0" y="0"/>
                                      </a:lnTo>
                                      <a:lnTo>
                                        <a:pt x="0" y="102108"/>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2510DD15" id="Group 5" o:spid="_x0000_s1026" style="position:absolute;margin-left:178.3pt;margin-top:2.5pt;width:8.8pt;height:8.8pt;z-index:251634176;mso-wrap-distance-left:0;mso-wrap-distance-right:0" coordsize="111760,111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Rk0lgIAACkGAAAOAAAAZHJzL2Uyb0RvYy54bWykVF1v2yAUfZ+0/4B4X2xnbdpZcaqpXaNJ&#10;VVepmfZMMP7QMDAgcfrvd7k2TtpOm9T5wT74Hi73Hg4srw6dJHthXatVQbNZSolQXJetqgv6fXP7&#10;4ZIS55kqmdRKFPRJOHq1ev9u2ZtczHWjZSksgSTK5b0paOO9yZPE8UZ0zM20EQqClbYd8zC0dVJa&#10;1kP2TibzNF0kvbalsZoL5+DvzRCkK8xfVYL7b1XlhCeyoFCbx7fF9za8k9WS5bVlpmn5WAZ7QxUd&#10;axUsOqW6YZ6RnW1fpepabrXTlZ9x3SW6qlousAfoJktfdLO2emewlzrvazPJBNK+0OnNafn9fm3N&#10;o3mwQ/UA7zT/6UCXpDd1fhoP4/pIPlS2C5OgCXJARZ8mRcXBEw4/syy7WIDuHEIjRsV5A9vyahZv&#10;vvx1XsLyYVEsbSqlN+Add5TH/Z88jw0zAlV3of0HS9qyoAtKFOvAwevRLIvgnbA0cIJ+48iNUr5Q&#10;5+z8Yk4JqIAANZg0Sufzj+ejRgOG+NQry/nO+bXQKDbb3zmP0+syItZExA8qQgvWD6aXaHpPCZje&#10;UgKm3w6mN8yHeWEHAyQ97NBYSTPBEO30Xmw08vxxy4CbpZchFVR6pEh1Sh1Joe9n/MiKX4OJT9h4&#10;MCFxJMTvQARDRav9g/PHVbnUTgyFh86xg0kNSHiqt1RBmE/Z2Rkeb6dlW962UgY5nK2319KSPQuX&#10;Cz6jHs9oxjp/w1wz8DA00qTCU+bywTTBTFtdPoHjejBZQd2vHbOCEvlVgafD9RWBjWAbgfXyWuMl&#10;hzsFa24OP5g1JCxfUA9uu9fR2iyPPoJ2A2HghplKf955XbXBZHDMYkXjAI4ZIryPAD278E7HyDre&#10;8KvfAAAA//8DAFBLAwQUAAYACAAAACEAkYB13N8AAAAIAQAADwAAAGRycy9kb3ducmV2LnhtbEyP&#10;T0vDQBTE74LfYXmCN7v5Y2KJeSmlqKci2ArS2zZ5TUKzuyG7TdJv7/Nkj8MMM7/JV7PuxEiDa61B&#10;CBcBCDKlrVpTI3zv35+WIJxXplKdNYRwJQer4v4uV1llJ/NF487XgkuMyxRC432fSenKhrRyC9uT&#10;Ye9kB608y6GW1aAmLtedjIIglVq1hhca1dOmofK8u2iEj0lN6zh8G7fn0+Z62CefP9uQEB8f5vUr&#10;CE+z/w/DHz6jQ8FMR3sxlRMdQpykKUcREr7EfvzyHIE4IkRRCrLI5e2B4hcAAP//AwBQSwECLQAU&#10;AAYACAAAACEAtoM4kv4AAADhAQAAEwAAAAAAAAAAAAAAAAAAAAAAW0NvbnRlbnRfVHlwZXNdLnht&#10;bFBLAQItABQABgAIAAAAIQA4/SH/1gAAAJQBAAALAAAAAAAAAAAAAAAAAC8BAABfcmVscy8ucmVs&#10;c1BLAQItABQABgAIAAAAIQDW7Rk0lgIAACkGAAAOAAAAAAAAAAAAAAAAAC4CAABkcnMvZTJvRG9j&#10;LnhtbFBLAQItABQABgAIAAAAIQCRgHXc3wAAAAgBAAAPAAAAAAAAAAAAAAAAAPAEAABkcnMvZG93&#10;bnJldi54bWxQSwUGAAAAAAQABADzAAAA/AUAAAAA&#10;">
                      <v:shape id="Graphic 6" o:spid="_x0000_s1027" style="position:absolute;left:4572;top:4572;width:102235;height:102235;visibility:visible;mso-wrap-style:square;v-text-anchor:top" coordsize="102235,102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TicwwAAANoAAAAPAAAAZHJzL2Rvd25yZXYueG1sRI/NisJA&#10;EITvC77D0IKXRSfrQU10FFdRxIPizwM0mTYJZnpiZtT49o6wsMeiqr6iJrPGlOJBtSssK/jpRSCI&#10;U6sLzhScT6vuCITzyBpLy6TgRQ5m09bXBBNtn3ygx9FnIkDYJagg975KpHRpTgZdz1bEwbvY2qAP&#10;ss6krvEZ4KaU/SgaSIMFh4UcK1rklF6Pd6PgtH0t40JuXLUb7r9v+2v8u5axUp12Mx+D8NT4//Bf&#10;e6MVDOBzJdwAOX0DAAD//wMAUEsBAi0AFAAGAAgAAAAhANvh9svuAAAAhQEAABMAAAAAAAAAAAAA&#10;AAAAAAAAAFtDb250ZW50X1R5cGVzXS54bWxQSwECLQAUAAYACAAAACEAWvQsW78AAAAVAQAACwAA&#10;AAAAAAAAAAAAAAAfAQAAX3JlbHMvLnJlbHNQSwECLQAUAAYACAAAACEAlrU4nMMAAADaAAAADwAA&#10;AAAAAAAAAAAAAAAHAgAAZHJzL2Rvd25yZXYueG1sUEsFBgAAAAADAAMAtwAAAPcCAAAAAA==&#10;" path="m,102108r102108,l102108,,,,,102108xe" filled="f" strokeweight=".72pt">
                        <v:path arrowok="t"/>
                      </v:shape>
                    </v:group>
                  </w:pict>
                </mc:Fallback>
              </mc:AlternateContent>
            </w:r>
            <w:r w:rsidR="004B573E" w:rsidRPr="00350E7D">
              <w:rPr>
                <w:rFonts w:asciiTheme="minorHAnsi" w:hAnsiTheme="minorHAnsi" w:cstheme="minorHAnsi"/>
              </w:rPr>
              <w:t>Normal</w:t>
            </w:r>
            <w:r w:rsidR="004B573E" w:rsidRPr="00350E7D">
              <w:rPr>
                <w:rFonts w:asciiTheme="minorHAnsi" w:hAnsiTheme="minorHAnsi" w:cstheme="minorHAnsi"/>
                <w:color w:val="FFFFFF"/>
              </w:rPr>
              <w:tab/>
            </w:r>
            <w:r w:rsidR="004B573E" w:rsidRPr="00350E7D">
              <w:rPr>
                <w:rFonts w:asciiTheme="minorHAnsi" w:hAnsiTheme="minorHAnsi" w:cstheme="minorHAnsi"/>
                <w:color w:val="000000"/>
                <w:spacing w:val="-2"/>
              </w:rPr>
              <w:t>Abreviada</w:t>
            </w:r>
          </w:p>
        </w:tc>
      </w:tr>
      <w:tr w:rsidR="000629CA" w:rsidRPr="00350E7D" w14:paraId="04BA8514" w14:textId="77777777" w:rsidTr="00B1710A">
        <w:trPr>
          <w:trHeight w:val="942"/>
        </w:trPr>
        <w:tc>
          <w:tcPr>
            <w:tcW w:w="9724" w:type="dxa"/>
            <w:gridSpan w:val="4"/>
            <w:tcBorders>
              <w:top w:val="single" w:sz="12" w:space="0" w:color="000000"/>
              <w:left w:val="single" w:sz="12" w:space="0" w:color="000000"/>
              <w:bottom w:val="single" w:sz="18" w:space="0" w:color="000000"/>
              <w:right w:val="single" w:sz="12" w:space="0" w:color="000000"/>
            </w:tcBorders>
            <w:shd w:val="clear" w:color="auto" w:fill="FFCC00"/>
          </w:tcPr>
          <w:p w14:paraId="12A0D2FC" w14:textId="77777777" w:rsidR="000629CA" w:rsidRPr="00350E7D" w:rsidRDefault="000629CA" w:rsidP="00350E7D">
            <w:pPr>
              <w:pStyle w:val="TableParagraph"/>
              <w:spacing w:before="106" w:line="360" w:lineRule="auto"/>
              <w:rPr>
                <w:rFonts w:asciiTheme="minorHAnsi" w:hAnsiTheme="minorHAnsi" w:cstheme="minorHAnsi"/>
              </w:rPr>
            </w:pPr>
          </w:p>
          <w:p w14:paraId="3ECACA2A" w14:textId="77777777" w:rsidR="000629CA" w:rsidRPr="00350E7D" w:rsidRDefault="004B573E" w:rsidP="00350E7D">
            <w:pPr>
              <w:pStyle w:val="TableParagraph"/>
              <w:spacing w:line="360" w:lineRule="auto"/>
              <w:ind w:left="3637"/>
              <w:rPr>
                <w:rFonts w:asciiTheme="minorHAnsi" w:hAnsiTheme="minorHAnsi" w:cstheme="minorHAnsi"/>
                <w:b/>
              </w:rPr>
            </w:pPr>
            <w:r w:rsidRPr="00350E7D">
              <w:rPr>
                <w:rFonts w:asciiTheme="minorHAnsi" w:hAnsiTheme="minorHAnsi" w:cstheme="minorHAnsi"/>
                <w:b/>
              </w:rPr>
              <w:t>OPORTUNIDAD</w:t>
            </w:r>
            <w:r w:rsidRPr="00350E7D">
              <w:rPr>
                <w:rFonts w:asciiTheme="minorHAnsi" w:hAnsiTheme="minorHAnsi" w:cstheme="minorHAnsi"/>
                <w:b/>
                <w:spacing w:val="-5"/>
              </w:rPr>
              <w:t xml:space="preserve"> </w:t>
            </w:r>
            <w:r w:rsidRPr="00350E7D">
              <w:rPr>
                <w:rFonts w:asciiTheme="minorHAnsi" w:hAnsiTheme="minorHAnsi" w:cstheme="minorHAnsi"/>
                <w:b/>
              </w:rPr>
              <w:t>DE</w:t>
            </w:r>
            <w:r w:rsidRPr="00350E7D">
              <w:rPr>
                <w:rFonts w:asciiTheme="minorHAnsi" w:hAnsiTheme="minorHAnsi" w:cstheme="minorHAnsi"/>
                <w:b/>
                <w:spacing w:val="-5"/>
              </w:rPr>
              <w:t xml:space="preserve"> </w:t>
            </w:r>
            <w:r w:rsidRPr="00350E7D">
              <w:rPr>
                <w:rFonts w:asciiTheme="minorHAnsi" w:hAnsiTheme="minorHAnsi" w:cstheme="minorHAnsi"/>
                <w:b/>
              </w:rPr>
              <w:t>LA</w:t>
            </w:r>
            <w:r w:rsidRPr="00350E7D">
              <w:rPr>
                <w:rFonts w:asciiTheme="minorHAnsi" w:hAnsiTheme="minorHAnsi" w:cstheme="minorHAnsi"/>
                <w:b/>
                <w:spacing w:val="-7"/>
              </w:rPr>
              <w:t xml:space="preserve"> </w:t>
            </w:r>
            <w:r w:rsidRPr="00350E7D">
              <w:rPr>
                <w:rFonts w:asciiTheme="minorHAnsi" w:hAnsiTheme="minorHAnsi" w:cstheme="minorHAnsi"/>
                <w:b/>
                <w:spacing w:val="-2"/>
              </w:rPr>
              <w:t>PROPUESTA</w:t>
            </w:r>
          </w:p>
        </w:tc>
      </w:tr>
      <w:tr w:rsidR="000629CA" w:rsidRPr="00350E7D" w14:paraId="1DA10927" w14:textId="77777777" w:rsidTr="00B1710A">
        <w:trPr>
          <w:trHeight w:val="1439"/>
        </w:trPr>
        <w:tc>
          <w:tcPr>
            <w:tcW w:w="3107" w:type="dxa"/>
            <w:tcBorders>
              <w:left w:val="single" w:sz="12" w:space="0" w:color="000000"/>
              <w:right w:val="single" w:sz="18" w:space="0" w:color="000000"/>
            </w:tcBorders>
            <w:shd w:val="clear" w:color="auto" w:fill="FFFFCC"/>
          </w:tcPr>
          <w:p w14:paraId="028FFF40" w14:textId="77777777" w:rsidR="000629CA" w:rsidRPr="00350E7D" w:rsidRDefault="000629CA" w:rsidP="00350E7D">
            <w:pPr>
              <w:pStyle w:val="TableParagraph"/>
              <w:spacing w:before="120"/>
              <w:rPr>
                <w:rFonts w:asciiTheme="minorHAnsi" w:hAnsiTheme="minorHAnsi" w:cstheme="minorHAnsi"/>
              </w:rPr>
            </w:pPr>
          </w:p>
          <w:p w14:paraId="693FE974" w14:textId="77777777" w:rsidR="000629CA" w:rsidRPr="00350E7D" w:rsidRDefault="004B573E" w:rsidP="00350E7D">
            <w:pPr>
              <w:pStyle w:val="TableParagraph"/>
              <w:ind w:left="137"/>
              <w:rPr>
                <w:rFonts w:asciiTheme="minorHAnsi" w:hAnsiTheme="minorHAnsi" w:cstheme="minorHAnsi"/>
                <w:b/>
              </w:rPr>
            </w:pPr>
            <w:r w:rsidRPr="00350E7D">
              <w:rPr>
                <w:rFonts w:asciiTheme="minorHAnsi" w:hAnsiTheme="minorHAnsi" w:cstheme="minorHAnsi"/>
                <w:b/>
              </w:rPr>
              <w:t>Situación</w:t>
            </w:r>
            <w:r w:rsidRPr="00350E7D">
              <w:rPr>
                <w:rFonts w:asciiTheme="minorHAnsi" w:hAnsiTheme="minorHAnsi" w:cstheme="minorHAnsi"/>
                <w:b/>
                <w:spacing w:val="-4"/>
              </w:rPr>
              <w:t xml:space="preserve"> </w:t>
            </w:r>
            <w:r w:rsidRPr="00350E7D">
              <w:rPr>
                <w:rFonts w:asciiTheme="minorHAnsi" w:hAnsiTheme="minorHAnsi" w:cstheme="minorHAnsi"/>
                <w:b/>
              </w:rPr>
              <w:t>que</w:t>
            </w:r>
            <w:r w:rsidRPr="00350E7D">
              <w:rPr>
                <w:rFonts w:asciiTheme="minorHAnsi" w:hAnsiTheme="minorHAnsi" w:cstheme="minorHAnsi"/>
                <w:b/>
                <w:spacing w:val="-4"/>
              </w:rPr>
              <w:t xml:space="preserve"> </w:t>
            </w:r>
            <w:r w:rsidRPr="00350E7D">
              <w:rPr>
                <w:rFonts w:asciiTheme="minorHAnsi" w:hAnsiTheme="minorHAnsi" w:cstheme="minorHAnsi"/>
                <w:b/>
              </w:rPr>
              <w:t>se</w:t>
            </w:r>
            <w:r w:rsidRPr="00350E7D">
              <w:rPr>
                <w:rFonts w:asciiTheme="minorHAnsi" w:hAnsiTheme="minorHAnsi" w:cstheme="minorHAnsi"/>
                <w:b/>
                <w:spacing w:val="-2"/>
              </w:rPr>
              <w:t xml:space="preserve"> regula</w:t>
            </w:r>
          </w:p>
        </w:tc>
        <w:tc>
          <w:tcPr>
            <w:tcW w:w="6616" w:type="dxa"/>
            <w:gridSpan w:val="3"/>
            <w:tcBorders>
              <w:top w:val="single" w:sz="18" w:space="0" w:color="000000"/>
              <w:left w:val="single" w:sz="18" w:space="0" w:color="000000"/>
              <w:bottom w:val="single" w:sz="18" w:space="0" w:color="000000"/>
              <w:right w:val="single" w:sz="36" w:space="0" w:color="000000"/>
            </w:tcBorders>
            <w:shd w:val="clear" w:color="auto" w:fill="EDFFEB"/>
          </w:tcPr>
          <w:p w14:paraId="53EBF19D" w14:textId="05FCA867" w:rsidR="000629CA" w:rsidRPr="00350E7D" w:rsidRDefault="00B1710A" w:rsidP="00B1710A">
            <w:pPr>
              <w:pStyle w:val="TableParagraph"/>
              <w:spacing w:before="202"/>
              <w:ind w:right="16"/>
              <w:jc w:val="both"/>
              <w:rPr>
                <w:rFonts w:asciiTheme="minorHAnsi" w:hAnsiTheme="minorHAnsi" w:cstheme="minorHAnsi"/>
              </w:rPr>
            </w:pPr>
            <w:r>
              <w:rPr>
                <w:rFonts w:asciiTheme="minorHAnsi" w:hAnsiTheme="minorHAnsi" w:cstheme="minorHAnsi"/>
              </w:rPr>
              <w:t xml:space="preserve"> El Anteproyecto de Ley </w:t>
            </w:r>
            <w:r w:rsidR="00952171">
              <w:rPr>
                <w:rFonts w:asciiTheme="minorHAnsi" w:hAnsiTheme="minorHAnsi" w:cstheme="minorHAnsi"/>
              </w:rPr>
              <w:t>por la que se modifica</w:t>
            </w:r>
            <w:r>
              <w:rPr>
                <w:rFonts w:asciiTheme="minorHAnsi" w:hAnsiTheme="minorHAnsi" w:cstheme="minorHAnsi"/>
              </w:rPr>
              <w:t xml:space="preserve"> la Ley 50/198</w:t>
            </w:r>
            <w:r w:rsidR="00952171">
              <w:rPr>
                <w:rFonts w:asciiTheme="minorHAnsi" w:hAnsiTheme="minorHAnsi" w:cstheme="minorHAnsi"/>
              </w:rPr>
              <w:t>1</w:t>
            </w:r>
            <w:r>
              <w:rPr>
                <w:rFonts w:asciiTheme="minorHAnsi" w:hAnsiTheme="minorHAnsi" w:cstheme="minorHAnsi"/>
              </w:rPr>
              <w:t xml:space="preserve">, de 30 de diciembre, por la que se regula el Estatuto Orgánico del Ministerio Fiscal procede a </w:t>
            </w:r>
            <w:r w:rsidR="002027E4">
              <w:rPr>
                <w:rFonts w:asciiTheme="minorHAnsi" w:hAnsiTheme="minorHAnsi" w:cstheme="minorHAnsi"/>
              </w:rPr>
              <w:t>la adaptación</w:t>
            </w:r>
            <w:r>
              <w:rPr>
                <w:rFonts w:asciiTheme="minorHAnsi" w:hAnsiTheme="minorHAnsi" w:cstheme="minorHAnsi"/>
              </w:rPr>
              <w:t xml:space="preserve"> del actual Estatuto Orgánico del Ministerio Fiscal a la atribución de funciones de investigación en </w:t>
            </w:r>
            <w:r w:rsidR="008649C0">
              <w:rPr>
                <w:rFonts w:asciiTheme="minorHAnsi" w:hAnsiTheme="minorHAnsi" w:cstheme="minorHAnsi"/>
              </w:rPr>
              <w:t>el nuevo</w:t>
            </w:r>
            <w:r>
              <w:rPr>
                <w:rFonts w:asciiTheme="minorHAnsi" w:hAnsiTheme="minorHAnsi" w:cstheme="minorHAnsi"/>
              </w:rPr>
              <w:t xml:space="preserve"> modelo de proceso penal con la aprobación de la Ley de Enjuiciamiento Criminal.</w:t>
            </w:r>
          </w:p>
        </w:tc>
      </w:tr>
      <w:tr w:rsidR="000629CA" w:rsidRPr="00350E7D" w14:paraId="4FEEFC94" w14:textId="77777777" w:rsidTr="00B1710A">
        <w:trPr>
          <w:trHeight w:val="4732"/>
        </w:trPr>
        <w:tc>
          <w:tcPr>
            <w:tcW w:w="3107" w:type="dxa"/>
            <w:tcBorders>
              <w:left w:val="single" w:sz="12" w:space="0" w:color="000000"/>
              <w:right w:val="single" w:sz="18" w:space="0" w:color="000000"/>
            </w:tcBorders>
            <w:shd w:val="clear" w:color="auto" w:fill="FFFFCC"/>
          </w:tcPr>
          <w:p w14:paraId="45E8CCF9" w14:textId="77777777" w:rsidR="000629CA" w:rsidRPr="00350E7D" w:rsidRDefault="000629CA" w:rsidP="00350E7D">
            <w:pPr>
              <w:pStyle w:val="TableParagraph"/>
              <w:spacing w:before="120"/>
              <w:rPr>
                <w:rFonts w:asciiTheme="minorHAnsi" w:hAnsiTheme="minorHAnsi" w:cstheme="minorHAnsi"/>
              </w:rPr>
            </w:pPr>
          </w:p>
          <w:p w14:paraId="0F0C41F4" w14:textId="77777777" w:rsidR="000629CA" w:rsidRPr="00350E7D" w:rsidRDefault="004B573E" w:rsidP="00350E7D">
            <w:pPr>
              <w:pStyle w:val="TableParagraph"/>
              <w:ind w:left="137"/>
              <w:rPr>
                <w:rFonts w:asciiTheme="minorHAnsi" w:hAnsiTheme="minorHAnsi" w:cstheme="minorHAnsi"/>
                <w:b/>
              </w:rPr>
            </w:pPr>
            <w:r w:rsidRPr="00350E7D">
              <w:rPr>
                <w:rFonts w:asciiTheme="minorHAnsi" w:hAnsiTheme="minorHAnsi" w:cstheme="minorHAnsi"/>
                <w:b/>
              </w:rPr>
              <w:t>Objetivos</w:t>
            </w:r>
            <w:r w:rsidRPr="00350E7D">
              <w:rPr>
                <w:rFonts w:asciiTheme="minorHAnsi" w:hAnsiTheme="minorHAnsi" w:cstheme="minorHAnsi"/>
                <w:b/>
                <w:spacing w:val="-3"/>
              </w:rPr>
              <w:t xml:space="preserve"> </w:t>
            </w:r>
            <w:r w:rsidRPr="00350E7D">
              <w:rPr>
                <w:rFonts w:asciiTheme="minorHAnsi" w:hAnsiTheme="minorHAnsi" w:cstheme="minorHAnsi"/>
                <w:b/>
              </w:rPr>
              <w:t>que</w:t>
            </w:r>
            <w:r w:rsidRPr="00350E7D">
              <w:rPr>
                <w:rFonts w:asciiTheme="minorHAnsi" w:hAnsiTheme="minorHAnsi" w:cstheme="minorHAnsi"/>
                <w:b/>
                <w:spacing w:val="-3"/>
              </w:rPr>
              <w:t xml:space="preserve"> </w:t>
            </w:r>
            <w:r w:rsidRPr="00350E7D">
              <w:rPr>
                <w:rFonts w:asciiTheme="minorHAnsi" w:hAnsiTheme="minorHAnsi" w:cstheme="minorHAnsi"/>
                <w:b/>
              </w:rPr>
              <w:t>se</w:t>
            </w:r>
            <w:r w:rsidRPr="00350E7D">
              <w:rPr>
                <w:rFonts w:asciiTheme="minorHAnsi" w:hAnsiTheme="minorHAnsi" w:cstheme="minorHAnsi"/>
                <w:b/>
                <w:spacing w:val="-4"/>
              </w:rPr>
              <w:t xml:space="preserve"> </w:t>
            </w:r>
            <w:r w:rsidRPr="00350E7D">
              <w:rPr>
                <w:rFonts w:asciiTheme="minorHAnsi" w:hAnsiTheme="minorHAnsi" w:cstheme="minorHAnsi"/>
                <w:b/>
                <w:spacing w:val="-2"/>
              </w:rPr>
              <w:t>persiguen</w:t>
            </w:r>
          </w:p>
        </w:tc>
        <w:tc>
          <w:tcPr>
            <w:tcW w:w="6616" w:type="dxa"/>
            <w:gridSpan w:val="3"/>
            <w:tcBorders>
              <w:top w:val="single" w:sz="18" w:space="0" w:color="000000"/>
              <w:left w:val="single" w:sz="18" w:space="0" w:color="000000"/>
              <w:bottom w:val="single" w:sz="18" w:space="0" w:color="000000"/>
              <w:right w:val="single" w:sz="36" w:space="0" w:color="000000"/>
            </w:tcBorders>
            <w:shd w:val="clear" w:color="auto" w:fill="EDFFEB"/>
          </w:tcPr>
          <w:p w14:paraId="3F38EB52" w14:textId="68F900B4" w:rsidR="00B1710A" w:rsidRDefault="00B1710A" w:rsidP="00350E7D">
            <w:pPr>
              <w:pStyle w:val="TableParagraph"/>
              <w:numPr>
                <w:ilvl w:val="0"/>
                <w:numId w:val="17"/>
              </w:numPr>
              <w:tabs>
                <w:tab w:val="left" w:pos="322"/>
              </w:tabs>
              <w:spacing w:before="185"/>
              <w:ind w:right="14" w:firstLine="0"/>
              <w:jc w:val="both"/>
              <w:rPr>
                <w:rFonts w:asciiTheme="minorHAnsi" w:hAnsiTheme="minorHAnsi" w:cstheme="minorHAnsi"/>
              </w:rPr>
            </w:pPr>
            <w:r>
              <w:rPr>
                <w:rFonts w:asciiTheme="minorHAnsi" w:hAnsiTheme="minorHAnsi" w:cstheme="minorHAnsi"/>
              </w:rPr>
              <w:t xml:space="preserve">Adaptar el Estatuto Orgánico del Ministerio Fiscal a la nueva Ley de Enjuiciamiento Criminal que atribuye al Ministerio Fiscal la dirección de la investigación penal en el procedimiento penal. </w:t>
            </w:r>
          </w:p>
          <w:p w14:paraId="291DDCE4" w14:textId="58513A5D" w:rsidR="000629CA" w:rsidRDefault="004B573E" w:rsidP="00350E7D">
            <w:pPr>
              <w:pStyle w:val="TableParagraph"/>
              <w:numPr>
                <w:ilvl w:val="0"/>
                <w:numId w:val="17"/>
              </w:numPr>
              <w:tabs>
                <w:tab w:val="left" w:pos="322"/>
              </w:tabs>
              <w:spacing w:before="185"/>
              <w:ind w:right="14" w:firstLine="0"/>
              <w:jc w:val="both"/>
              <w:rPr>
                <w:rFonts w:asciiTheme="minorHAnsi" w:hAnsiTheme="minorHAnsi" w:cstheme="minorHAnsi"/>
              </w:rPr>
            </w:pPr>
            <w:r w:rsidRPr="00350E7D">
              <w:rPr>
                <w:rFonts w:asciiTheme="minorHAnsi" w:hAnsiTheme="minorHAnsi" w:cstheme="minorHAnsi"/>
              </w:rPr>
              <w:t>Armonizar</w:t>
            </w:r>
            <w:r w:rsidRPr="00350E7D">
              <w:rPr>
                <w:rFonts w:asciiTheme="minorHAnsi" w:hAnsiTheme="minorHAnsi" w:cstheme="minorHAnsi"/>
                <w:spacing w:val="-9"/>
              </w:rPr>
              <w:t xml:space="preserve"> </w:t>
            </w:r>
            <w:r w:rsidRPr="00350E7D">
              <w:rPr>
                <w:rFonts w:asciiTheme="minorHAnsi" w:hAnsiTheme="minorHAnsi" w:cstheme="minorHAnsi"/>
              </w:rPr>
              <w:t>nuestro</w:t>
            </w:r>
            <w:r w:rsidRPr="00350E7D">
              <w:rPr>
                <w:rFonts w:asciiTheme="minorHAnsi" w:hAnsiTheme="minorHAnsi" w:cstheme="minorHAnsi"/>
                <w:spacing w:val="-10"/>
              </w:rPr>
              <w:t xml:space="preserve"> </w:t>
            </w:r>
            <w:r w:rsidRPr="00350E7D">
              <w:rPr>
                <w:rFonts w:asciiTheme="minorHAnsi" w:hAnsiTheme="minorHAnsi" w:cstheme="minorHAnsi"/>
              </w:rPr>
              <w:t>modelo</w:t>
            </w:r>
            <w:r w:rsidRPr="00350E7D">
              <w:rPr>
                <w:rFonts w:asciiTheme="minorHAnsi" w:hAnsiTheme="minorHAnsi" w:cstheme="minorHAnsi"/>
                <w:spacing w:val="-11"/>
              </w:rPr>
              <w:t xml:space="preserve"> </w:t>
            </w:r>
            <w:r w:rsidRPr="00350E7D">
              <w:rPr>
                <w:rFonts w:asciiTheme="minorHAnsi" w:hAnsiTheme="minorHAnsi" w:cstheme="minorHAnsi"/>
              </w:rPr>
              <w:t>procesal</w:t>
            </w:r>
            <w:r w:rsidRPr="00350E7D">
              <w:rPr>
                <w:rFonts w:asciiTheme="minorHAnsi" w:hAnsiTheme="minorHAnsi" w:cstheme="minorHAnsi"/>
                <w:spacing w:val="-11"/>
              </w:rPr>
              <w:t xml:space="preserve"> </w:t>
            </w:r>
            <w:r w:rsidRPr="00350E7D">
              <w:rPr>
                <w:rFonts w:asciiTheme="minorHAnsi" w:hAnsiTheme="minorHAnsi" w:cstheme="minorHAnsi"/>
              </w:rPr>
              <w:t>con</w:t>
            </w:r>
            <w:r w:rsidRPr="00350E7D">
              <w:rPr>
                <w:rFonts w:asciiTheme="minorHAnsi" w:hAnsiTheme="minorHAnsi" w:cstheme="minorHAnsi"/>
                <w:spacing w:val="-8"/>
              </w:rPr>
              <w:t xml:space="preserve"> </w:t>
            </w:r>
            <w:r w:rsidRPr="00350E7D">
              <w:rPr>
                <w:rFonts w:asciiTheme="minorHAnsi" w:hAnsiTheme="minorHAnsi" w:cstheme="minorHAnsi"/>
              </w:rPr>
              <w:t>el</w:t>
            </w:r>
            <w:r w:rsidRPr="00350E7D">
              <w:rPr>
                <w:rFonts w:asciiTheme="minorHAnsi" w:hAnsiTheme="minorHAnsi" w:cstheme="minorHAnsi"/>
                <w:spacing w:val="-11"/>
              </w:rPr>
              <w:t xml:space="preserve"> </w:t>
            </w:r>
            <w:r w:rsidRPr="00350E7D">
              <w:rPr>
                <w:rFonts w:asciiTheme="minorHAnsi" w:hAnsiTheme="minorHAnsi" w:cstheme="minorHAnsi"/>
              </w:rPr>
              <w:t>paradigma</w:t>
            </w:r>
            <w:r w:rsidRPr="00350E7D">
              <w:rPr>
                <w:rFonts w:asciiTheme="minorHAnsi" w:hAnsiTheme="minorHAnsi" w:cstheme="minorHAnsi"/>
                <w:spacing w:val="-11"/>
              </w:rPr>
              <w:t xml:space="preserve"> </w:t>
            </w:r>
            <w:r w:rsidRPr="00350E7D">
              <w:rPr>
                <w:rFonts w:asciiTheme="minorHAnsi" w:hAnsiTheme="minorHAnsi" w:cstheme="minorHAnsi"/>
              </w:rPr>
              <w:t>contemporáneo</w:t>
            </w:r>
            <w:r w:rsidRPr="00350E7D">
              <w:rPr>
                <w:rFonts w:asciiTheme="minorHAnsi" w:hAnsiTheme="minorHAnsi" w:cstheme="minorHAnsi"/>
                <w:spacing w:val="-8"/>
              </w:rPr>
              <w:t xml:space="preserve"> </w:t>
            </w:r>
            <w:r w:rsidRPr="00350E7D">
              <w:rPr>
                <w:rFonts w:asciiTheme="minorHAnsi" w:hAnsiTheme="minorHAnsi" w:cstheme="minorHAnsi"/>
              </w:rPr>
              <w:t>que</w:t>
            </w:r>
            <w:r w:rsidRPr="00350E7D">
              <w:rPr>
                <w:rFonts w:asciiTheme="minorHAnsi" w:hAnsiTheme="minorHAnsi" w:cstheme="minorHAnsi"/>
                <w:spacing w:val="-8"/>
              </w:rPr>
              <w:t xml:space="preserve"> </w:t>
            </w:r>
            <w:r w:rsidRPr="00350E7D">
              <w:rPr>
                <w:rFonts w:asciiTheme="minorHAnsi" w:hAnsiTheme="minorHAnsi" w:cstheme="minorHAnsi"/>
              </w:rPr>
              <w:t>hoy rige, con muy escasas excepciones, entre los países de nuestro entorno y que ha seguido la regulación de la Fiscalía Europea.</w:t>
            </w:r>
          </w:p>
          <w:p w14:paraId="14AD1100" w14:textId="0755CBD7" w:rsidR="00B1710A" w:rsidRPr="00350E7D" w:rsidRDefault="00B1710A" w:rsidP="00350E7D">
            <w:pPr>
              <w:pStyle w:val="TableParagraph"/>
              <w:numPr>
                <w:ilvl w:val="0"/>
                <w:numId w:val="17"/>
              </w:numPr>
              <w:tabs>
                <w:tab w:val="left" w:pos="322"/>
              </w:tabs>
              <w:spacing w:before="185"/>
              <w:ind w:right="14" w:firstLine="0"/>
              <w:jc w:val="both"/>
              <w:rPr>
                <w:rFonts w:asciiTheme="minorHAnsi" w:hAnsiTheme="minorHAnsi" w:cstheme="minorHAnsi"/>
              </w:rPr>
            </w:pPr>
            <w:r>
              <w:rPr>
                <w:rFonts w:asciiTheme="minorHAnsi" w:hAnsiTheme="minorHAnsi" w:cstheme="minorHAnsi"/>
              </w:rPr>
              <w:t xml:space="preserve">Reforzar la autonomía organizativa de la carrera fiscal. </w:t>
            </w:r>
          </w:p>
          <w:p w14:paraId="7BD5B0DD" w14:textId="223B935A" w:rsidR="00063126" w:rsidRPr="00350E7D" w:rsidRDefault="00063126" w:rsidP="00B1710A">
            <w:pPr>
              <w:pStyle w:val="TableParagraph"/>
              <w:tabs>
                <w:tab w:val="left" w:pos="327"/>
              </w:tabs>
              <w:spacing w:before="190"/>
              <w:ind w:left="127"/>
              <w:jc w:val="both"/>
              <w:rPr>
                <w:rFonts w:asciiTheme="minorHAnsi" w:hAnsiTheme="minorHAnsi" w:cstheme="minorHAnsi"/>
              </w:rPr>
            </w:pPr>
          </w:p>
        </w:tc>
      </w:tr>
    </w:tbl>
    <w:p w14:paraId="1E5CA1FE" w14:textId="77777777" w:rsidR="000629CA" w:rsidRPr="00350E7D" w:rsidRDefault="000629CA" w:rsidP="00350E7D">
      <w:pPr>
        <w:pStyle w:val="TableParagraph"/>
        <w:jc w:val="both"/>
        <w:rPr>
          <w:rFonts w:asciiTheme="minorHAnsi" w:hAnsiTheme="minorHAnsi" w:cstheme="minorHAnsi"/>
        </w:rPr>
        <w:sectPr w:rsidR="000629CA" w:rsidRPr="00350E7D">
          <w:pgSz w:w="11910" w:h="16840"/>
          <w:pgMar w:top="1920" w:right="708" w:bottom="1240" w:left="1133" w:header="0" w:footer="1052" w:gutter="0"/>
          <w:cols w:space="720"/>
        </w:sectPr>
      </w:pPr>
    </w:p>
    <w:tbl>
      <w:tblPr>
        <w:tblStyle w:val="TableNormal"/>
        <w:tblW w:w="9883" w:type="dxa"/>
        <w:tblInd w:w="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3"/>
        <w:gridCol w:w="2407"/>
        <w:gridCol w:w="4363"/>
      </w:tblGrid>
      <w:tr w:rsidR="000629CA" w:rsidRPr="00350E7D" w14:paraId="70829D89" w14:textId="77777777" w:rsidTr="00F05729">
        <w:trPr>
          <w:trHeight w:val="1372"/>
        </w:trPr>
        <w:tc>
          <w:tcPr>
            <w:tcW w:w="3113" w:type="dxa"/>
            <w:tcBorders>
              <w:left w:val="single" w:sz="12" w:space="0" w:color="000000"/>
              <w:bottom w:val="single" w:sz="12" w:space="0" w:color="000000"/>
            </w:tcBorders>
            <w:shd w:val="clear" w:color="auto" w:fill="FFFFCC"/>
          </w:tcPr>
          <w:p w14:paraId="62BF5A26" w14:textId="77777777" w:rsidR="000629CA" w:rsidRPr="00350E7D" w:rsidRDefault="000629CA" w:rsidP="00350E7D">
            <w:pPr>
              <w:pStyle w:val="TableParagraph"/>
              <w:spacing w:before="52"/>
              <w:rPr>
                <w:rFonts w:asciiTheme="minorHAnsi" w:hAnsiTheme="minorHAnsi" w:cstheme="minorHAnsi"/>
              </w:rPr>
            </w:pPr>
          </w:p>
          <w:p w14:paraId="61F24B94" w14:textId="77777777" w:rsidR="000629CA" w:rsidRPr="00350E7D" w:rsidRDefault="004B573E" w:rsidP="00350E7D">
            <w:pPr>
              <w:pStyle w:val="TableParagraph"/>
              <w:tabs>
                <w:tab w:val="left" w:pos="1781"/>
              </w:tabs>
              <w:ind w:left="107" w:right="90"/>
              <w:rPr>
                <w:rFonts w:asciiTheme="minorHAnsi" w:hAnsiTheme="minorHAnsi" w:cstheme="minorHAnsi"/>
                <w:b/>
              </w:rPr>
            </w:pPr>
            <w:r w:rsidRPr="00350E7D">
              <w:rPr>
                <w:rFonts w:asciiTheme="minorHAnsi" w:hAnsiTheme="minorHAnsi" w:cstheme="minorHAnsi"/>
                <w:b/>
                <w:spacing w:val="-2"/>
              </w:rPr>
              <w:t>Principales</w:t>
            </w:r>
            <w:r w:rsidRPr="00350E7D">
              <w:rPr>
                <w:rFonts w:asciiTheme="minorHAnsi" w:hAnsiTheme="minorHAnsi" w:cstheme="minorHAnsi"/>
                <w:b/>
              </w:rPr>
              <w:tab/>
            </w:r>
            <w:r w:rsidRPr="00350E7D">
              <w:rPr>
                <w:rFonts w:asciiTheme="minorHAnsi" w:hAnsiTheme="minorHAnsi" w:cstheme="minorHAnsi"/>
                <w:b/>
                <w:spacing w:val="-2"/>
              </w:rPr>
              <w:t>alternativas consideradas</w:t>
            </w:r>
          </w:p>
        </w:tc>
        <w:tc>
          <w:tcPr>
            <w:tcW w:w="6770" w:type="dxa"/>
            <w:gridSpan w:val="2"/>
            <w:tcBorders>
              <w:right w:val="single" w:sz="12" w:space="0" w:color="000000"/>
            </w:tcBorders>
            <w:shd w:val="clear" w:color="auto" w:fill="FFCC99"/>
          </w:tcPr>
          <w:p w14:paraId="274A5C8F" w14:textId="77777777" w:rsidR="000629CA" w:rsidRPr="00350E7D" w:rsidRDefault="000629CA" w:rsidP="00350E7D">
            <w:pPr>
              <w:pStyle w:val="TableParagraph"/>
              <w:spacing w:before="102"/>
              <w:rPr>
                <w:rFonts w:asciiTheme="minorHAnsi" w:hAnsiTheme="minorHAnsi" w:cstheme="minorHAnsi"/>
              </w:rPr>
            </w:pPr>
          </w:p>
          <w:p w14:paraId="6B6DAEDE" w14:textId="3FBE0945" w:rsidR="000629CA" w:rsidRDefault="004B573E" w:rsidP="00350E7D">
            <w:pPr>
              <w:pStyle w:val="TableParagraph"/>
              <w:ind w:left="115"/>
              <w:rPr>
                <w:rFonts w:asciiTheme="minorHAnsi" w:hAnsiTheme="minorHAnsi" w:cstheme="minorHAnsi"/>
              </w:rPr>
            </w:pPr>
            <w:bookmarkStart w:id="1" w:name="_Hlk197427555"/>
            <w:r w:rsidRPr="00350E7D">
              <w:rPr>
                <w:rFonts w:asciiTheme="minorHAnsi" w:hAnsiTheme="minorHAnsi" w:cstheme="minorHAnsi"/>
              </w:rPr>
              <w:t>No</w:t>
            </w:r>
            <w:r w:rsidRPr="00350E7D">
              <w:rPr>
                <w:rFonts w:asciiTheme="minorHAnsi" w:hAnsiTheme="minorHAnsi" w:cstheme="minorHAnsi"/>
                <w:spacing w:val="-3"/>
              </w:rPr>
              <w:t xml:space="preserve"> </w:t>
            </w:r>
            <w:r w:rsidRPr="00350E7D">
              <w:rPr>
                <w:rFonts w:asciiTheme="minorHAnsi" w:hAnsiTheme="minorHAnsi" w:cstheme="minorHAnsi"/>
              </w:rPr>
              <w:t>se</w:t>
            </w:r>
            <w:r w:rsidRPr="00350E7D">
              <w:rPr>
                <w:rFonts w:asciiTheme="minorHAnsi" w:hAnsiTheme="minorHAnsi" w:cstheme="minorHAnsi"/>
                <w:spacing w:val="-3"/>
              </w:rPr>
              <w:t xml:space="preserve"> </w:t>
            </w:r>
            <w:r w:rsidRPr="00350E7D">
              <w:rPr>
                <w:rFonts w:asciiTheme="minorHAnsi" w:hAnsiTheme="minorHAnsi" w:cstheme="minorHAnsi"/>
              </w:rPr>
              <w:t>han</w:t>
            </w:r>
            <w:r w:rsidRPr="00350E7D">
              <w:rPr>
                <w:rFonts w:asciiTheme="minorHAnsi" w:hAnsiTheme="minorHAnsi" w:cstheme="minorHAnsi"/>
                <w:spacing w:val="-3"/>
              </w:rPr>
              <w:t xml:space="preserve"> </w:t>
            </w:r>
            <w:r w:rsidRPr="00350E7D">
              <w:rPr>
                <w:rFonts w:asciiTheme="minorHAnsi" w:hAnsiTheme="minorHAnsi" w:cstheme="minorHAnsi"/>
              </w:rPr>
              <w:t>valorado</w:t>
            </w:r>
            <w:r w:rsidRPr="00350E7D">
              <w:rPr>
                <w:rFonts w:asciiTheme="minorHAnsi" w:hAnsiTheme="minorHAnsi" w:cstheme="minorHAnsi"/>
                <w:spacing w:val="-3"/>
              </w:rPr>
              <w:t xml:space="preserve"> </w:t>
            </w:r>
            <w:r w:rsidRPr="00350E7D">
              <w:rPr>
                <w:rFonts w:asciiTheme="minorHAnsi" w:hAnsiTheme="minorHAnsi" w:cstheme="minorHAnsi"/>
              </w:rPr>
              <w:t>otras</w:t>
            </w:r>
            <w:r w:rsidRPr="00350E7D">
              <w:rPr>
                <w:rFonts w:asciiTheme="minorHAnsi" w:hAnsiTheme="minorHAnsi" w:cstheme="minorHAnsi"/>
                <w:spacing w:val="-2"/>
              </w:rPr>
              <w:t xml:space="preserve"> </w:t>
            </w:r>
            <w:r w:rsidRPr="00350E7D">
              <w:rPr>
                <w:rFonts w:asciiTheme="minorHAnsi" w:hAnsiTheme="minorHAnsi" w:cstheme="minorHAnsi"/>
              </w:rPr>
              <w:t>alternativas,</w:t>
            </w:r>
            <w:r w:rsidRPr="00350E7D">
              <w:rPr>
                <w:rFonts w:asciiTheme="minorHAnsi" w:hAnsiTheme="minorHAnsi" w:cstheme="minorHAnsi"/>
                <w:spacing w:val="-3"/>
              </w:rPr>
              <w:t xml:space="preserve"> </w:t>
            </w:r>
            <w:r w:rsidRPr="00350E7D">
              <w:rPr>
                <w:rFonts w:asciiTheme="minorHAnsi" w:hAnsiTheme="minorHAnsi" w:cstheme="minorHAnsi"/>
              </w:rPr>
              <w:t>ya</w:t>
            </w:r>
            <w:r w:rsidRPr="00350E7D">
              <w:rPr>
                <w:rFonts w:asciiTheme="minorHAnsi" w:hAnsiTheme="minorHAnsi" w:cstheme="minorHAnsi"/>
                <w:spacing w:val="-3"/>
              </w:rPr>
              <w:t xml:space="preserve"> </w:t>
            </w:r>
            <w:r w:rsidRPr="00350E7D">
              <w:rPr>
                <w:rFonts w:asciiTheme="minorHAnsi" w:hAnsiTheme="minorHAnsi" w:cstheme="minorHAnsi"/>
              </w:rPr>
              <w:t>que</w:t>
            </w:r>
            <w:r w:rsidRPr="00350E7D">
              <w:rPr>
                <w:rFonts w:asciiTheme="minorHAnsi" w:hAnsiTheme="minorHAnsi" w:cstheme="minorHAnsi"/>
                <w:spacing w:val="-3"/>
              </w:rPr>
              <w:t xml:space="preserve"> </w:t>
            </w:r>
            <w:r w:rsidRPr="00350E7D">
              <w:rPr>
                <w:rFonts w:asciiTheme="minorHAnsi" w:hAnsiTheme="minorHAnsi" w:cstheme="minorHAnsi"/>
              </w:rPr>
              <w:t>una</w:t>
            </w:r>
            <w:r w:rsidRPr="00350E7D">
              <w:rPr>
                <w:rFonts w:asciiTheme="minorHAnsi" w:hAnsiTheme="minorHAnsi" w:cstheme="minorHAnsi"/>
                <w:spacing w:val="-3"/>
              </w:rPr>
              <w:t xml:space="preserve"> </w:t>
            </w:r>
            <w:r w:rsidR="004D7522">
              <w:rPr>
                <w:rFonts w:asciiTheme="minorHAnsi" w:hAnsiTheme="minorHAnsi" w:cstheme="minorHAnsi"/>
              </w:rPr>
              <w:t>modificación del texto normativo</w:t>
            </w:r>
            <w:r w:rsidRPr="00350E7D">
              <w:rPr>
                <w:rFonts w:asciiTheme="minorHAnsi" w:hAnsiTheme="minorHAnsi" w:cstheme="minorHAnsi"/>
                <w:spacing w:val="-3"/>
              </w:rPr>
              <w:t xml:space="preserve"> </w:t>
            </w:r>
            <w:r w:rsidRPr="00350E7D">
              <w:rPr>
                <w:rFonts w:asciiTheme="minorHAnsi" w:hAnsiTheme="minorHAnsi" w:cstheme="minorHAnsi"/>
              </w:rPr>
              <w:t>es</w:t>
            </w:r>
            <w:r w:rsidRPr="00350E7D">
              <w:rPr>
                <w:rFonts w:asciiTheme="minorHAnsi" w:hAnsiTheme="minorHAnsi" w:cstheme="minorHAnsi"/>
                <w:spacing w:val="-4"/>
              </w:rPr>
              <w:t xml:space="preserve"> </w:t>
            </w:r>
            <w:r w:rsidRPr="00350E7D">
              <w:rPr>
                <w:rFonts w:asciiTheme="minorHAnsi" w:hAnsiTheme="minorHAnsi" w:cstheme="minorHAnsi"/>
              </w:rPr>
              <w:t xml:space="preserve">el único </w:t>
            </w:r>
            <w:r w:rsidR="00910A68" w:rsidRPr="00350E7D">
              <w:rPr>
                <w:rFonts w:asciiTheme="minorHAnsi" w:hAnsiTheme="minorHAnsi" w:cstheme="minorHAnsi"/>
              </w:rPr>
              <w:t xml:space="preserve">y más adecuado </w:t>
            </w:r>
            <w:r w:rsidRPr="00350E7D">
              <w:rPr>
                <w:rFonts w:asciiTheme="minorHAnsi" w:hAnsiTheme="minorHAnsi" w:cstheme="minorHAnsi"/>
              </w:rPr>
              <w:t>modo de alcanzar los objetivos que se persiguen</w:t>
            </w:r>
            <w:r w:rsidR="004D7522">
              <w:rPr>
                <w:rFonts w:asciiTheme="minorHAnsi" w:hAnsiTheme="minorHAnsi" w:cstheme="minorHAnsi"/>
              </w:rPr>
              <w:t>.</w:t>
            </w:r>
          </w:p>
          <w:p w14:paraId="6ACDB416" w14:textId="316D7616" w:rsidR="00B1710A" w:rsidRPr="00350E7D" w:rsidRDefault="00B1710A" w:rsidP="00350E7D">
            <w:pPr>
              <w:pStyle w:val="TableParagraph"/>
              <w:ind w:left="115"/>
              <w:rPr>
                <w:rFonts w:asciiTheme="minorHAnsi" w:hAnsiTheme="minorHAnsi" w:cstheme="minorHAnsi"/>
              </w:rPr>
            </w:pPr>
            <w:r>
              <w:rPr>
                <w:rFonts w:asciiTheme="minorHAnsi" w:hAnsiTheme="minorHAnsi" w:cstheme="minorHAnsi"/>
              </w:rPr>
              <w:t xml:space="preserve">La “alternativa cero” ha sido descartada al considerar necesario adaptar el Estatuto Orgánico del Ministerio Fiscal a las funciones atribuidas a la carrera fiscal tras la reforma del sistema procesal penal con la Ley de Enjuiciamiento Criminal. </w:t>
            </w:r>
            <w:bookmarkEnd w:id="1"/>
          </w:p>
        </w:tc>
      </w:tr>
      <w:tr w:rsidR="000629CA" w:rsidRPr="00350E7D" w14:paraId="5AED6DBD" w14:textId="77777777" w:rsidTr="00F05729">
        <w:trPr>
          <w:trHeight w:val="940"/>
        </w:trPr>
        <w:tc>
          <w:tcPr>
            <w:tcW w:w="9883" w:type="dxa"/>
            <w:gridSpan w:val="3"/>
            <w:tcBorders>
              <w:top w:val="single" w:sz="12" w:space="0" w:color="000000"/>
              <w:left w:val="single" w:sz="12" w:space="0" w:color="000000"/>
              <w:right w:val="single" w:sz="12" w:space="0" w:color="000000"/>
            </w:tcBorders>
            <w:shd w:val="clear" w:color="auto" w:fill="FFCC00"/>
          </w:tcPr>
          <w:p w14:paraId="5DE28030" w14:textId="77777777" w:rsidR="000629CA" w:rsidRPr="00350E7D" w:rsidRDefault="000629CA" w:rsidP="00350E7D">
            <w:pPr>
              <w:pStyle w:val="TableParagraph"/>
              <w:spacing w:before="103"/>
              <w:rPr>
                <w:rFonts w:asciiTheme="minorHAnsi" w:hAnsiTheme="minorHAnsi" w:cstheme="minorHAnsi"/>
              </w:rPr>
            </w:pPr>
          </w:p>
          <w:p w14:paraId="555C8F2C" w14:textId="77777777" w:rsidR="000629CA" w:rsidRPr="00350E7D" w:rsidRDefault="004B573E" w:rsidP="00350E7D">
            <w:pPr>
              <w:pStyle w:val="TableParagraph"/>
              <w:spacing w:before="1"/>
              <w:ind w:left="3631"/>
              <w:rPr>
                <w:rFonts w:asciiTheme="minorHAnsi" w:hAnsiTheme="minorHAnsi" w:cstheme="minorHAnsi"/>
                <w:b/>
              </w:rPr>
            </w:pPr>
            <w:r w:rsidRPr="00350E7D">
              <w:rPr>
                <w:rFonts w:asciiTheme="minorHAnsi" w:hAnsiTheme="minorHAnsi" w:cstheme="minorHAnsi"/>
                <w:b/>
              </w:rPr>
              <w:t>CONTENIDO</w:t>
            </w:r>
            <w:r w:rsidRPr="00350E7D">
              <w:rPr>
                <w:rFonts w:asciiTheme="minorHAnsi" w:hAnsiTheme="minorHAnsi" w:cstheme="minorHAnsi"/>
                <w:b/>
                <w:spacing w:val="-6"/>
              </w:rPr>
              <w:t xml:space="preserve"> </w:t>
            </w:r>
            <w:r w:rsidRPr="00350E7D">
              <w:rPr>
                <w:rFonts w:asciiTheme="minorHAnsi" w:hAnsiTheme="minorHAnsi" w:cstheme="minorHAnsi"/>
                <w:b/>
              </w:rPr>
              <w:t>Y</w:t>
            </w:r>
            <w:r w:rsidRPr="00350E7D">
              <w:rPr>
                <w:rFonts w:asciiTheme="minorHAnsi" w:hAnsiTheme="minorHAnsi" w:cstheme="minorHAnsi"/>
                <w:b/>
                <w:spacing w:val="-2"/>
              </w:rPr>
              <w:t xml:space="preserve"> </w:t>
            </w:r>
            <w:r w:rsidRPr="00350E7D">
              <w:rPr>
                <w:rFonts w:asciiTheme="minorHAnsi" w:hAnsiTheme="minorHAnsi" w:cstheme="minorHAnsi"/>
                <w:b/>
              </w:rPr>
              <w:t>ANÁLISIS</w:t>
            </w:r>
            <w:r w:rsidRPr="00350E7D">
              <w:rPr>
                <w:rFonts w:asciiTheme="minorHAnsi" w:hAnsiTheme="minorHAnsi" w:cstheme="minorHAnsi"/>
                <w:b/>
                <w:spacing w:val="-3"/>
              </w:rPr>
              <w:t xml:space="preserve"> </w:t>
            </w:r>
            <w:r w:rsidRPr="00350E7D">
              <w:rPr>
                <w:rFonts w:asciiTheme="minorHAnsi" w:hAnsiTheme="minorHAnsi" w:cstheme="minorHAnsi"/>
                <w:b/>
                <w:spacing w:val="-2"/>
              </w:rPr>
              <w:t>JURÍDICO</w:t>
            </w:r>
          </w:p>
        </w:tc>
      </w:tr>
      <w:tr w:rsidR="000629CA" w:rsidRPr="00350E7D" w14:paraId="19F753DA" w14:textId="77777777" w:rsidTr="00F05729">
        <w:trPr>
          <w:trHeight w:val="378"/>
        </w:trPr>
        <w:tc>
          <w:tcPr>
            <w:tcW w:w="3113" w:type="dxa"/>
            <w:tcBorders>
              <w:left w:val="single" w:sz="12" w:space="0" w:color="000000"/>
            </w:tcBorders>
            <w:shd w:val="clear" w:color="auto" w:fill="FFFFCC"/>
          </w:tcPr>
          <w:p w14:paraId="6197D4EF" w14:textId="77777777" w:rsidR="000629CA" w:rsidRPr="00350E7D" w:rsidRDefault="004B573E" w:rsidP="00B1710A">
            <w:pPr>
              <w:pStyle w:val="TableParagraph"/>
              <w:rPr>
                <w:rFonts w:asciiTheme="minorHAnsi" w:hAnsiTheme="minorHAnsi" w:cstheme="minorHAnsi"/>
                <w:b/>
              </w:rPr>
            </w:pPr>
            <w:r w:rsidRPr="00350E7D">
              <w:rPr>
                <w:rFonts w:asciiTheme="minorHAnsi" w:hAnsiTheme="minorHAnsi" w:cstheme="minorHAnsi"/>
                <w:b/>
              </w:rPr>
              <w:t>Tipo</w:t>
            </w:r>
            <w:r w:rsidRPr="00350E7D">
              <w:rPr>
                <w:rFonts w:asciiTheme="minorHAnsi" w:hAnsiTheme="minorHAnsi" w:cstheme="minorHAnsi"/>
                <w:b/>
                <w:spacing w:val="-2"/>
              </w:rPr>
              <w:t xml:space="preserve"> </w:t>
            </w:r>
            <w:r w:rsidRPr="00350E7D">
              <w:rPr>
                <w:rFonts w:asciiTheme="minorHAnsi" w:hAnsiTheme="minorHAnsi" w:cstheme="minorHAnsi"/>
                <w:b/>
              </w:rPr>
              <w:t>de</w:t>
            </w:r>
            <w:r w:rsidRPr="00350E7D">
              <w:rPr>
                <w:rFonts w:asciiTheme="minorHAnsi" w:hAnsiTheme="minorHAnsi" w:cstheme="minorHAnsi"/>
                <w:b/>
                <w:spacing w:val="-2"/>
              </w:rPr>
              <w:t xml:space="preserve"> norma</w:t>
            </w:r>
          </w:p>
        </w:tc>
        <w:tc>
          <w:tcPr>
            <w:tcW w:w="6770" w:type="dxa"/>
            <w:gridSpan w:val="2"/>
            <w:tcBorders>
              <w:right w:val="single" w:sz="12" w:space="0" w:color="000000"/>
            </w:tcBorders>
            <w:shd w:val="clear" w:color="auto" w:fill="FFCC99"/>
          </w:tcPr>
          <w:p w14:paraId="18D0B689" w14:textId="6246852C" w:rsidR="000629CA" w:rsidRPr="00350E7D" w:rsidRDefault="004B573E" w:rsidP="00350E7D">
            <w:pPr>
              <w:pStyle w:val="TableParagraph"/>
              <w:ind w:left="115"/>
              <w:rPr>
                <w:rFonts w:asciiTheme="minorHAnsi" w:hAnsiTheme="minorHAnsi" w:cstheme="minorHAnsi"/>
                <w:b/>
              </w:rPr>
            </w:pPr>
            <w:r w:rsidRPr="00350E7D">
              <w:rPr>
                <w:rFonts w:asciiTheme="minorHAnsi" w:hAnsiTheme="minorHAnsi" w:cstheme="minorHAnsi"/>
                <w:b/>
              </w:rPr>
              <w:t>Ley</w:t>
            </w:r>
            <w:r w:rsidR="004D7522">
              <w:rPr>
                <w:rFonts w:asciiTheme="minorHAnsi" w:hAnsiTheme="minorHAnsi" w:cstheme="minorHAnsi"/>
                <w:b/>
                <w:spacing w:val="-2"/>
              </w:rPr>
              <w:t xml:space="preserve"> Ordinaria</w:t>
            </w:r>
          </w:p>
        </w:tc>
      </w:tr>
      <w:tr w:rsidR="000629CA" w:rsidRPr="00350E7D" w14:paraId="1DF2833C" w14:textId="77777777" w:rsidTr="00F05729">
        <w:trPr>
          <w:trHeight w:val="11008"/>
        </w:trPr>
        <w:tc>
          <w:tcPr>
            <w:tcW w:w="3113" w:type="dxa"/>
            <w:tcBorders>
              <w:left w:val="single" w:sz="12" w:space="0" w:color="000000"/>
            </w:tcBorders>
            <w:shd w:val="clear" w:color="auto" w:fill="FFFFCC"/>
          </w:tcPr>
          <w:p w14:paraId="4058A0DF" w14:textId="77777777" w:rsidR="000629CA" w:rsidRPr="00350E7D" w:rsidRDefault="000629CA" w:rsidP="00350E7D">
            <w:pPr>
              <w:pStyle w:val="TableParagraph"/>
              <w:spacing w:before="121"/>
              <w:rPr>
                <w:rFonts w:asciiTheme="minorHAnsi" w:hAnsiTheme="minorHAnsi" w:cstheme="minorHAnsi"/>
              </w:rPr>
            </w:pPr>
            <w:bookmarkStart w:id="2" w:name="_Hlk193713372"/>
          </w:p>
          <w:p w14:paraId="23205A37" w14:textId="77777777" w:rsidR="000629CA" w:rsidRPr="00350E7D" w:rsidRDefault="004B573E" w:rsidP="00350E7D">
            <w:pPr>
              <w:pStyle w:val="TableParagraph"/>
              <w:ind w:left="107"/>
              <w:rPr>
                <w:rFonts w:asciiTheme="minorHAnsi" w:hAnsiTheme="minorHAnsi" w:cstheme="minorHAnsi"/>
                <w:b/>
              </w:rPr>
            </w:pPr>
            <w:r w:rsidRPr="00350E7D">
              <w:rPr>
                <w:rFonts w:asciiTheme="minorHAnsi" w:hAnsiTheme="minorHAnsi" w:cstheme="minorHAnsi"/>
                <w:b/>
              </w:rPr>
              <w:t>Estructura</w:t>
            </w:r>
            <w:r w:rsidRPr="00350E7D">
              <w:rPr>
                <w:rFonts w:asciiTheme="minorHAnsi" w:hAnsiTheme="minorHAnsi" w:cstheme="minorHAnsi"/>
                <w:b/>
                <w:spacing w:val="-5"/>
              </w:rPr>
              <w:t xml:space="preserve"> </w:t>
            </w:r>
            <w:r w:rsidRPr="00350E7D">
              <w:rPr>
                <w:rFonts w:asciiTheme="minorHAnsi" w:hAnsiTheme="minorHAnsi" w:cstheme="minorHAnsi"/>
                <w:b/>
              </w:rPr>
              <w:t>de</w:t>
            </w:r>
            <w:r w:rsidRPr="00350E7D">
              <w:rPr>
                <w:rFonts w:asciiTheme="minorHAnsi" w:hAnsiTheme="minorHAnsi" w:cstheme="minorHAnsi"/>
                <w:b/>
                <w:spacing w:val="-6"/>
              </w:rPr>
              <w:t xml:space="preserve"> </w:t>
            </w:r>
            <w:r w:rsidRPr="00350E7D">
              <w:rPr>
                <w:rFonts w:asciiTheme="minorHAnsi" w:hAnsiTheme="minorHAnsi" w:cstheme="minorHAnsi"/>
                <w:b/>
              </w:rPr>
              <w:t>la</w:t>
            </w:r>
            <w:r w:rsidRPr="00350E7D">
              <w:rPr>
                <w:rFonts w:asciiTheme="minorHAnsi" w:hAnsiTheme="minorHAnsi" w:cstheme="minorHAnsi"/>
                <w:b/>
                <w:spacing w:val="-4"/>
              </w:rPr>
              <w:t xml:space="preserve"> </w:t>
            </w:r>
            <w:r w:rsidRPr="00350E7D">
              <w:rPr>
                <w:rFonts w:asciiTheme="minorHAnsi" w:hAnsiTheme="minorHAnsi" w:cstheme="minorHAnsi"/>
                <w:b/>
                <w:spacing w:val="-2"/>
              </w:rPr>
              <w:t>Norma</w:t>
            </w:r>
          </w:p>
        </w:tc>
        <w:tc>
          <w:tcPr>
            <w:tcW w:w="6770" w:type="dxa"/>
            <w:gridSpan w:val="2"/>
            <w:tcBorders>
              <w:right w:val="single" w:sz="12" w:space="0" w:color="000000"/>
            </w:tcBorders>
            <w:shd w:val="clear" w:color="auto" w:fill="FFCC99"/>
          </w:tcPr>
          <w:p w14:paraId="2B31A33C" w14:textId="77777777" w:rsidR="000629CA" w:rsidRPr="00350E7D" w:rsidRDefault="000629CA" w:rsidP="00350E7D">
            <w:pPr>
              <w:pStyle w:val="TableParagraph"/>
              <w:rPr>
                <w:rFonts w:asciiTheme="minorHAnsi" w:hAnsiTheme="minorHAnsi" w:cstheme="minorHAnsi"/>
              </w:rPr>
            </w:pPr>
          </w:p>
          <w:p w14:paraId="69DC4E1C" w14:textId="581E4D90" w:rsidR="000629CA" w:rsidRDefault="004D7522" w:rsidP="006A6B38">
            <w:pPr>
              <w:pStyle w:val="TableParagraph"/>
              <w:spacing w:before="92"/>
              <w:jc w:val="both"/>
              <w:rPr>
                <w:rFonts w:asciiTheme="minorHAnsi" w:hAnsiTheme="minorHAnsi" w:cstheme="minorHAnsi"/>
                <w:b/>
                <w:bCs/>
              </w:rPr>
            </w:pPr>
            <w:r w:rsidRPr="004D7522">
              <w:rPr>
                <w:rFonts w:asciiTheme="minorHAnsi" w:hAnsiTheme="minorHAnsi" w:cstheme="minorHAnsi"/>
                <w:b/>
                <w:bCs/>
              </w:rPr>
              <w:t xml:space="preserve">LEY </w:t>
            </w:r>
            <w:r w:rsidR="00952171">
              <w:rPr>
                <w:rFonts w:asciiTheme="minorHAnsi" w:hAnsiTheme="minorHAnsi" w:cstheme="minorHAnsi"/>
                <w:b/>
                <w:bCs/>
              </w:rPr>
              <w:t>POR LA QUE SE MODIFICA</w:t>
            </w:r>
            <w:r w:rsidR="006A6B38" w:rsidRPr="00191247">
              <w:rPr>
                <w:rFonts w:asciiTheme="minorHAnsi" w:hAnsiTheme="minorHAnsi" w:cstheme="minorHAnsi"/>
                <w:b/>
                <w:bCs/>
              </w:rPr>
              <w:t xml:space="preserve"> LA LEY 50/1981, DE 30 DE DICIEMBRE, POR LA QUE SE REGULA EL ESTATUTO ORGÁNICO DEL MINISTERIO FISCAL</w:t>
            </w:r>
            <w:r w:rsidR="006A6B38">
              <w:rPr>
                <w:rFonts w:asciiTheme="minorHAnsi" w:hAnsiTheme="minorHAnsi" w:cstheme="minorHAnsi"/>
                <w:b/>
                <w:bCs/>
              </w:rPr>
              <w:t>.</w:t>
            </w:r>
          </w:p>
          <w:p w14:paraId="74E2F9CB" w14:textId="17B47B97" w:rsidR="00816194" w:rsidRDefault="00250870" w:rsidP="00816194">
            <w:pPr>
              <w:pStyle w:val="TableParagraph"/>
              <w:spacing w:before="92"/>
              <w:jc w:val="both"/>
              <w:rPr>
                <w:rFonts w:asciiTheme="minorHAnsi" w:hAnsiTheme="minorHAnsi" w:cstheme="minorHAnsi"/>
                <w:b/>
                <w:bCs/>
              </w:rPr>
            </w:pPr>
            <w:r>
              <w:rPr>
                <w:rFonts w:asciiTheme="minorHAnsi" w:hAnsiTheme="minorHAnsi" w:cstheme="minorHAnsi"/>
                <w:b/>
                <w:bCs/>
              </w:rPr>
              <w:t xml:space="preserve">La presente ley se estructura en una exposición de motivos, un artículo </w:t>
            </w:r>
            <w:r w:rsidR="00816194">
              <w:rPr>
                <w:rFonts w:asciiTheme="minorHAnsi" w:hAnsiTheme="minorHAnsi" w:cstheme="minorHAnsi"/>
                <w:b/>
                <w:bCs/>
              </w:rPr>
              <w:t xml:space="preserve">único, </w:t>
            </w:r>
            <w:r w:rsidR="002C232D">
              <w:rPr>
                <w:rFonts w:asciiTheme="minorHAnsi" w:hAnsiTheme="minorHAnsi" w:cstheme="minorHAnsi"/>
                <w:b/>
                <w:bCs/>
              </w:rPr>
              <w:t>que contiene cuarenta y cuatro apartados,</w:t>
            </w:r>
            <w:r w:rsidR="00E07380">
              <w:rPr>
                <w:rFonts w:asciiTheme="minorHAnsi" w:hAnsiTheme="minorHAnsi" w:cstheme="minorHAnsi"/>
                <w:b/>
                <w:bCs/>
              </w:rPr>
              <w:t xml:space="preserve"> una disposición transitoria, una disposición derogatoria </w:t>
            </w:r>
            <w:r w:rsidR="00816194">
              <w:rPr>
                <w:rFonts w:asciiTheme="minorHAnsi" w:hAnsiTheme="minorHAnsi" w:cstheme="minorHAnsi"/>
                <w:b/>
                <w:bCs/>
              </w:rPr>
              <w:t xml:space="preserve">y cuatro disposiciones finales. </w:t>
            </w:r>
          </w:p>
          <w:p w14:paraId="4295C8F9" w14:textId="77777777" w:rsidR="00816194" w:rsidRDefault="00816194" w:rsidP="00816194">
            <w:pPr>
              <w:pStyle w:val="TableParagraph"/>
              <w:spacing w:before="92"/>
              <w:jc w:val="both"/>
              <w:rPr>
                <w:rFonts w:asciiTheme="minorHAnsi" w:hAnsiTheme="minorHAnsi" w:cstheme="minorHAnsi"/>
                <w:b/>
                <w:bCs/>
              </w:rPr>
            </w:pPr>
            <w:r>
              <w:rPr>
                <w:rFonts w:asciiTheme="minorHAnsi" w:hAnsiTheme="minorHAnsi" w:cstheme="minorHAnsi"/>
                <w:b/>
                <w:bCs/>
              </w:rPr>
              <w:t xml:space="preserve"> </w:t>
            </w:r>
          </w:p>
          <w:p w14:paraId="79FD6C59" w14:textId="6C8D87F5" w:rsidR="004D7522" w:rsidRDefault="00816194" w:rsidP="00350E7D">
            <w:pPr>
              <w:pStyle w:val="TableParagraph"/>
              <w:spacing w:before="92"/>
              <w:rPr>
                <w:rFonts w:asciiTheme="minorHAnsi" w:hAnsiTheme="minorHAnsi" w:cstheme="minorHAnsi"/>
                <w:b/>
                <w:bCs/>
              </w:rPr>
            </w:pPr>
            <w:r>
              <w:rPr>
                <w:rFonts w:asciiTheme="minorHAnsi" w:hAnsiTheme="minorHAnsi" w:cstheme="minorHAnsi"/>
                <w:b/>
                <w:bCs/>
              </w:rPr>
              <w:t>E</w:t>
            </w:r>
            <w:r w:rsidR="00191247">
              <w:rPr>
                <w:rFonts w:asciiTheme="minorHAnsi" w:hAnsiTheme="minorHAnsi" w:cstheme="minorHAnsi"/>
                <w:b/>
                <w:bCs/>
              </w:rPr>
              <w:t xml:space="preserve">xposición de Motivos. </w:t>
            </w:r>
          </w:p>
          <w:p w14:paraId="6277108E" w14:textId="77777777" w:rsidR="00191247" w:rsidRDefault="00191247" w:rsidP="000840B6">
            <w:pPr>
              <w:pStyle w:val="TableParagraph"/>
              <w:spacing w:before="92"/>
              <w:jc w:val="both"/>
              <w:rPr>
                <w:rFonts w:asciiTheme="minorHAnsi" w:hAnsiTheme="minorHAnsi" w:cstheme="minorHAnsi"/>
                <w:b/>
                <w:bCs/>
              </w:rPr>
            </w:pPr>
          </w:p>
          <w:p w14:paraId="4FA5751B" w14:textId="420F5D32" w:rsidR="004D7522" w:rsidRDefault="004D7522" w:rsidP="000840B6">
            <w:pPr>
              <w:pStyle w:val="TableParagraph"/>
              <w:spacing w:before="92"/>
              <w:jc w:val="both"/>
              <w:rPr>
                <w:rFonts w:asciiTheme="minorHAnsi" w:hAnsiTheme="minorHAnsi" w:cstheme="minorHAnsi"/>
                <w:b/>
                <w:bCs/>
              </w:rPr>
            </w:pPr>
            <w:r>
              <w:rPr>
                <w:rFonts w:asciiTheme="minorHAnsi" w:hAnsiTheme="minorHAnsi" w:cstheme="minorHAnsi"/>
                <w:b/>
                <w:bCs/>
              </w:rPr>
              <w:t xml:space="preserve">Artículo </w:t>
            </w:r>
            <w:r w:rsidR="00DE403F">
              <w:rPr>
                <w:rFonts w:asciiTheme="minorHAnsi" w:hAnsiTheme="minorHAnsi" w:cstheme="minorHAnsi"/>
                <w:b/>
                <w:bCs/>
              </w:rPr>
              <w:t>único</w:t>
            </w:r>
            <w:r>
              <w:rPr>
                <w:rFonts w:asciiTheme="minorHAnsi" w:hAnsiTheme="minorHAnsi" w:cstheme="minorHAnsi"/>
                <w:b/>
                <w:bCs/>
              </w:rPr>
              <w:t xml:space="preserve">. Modificación de la Ley 50/1981, de 30 de diciembre, por la que se regula el Estatuto Orgánico del Ministerio Fiscal. </w:t>
            </w:r>
          </w:p>
          <w:p w14:paraId="6F736374" w14:textId="77777777" w:rsidR="004D7522" w:rsidRDefault="004D7522" w:rsidP="000840B6">
            <w:pPr>
              <w:pStyle w:val="TableParagraph"/>
              <w:spacing w:before="92"/>
              <w:jc w:val="both"/>
              <w:rPr>
                <w:rFonts w:asciiTheme="minorHAnsi" w:hAnsiTheme="minorHAnsi" w:cstheme="minorHAnsi"/>
                <w:b/>
                <w:bCs/>
              </w:rPr>
            </w:pPr>
          </w:p>
          <w:p w14:paraId="72331091" w14:textId="48190FA8" w:rsidR="00DE403F" w:rsidRPr="00191247" w:rsidRDefault="00DE403F" w:rsidP="000840B6">
            <w:pPr>
              <w:pStyle w:val="TableParagraph"/>
              <w:spacing w:before="92"/>
              <w:jc w:val="both"/>
              <w:rPr>
                <w:rFonts w:asciiTheme="minorHAnsi" w:hAnsiTheme="minorHAnsi" w:cstheme="minorHAnsi"/>
              </w:rPr>
            </w:pPr>
            <w:r>
              <w:rPr>
                <w:rFonts w:asciiTheme="minorHAnsi" w:hAnsiTheme="minorHAnsi" w:cstheme="minorHAnsi"/>
                <w:b/>
                <w:bCs/>
              </w:rPr>
              <w:t xml:space="preserve">Uno. </w:t>
            </w:r>
            <w:r w:rsidRPr="00191247">
              <w:rPr>
                <w:rFonts w:asciiTheme="minorHAnsi" w:hAnsiTheme="minorHAnsi" w:cstheme="minorHAnsi"/>
              </w:rPr>
              <w:t xml:space="preserve">Modificación artículo tercero. Regula las diferentes competencias del Ministerio Fiscal en orden al cumplimiento de las misiones establecidas en el artículo 1 del Estatuto Orgánico. </w:t>
            </w:r>
          </w:p>
          <w:p w14:paraId="61FC4B31" w14:textId="77777777" w:rsidR="000840B6" w:rsidRDefault="000840B6" w:rsidP="000840B6">
            <w:pPr>
              <w:pStyle w:val="TableParagraph"/>
              <w:spacing w:before="92"/>
              <w:jc w:val="both"/>
              <w:rPr>
                <w:rFonts w:asciiTheme="minorHAnsi" w:hAnsiTheme="minorHAnsi" w:cstheme="minorHAnsi"/>
                <w:b/>
                <w:bCs/>
              </w:rPr>
            </w:pPr>
          </w:p>
          <w:p w14:paraId="6BE50FC7" w14:textId="15D686C1" w:rsidR="00DE403F" w:rsidRPr="00191247" w:rsidRDefault="00DE403F" w:rsidP="000840B6">
            <w:pPr>
              <w:pStyle w:val="TableParagraph"/>
              <w:spacing w:before="92"/>
              <w:jc w:val="both"/>
              <w:rPr>
                <w:rFonts w:asciiTheme="minorHAnsi" w:hAnsiTheme="minorHAnsi" w:cstheme="minorHAnsi"/>
              </w:rPr>
            </w:pPr>
            <w:r>
              <w:rPr>
                <w:rFonts w:asciiTheme="minorHAnsi" w:hAnsiTheme="minorHAnsi" w:cstheme="minorHAnsi"/>
                <w:b/>
                <w:bCs/>
              </w:rPr>
              <w:t xml:space="preserve">Dos. </w:t>
            </w:r>
            <w:r w:rsidRPr="00191247">
              <w:rPr>
                <w:rFonts w:asciiTheme="minorHAnsi" w:hAnsiTheme="minorHAnsi" w:cstheme="minorHAnsi"/>
              </w:rPr>
              <w:t xml:space="preserve">Modificación artículo cuarto. Atribución de facultades al Ministerio Fiscal para el ejercicio de sus funciones. </w:t>
            </w:r>
          </w:p>
          <w:p w14:paraId="176A44C7" w14:textId="77777777" w:rsidR="00DE403F" w:rsidRDefault="00DE403F" w:rsidP="000840B6">
            <w:pPr>
              <w:pStyle w:val="TableParagraph"/>
              <w:spacing w:before="92"/>
              <w:jc w:val="both"/>
              <w:rPr>
                <w:rFonts w:asciiTheme="minorHAnsi" w:hAnsiTheme="minorHAnsi" w:cstheme="minorHAnsi"/>
                <w:b/>
                <w:bCs/>
              </w:rPr>
            </w:pPr>
          </w:p>
          <w:p w14:paraId="5E8A8EE1" w14:textId="56BD011D" w:rsidR="00DE403F" w:rsidRPr="00191247" w:rsidRDefault="00DE403F" w:rsidP="000840B6">
            <w:pPr>
              <w:pStyle w:val="TableParagraph"/>
              <w:spacing w:before="92"/>
              <w:jc w:val="both"/>
              <w:rPr>
                <w:rFonts w:asciiTheme="minorHAnsi" w:hAnsiTheme="minorHAnsi" w:cstheme="minorHAnsi"/>
              </w:rPr>
            </w:pPr>
            <w:r>
              <w:rPr>
                <w:rFonts w:asciiTheme="minorHAnsi" w:hAnsiTheme="minorHAnsi" w:cstheme="minorHAnsi"/>
                <w:b/>
                <w:bCs/>
              </w:rPr>
              <w:t xml:space="preserve">Tres. </w:t>
            </w:r>
            <w:r w:rsidRPr="00191247">
              <w:rPr>
                <w:rFonts w:asciiTheme="minorHAnsi" w:hAnsiTheme="minorHAnsi" w:cstheme="minorHAnsi"/>
              </w:rPr>
              <w:t>Introduce un nuevo artículo 4 bis, en atribución específica al Ministerio Fiscal de la dirección del procedimiento de investigación.</w:t>
            </w:r>
          </w:p>
          <w:p w14:paraId="64CE9AAB" w14:textId="77777777" w:rsidR="00DE403F" w:rsidRDefault="00DE403F" w:rsidP="000840B6">
            <w:pPr>
              <w:pStyle w:val="TableParagraph"/>
              <w:spacing w:before="92"/>
              <w:jc w:val="both"/>
              <w:rPr>
                <w:rFonts w:asciiTheme="minorHAnsi" w:hAnsiTheme="minorHAnsi" w:cstheme="minorHAnsi"/>
                <w:b/>
                <w:bCs/>
              </w:rPr>
            </w:pPr>
          </w:p>
          <w:p w14:paraId="4623BED6" w14:textId="307B7D5C" w:rsidR="00DE403F" w:rsidRPr="00191247" w:rsidRDefault="00DE403F" w:rsidP="000840B6">
            <w:pPr>
              <w:pStyle w:val="TableParagraph"/>
              <w:spacing w:before="92"/>
              <w:jc w:val="both"/>
              <w:rPr>
                <w:rFonts w:asciiTheme="minorHAnsi" w:hAnsiTheme="minorHAnsi" w:cstheme="minorHAnsi"/>
              </w:rPr>
            </w:pPr>
            <w:r>
              <w:rPr>
                <w:rFonts w:asciiTheme="minorHAnsi" w:hAnsiTheme="minorHAnsi" w:cstheme="minorHAnsi"/>
                <w:b/>
                <w:bCs/>
              </w:rPr>
              <w:t xml:space="preserve">Cuatro. </w:t>
            </w:r>
            <w:r w:rsidRPr="00191247">
              <w:rPr>
                <w:rFonts w:asciiTheme="minorHAnsi" w:hAnsiTheme="minorHAnsi" w:cstheme="minorHAnsi"/>
              </w:rPr>
              <w:t xml:space="preserve">Modificación artículo quinto. Realización de diligencias extraprocesales y preparatorias por el Ministerio Fiscal. </w:t>
            </w:r>
          </w:p>
          <w:p w14:paraId="67CC9128" w14:textId="77777777" w:rsidR="00DE403F" w:rsidRDefault="00DE403F" w:rsidP="000840B6">
            <w:pPr>
              <w:pStyle w:val="TableParagraph"/>
              <w:spacing w:before="92"/>
              <w:jc w:val="both"/>
              <w:rPr>
                <w:rFonts w:asciiTheme="minorHAnsi" w:hAnsiTheme="minorHAnsi" w:cstheme="minorHAnsi"/>
                <w:b/>
                <w:bCs/>
              </w:rPr>
            </w:pPr>
          </w:p>
          <w:p w14:paraId="67580B97" w14:textId="505DD435" w:rsidR="00DE403F" w:rsidRPr="00191247" w:rsidRDefault="00DE403F" w:rsidP="000840B6">
            <w:pPr>
              <w:pStyle w:val="TableParagraph"/>
              <w:spacing w:before="92"/>
              <w:jc w:val="both"/>
              <w:rPr>
                <w:rFonts w:asciiTheme="minorHAnsi" w:hAnsiTheme="minorHAnsi" w:cstheme="minorHAnsi"/>
              </w:rPr>
            </w:pPr>
            <w:r>
              <w:rPr>
                <w:rFonts w:asciiTheme="minorHAnsi" w:hAnsiTheme="minorHAnsi" w:cstheme="minorHAnsi"/>
                <w:b/>
                <w:bCs/>
              </w:rPr>
              <w:t xml:space="preserve">Quinto. </w:t>
            </w:r>
            <w:r w:rsidRPr="00191247">
              <w:rPr>
                <w:rFonts w:asciiTheme="minorHAnsi" w:hAnsiTheme="minorHAnsi" w:cstheme="minorHAnsi"/>
              </w:rPr>
              <w:t>Introduce un nuevo Capítulo II bis en el Título I de la Ley 50/1981.</w:t>
            </w:r>
            <w:r w:rsidR="000840B6" w:rsidRPr="00191247">
              <w:rPr>
                <w:rFonts w:asciiTheme="minorHAnsi" w:hAnsiTheme="minorHAnsi" w:cstheme="minorHAnsi"/>
              </w:rPr>
              <w:t xml:space="preserve"> De la dirección de la Policía Judicial. </w:t>
            </w:r>
          </w:p>
          <w:p w14:paraId="74606BA7" w14:textId="62763385" w:rsidR="00DE403F" w:rsidRPr="00191247" w:rsidRDefault="00DE403F" w:rsidP="000840B6">
            <w:pPr>
              <w:pStyle w:val="TableParagraph"/>
              <w:spacing w:before="92"/>
              <w:ind w:left="815" w:hanging="815"/>
              <w:jc w:val="both"/>
              <w:rPr>
                <w:rFonts w:asciiTheme="minorHAnsi" w:hAnsiTheme="minorHAnsi" w:cstheme="minorHAnsi"/>
              </w:rPr>
            </w:pPr>
            <w:r>
              <w:rPr>
                <w:rFonts w:asciiTheme="minorHAnsi" w:hAnsiTheme="minorHAnsi" w:cstheme="minorHAnsi"/>
                <w:b/>
                <w:bCs/>
              </w:rPr>
              <w:t xml:space="preserve">    Artículo quinto bis.  </w:t>
            </w:r>
            <w:r w:rsidRPr="00191247">
              <w:rPr>
                <w:rFonts w:asciiTheme="minorHAnsi" w:hAnsiTheme="minorHAnsi" w:cstheme="minorHAnsi"/>
              </w:rPr>
              <w:t xml:space="preserve">Regula la dependencia funcional y directa de la Policía Judicial al Ministerio Fiscal. </w:t>
            </w:r>
          </w:p>
          <w:p w14:paraId="01DBCAB5" w14:textId="569B1E10" w:rsidR="004D7522" w:rsidRDefault="00DE403F" w:rsidP="000840B6">
            <w:pPr>
              <w:pStyle w:val="TableParagraph"/>
              <w:spacing w:before="92"/>
              <w:jc w:val="both"/>
              <w:rPr>
                <w:rFonts w:asciiTheme="minorHAnsi" w:hAnsiTheme="minorHAnsi" w:cstheme="minorHAnsi"/>
                <w:b/>
                <w:bCs/>
              </w:rPr>
            </w:pPr>
            <w:r>
              <w:rPr>
                <w:rFonts w:asciiTheme="minorHAnsi" w:hAnsiTheme="minorHAnsi" w:cstheme="minorHAnsi"/>
                <w:b/>
                <w:bCs/>
              </w:rPr>
              <w:t xml:space="preserve">    Artículo quinto ter. </w:t>
            </w:r>
            <w:r w:rsidRPr="00191247">
              <w:rPr>
                <w:rFonts w:asciiTheme="minorHAnsi" w:hAnsiTheme="minorHAnsi" w:cstheme="minorHAnsi"/>
              </w:rPr>
              <w:t>Instrucciones generales y directrices</w:t>
            </w:r>
            <w:r w:rsidR="000840B6" w:rsidRPr="00191247">
              <w:rPr>
                <w:rFonts w:asciiTheme="minorHAnsi" w:hAnsiTheme="minorHAnsi" w:cstheme="minorHAnsi"/>
              </w:rPr>
              <w:t xml:space="preserve"> para el mejor funcionamiento de la justicia. Competencia y procedimiento.</w:t>
            </w:r>
          </w:p>
          <w:p w14:paraId="328CD267" w14:textId="32E8BE5F" w:rsidR="000840B6" w:rsidRPr="00191247" w:rsidRDefault="000840B6" w:rsidP="000840B6">
            <w:pPr>
              <w:pStyle w:val="TableParagraph"/>
              <w:spacing w:before="92"/>
              <w:jc w:val="both"/>
              <w:rPr>
                <w:rFonts w:asciiTheme="minorHAnsi" w:hAnsiTheme="minorHAnsi" w:cstheme="minorHAnsi"/>
              </w:rPr>
            </w:pPr>
            <w:r>
              <w:rPr>
                <w:rFonts w:asciiTheme="minorHAnsi" w:hAnsiTheme="minorHAnsi" w:cstheme="minorHAnsi"/>
                <w:b/>
                <w:bCs/>
              </w:rPr>
              <w:t xml:space="preserve">    Artículo quinto quater. </w:t>
            </w:r>
            <w:r w:rsidRPr="00191247">
              <w:rPr>
                <w:rFonts w:asciiTheme="minorHAnsi" w:hAnsiTheme="minorHAnsi" w:cstheme="minorHAnsi"/>
              </w:rPr>
              <w:t>Instrucciones particulares en la investigación de los delitos. Competencia y procedimiento.</w:t>
            </w:r>
          </w:p>
          <w:p w14:paraId="05475C41" w14:textId="11DC4F65" w:rsidR="000840B6" w:rsidRDefault="000840B6" w:rsidP="000840B6">
            <w:pPr>
              <w:pStyle w:val="TableParagraph"/>
              <w:spacing w:before="92"/>
              <w:jc w:val="both"/>
              <w:rPr>
                <w:rFonts w:asciiTheme="minorHAnsi" w:hAnsiTheme="minorHAnsi" w:cstheme="minorHAnsi"/>
                <w:b/>
                <w:bCs/>
              </w:rPr>
            </w:pPr>
            <w:r>
              <w:rPr>
                <w:rFonts w:asciiTheme="minorHAnsi" w:hAnsiTheme="minorHAnsi" w:cstheme="minorHAnsi"/>
                <w:b/>
                <w:bCs/>
              </w:rPr>
              <w:t xml:space="preserve">   Artículo quinto quinquies</w:t>
            </w:r>
            <w:r w:rsidRPr="00191247">
              <w:rPr>
                <w:rFonts w:asciiTheme="minorHAnsi" w:hAnsiTheme="minorHAnsi" w:cstheme="minorHAnsi"/>
              </w:rPr>
              <w:t>.  Delegación del Ministerio Fiscal a las unidades de Policía Judicial de concretas diligencias de investigación.</w:t>
            </w:r>
            <w:r>
              <w:rPr>
                <w:rFonts w:asciiTheme="minorHAnsi" w:hAnsiTheme="minorHAnsi" w:cstheme="minorHAnsi"/>
                <w:b/>
                <w:bCs/>
              </w:rPr>
              <w:t xml:space="preserve"> </w:t>
            </w:r>
          </w:p>
          <w:p w14:paraId="787CB73C" w14:textId="49FEF7CE" w:rsidR="000840B6" w:rsidRPr="00191247" w:rsidRDefault="000840B6" w:rsidP="000840B6">
            <w:pPr>
              <w:pStyle w:val="TableParagraph"/>
              <w:spacing w:before="92"/>
              <w:jc w:val="both"/>
              <w:rPr>
                <w:rFonts w:asciiTheme="minorHAnsi" w:hAnsiTheme="minorHAnsi" w:cstheme="minorHAnsi"/>
              </w:rPr>
            </w:pPr>
            <w:r>
              <w:rPr>
                <w:rFonts w:asciiTheme="minorHAnsi" w:hAnsiTheme="minorHAnsi" w:cstheme="minorHAnsi"/>
                <w:b/>
                <w:bCs/>
              </w:rPr>
              <w:t xml:space="preserve">   Artículo quinto </w:t>
            </w:r>
            <w:proofErr w:type="spellStart"/>
            <w:r>
              <w:rPr>
                <w:rFonts w:asciiTheme="minorHAnsi" w:hAnsiTheme="minorHAnsi" w:cstheme="minorHAnsi"/>
                <w:b/>
                <w:bCs/>
              </w:rPr>
              <w:t>sexies</w:t>
            </w:r>
            <w:proofErr w:type="spellEnd"/>
            <w:r>
              <w:rPr>
                <w:rFonts w:asciiTheme="minorHAnsi" w:hAnsiTheme="minorHAnsi" w:cstheme="minorHAnsi"/>
                <w:b/>
                <w:bCs/>
              </w:rPr>
              <w:t xml:space="preserve">. </w:t>
            </w:r>
            <w:r w:rsidRPr="00191247">
              <w:rPr>
                <w:rFonts w:asciiTheme="minorHAnsi" w:hAnsiTheme="minorHAnsi" w:cstheme="minorHAnsi"/>
              </w:rPr>
              <w:t xml:space="preserve">Reserva y secreto de la investigación. </w:t>
            </w:r>
          </w:p>
          <w:p w14:paraId="15DDC5C8" w14:textId="1FE73ABB" w:rsidR="000840B6" w:rsidRPr="00191247" w:rsidRDefault="000840B6" w:rsidP="000840B6">
            <w:pPr>
              <w:pStyle w:val="TableParagraph"/>
              <w:spacing w:before="92"/>
              <w:jc w:val="both"/>
              <w:rPr>
                <w:rFonts w:asciiTheme="minorHAnsi" w:hAnsiTheme="minorHAnsi" w:cstheme="minorHAnsi"/>
              </w:rPr>
            </w:pPr>
            <w:r>
              <w:rPr>
                <w:rFonts w:asciiTheme="minorHAnsi" w:hAnsiTheme="minorHAnsi" w:cstheme="minorHAnsi"/>
                <w:b/>
                <w:bCs/>
              </w:rPr>
              <w:t xml:space="preserve">   Artículo quinto </w:t>
            </w:r>
            <w:proofErr w:type="spellStart"/>
            <w:r>
              <w:rPr>
                <w:rFonts w:asciiTheme="minorHAnsi" w:hAnsiTheme="minorHAnsi" w:cstheme="minorHAnsi"/>
                <w:b/>
                <w:bCs/>
              </w:rPr>
              <w:t>septies</w:t>
            </w:r>
            <w:proofErr w:type="spellEnd"/>
            <w:r>
              <w:rPr>
                <w:rFonts w:asciiTheme="minorHAnsi" w:hAnsiTheme="minorHAnsi" w:cstheme="minorHAnsi"/>
                <w:b/>
                <w:bCs/>
              </w:rPr>
              <w:t xml:space="preserve">. </w:t>
            </w:r>
            <w:r w:rsidRPr="00191247">
              <w:rPr>
                <w:rFonts w:asciiTheme="minorHAnsi" w:hAnsiTheme="minorHAnsi" w:cstheme="minorHAnsi"/>
              </w:rPr>
              <w:t xml:space="preserve">Sumisión en la elaboración de los atestados a las disposiciones de la Ley de enjuiciamiento Criminal e instrucciones generales impartidas por Fiscalía General del Estado o Fiscales Jefe. </w:t>
            </w:r>
          </w:p>
          <w:p w14:paraId="57255271" w14:textId="05B7DD01" w:rsidR="000629CA" w:rsidRPr="00191247" w:rsidRDefault="000840B6" w:rsidP="00191247">
            <w:pPr>
              <w:pStyle w:val="TableParagraph"/>
              <w:spacing w:before="189"/>
              <w:ind w:right="79"/>
              <w:jc w:val="both"/>
              <w:rPr>
                <w:rFonts w:asciiTheme="minorHAnsi" w:hAnsiTheme="minorHAnsi" w:cstheme="minorHAnsi"/>
                <w:bCs/>
              </w:rPr>
            </w:pPr>
            <w:r>
              <w:rPr>
                <w:rFonts w:asciiTheme="minorHAnsi" w:hAnsiTheme="minorHAnsi" w:cstheme="minorHAnsi"/>
                <w:b/>
              </w:rPr>
              <w:t xml:space="preserve">Seis. </w:t>
            </w:r>
            <w:r w:rsidRPr="00191247">
              <w:rPr>
                <w:rFonts w:asciiTheme="minorHAnsi" w:hAnsiTheme="minorHAnsi" w:cstheme="minorHAnsi"/>
                <w:bCs/>
              </w:rPr>
              <w:t xml:space="preserve">Se introduce un nuevo Capítulo II ter en el Título I de la Ley 50/1981. De las sanciones que pueden imponerse a los que intervienen en actos y procedimientos dirigidos por el Ministerio Fiscal. </w:t>
            </w:r>
          </w:p>
          <w:p w14:paraId="0BC77AB9" w14:textId="77777777" w:rsidR="000840B6" w:rsidRPr="00191247" w:rsidRDefault="000840B6" w:rsidP="005B7B12">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    Artículo quinto </w:t>
            </w:r>
            <w:proofErr w:type="spellStart"/>
            <w:r>
              <w:rPr>
                <w:rFonts w:asciiTheme="minorHAnsi" w:hAnsiTheme="minorHAnsi" w:cstheme="minorHAnsi"/>
                <w:b/>
                <w:bCs/>
              </w:rPr>
              <w:t>octies</w:t>
            </w:r>
            <w:proofErr w:type="spellEnd"/>
            <w:r>
              <w:rPr>
                <w:rFonts w:asciiTheme="minorHAnsi" w:hAnsiTheme="minorHAnsi" w:cstheme="minorHAnsi"/>
                <w:b/>
                <w:bCs/>
              </w:rPr>
              <w:t xml:space="preserve">. </w:t>
            </w:r>
            <w:r w:rsidRPr="00191247">
              <w:rPr>
                <w:rFonts w:asciiTheme="minorHAnsi" w:hAnsiTheme="minorHAnsi" w:cstheme="minorHAnsi"/>
              </w:rPr>
              <w:t xml:space="preserve">Atribución al ministerio Fiscal de la dirección de </w:t>
            </w:r>
            <w:r w:rsidRPr="00191247">
              <w:rPr>
                <w:rFonts w:asciiTheme="minorHAnsi" w:hAnsiTheme="minorHAnsi" w:cstheme="minorHAnsi"/>
              </w:rPr>
              <w:lastRenderedPageBreak/>
              <w:t>los actos</w:t>
            </w:r>
            <w:r w:rsidR="00A45BAC" w:rsidRPr="00191247">
              <w:rPr>
                <w:rFonts w:asciiTheme="minorHAnsi" w:hAnsiTheme="minorHAnsi" w:cstheme="minorHAnsi"/>
              </w:rPr>
              <w:t xml:space="preserve"> y competencia de control de los mismos. </w:t>
            </w:r>
          </w:p>
          <w:p w14:paraId="0B3F1BC8" w14:textId="05602391" w:rsidR="00A45BAC" w:rsidRPr="00191247" w:rsidRDefault="00A45BAC" w:rsidP="005B7B12">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   Artículo quinto </w:t>
            </w:r>
            <w:proofErr w:type="spellStart"/>
            <w:r>
              <w:rPr>
                <w:rFonts w:asciiTheme="minorHAnsi" w:hAnsiTheme="minorHAnsi" w:cstheme="minorHAnsi"/>
                <w:b/>
                <w:bCs/>
              </w:rPr>
              <w:t>nonies</w:t>
            </w:r>
            <w:proofErr w:type="spellEnd"/>
            <w:r>
              <w:rPr>
                <w:rFonts w:asciiTheme="minorHAnsi" w:hAnsiTheme="minorHAnsi" w:cstheme="minorHAnsi"/>
                <w:b/>
                <w:bCs/>
              </w:rPr>
              <w:t xml:space="preserve">. </w:t>
            </w:r>
            <w:r w:rsidRPr="00191247">
              <w:rPr>
                <w:rFonts w:asciiTheme="minorHAnsi" w:hAnsiTheme="minorHAnsi" w:cstheme="minorHAnsi"/>
              </w:rPr>
              <w:t xml:space="preserve">Imposición de sanción. Procedimiento y recursos. </w:t>
            </w:r>
          </w:p>
          <w:p w14:paraId="3919C0CA" w14:textId="63A65CDD" w:rsidR="00A45BAC" w:rsidRDefault="00A45BAC" w:rsidP="005B7B12">
            <w:pPr>
              <w:pStyle w:val="TableParagraph"/>
              <w:spacing w:before="189"/>
              <w:ind w:left="115" w:right="79"/>
              <w:jc w:val="both"/>
              <w:rPr>
                <w:rFonts w:asciiTheme="minorHAnsi" w:hAnsiTheme="minorHAnsi" w:cstheme="minorHAnsi"/>
                <w:b/>
                <w:bCs/>
              </w:rPr>
            </w:pPr>
            <w:r>
              <w:rPr>
                <w:rFonts w:asciiTheme="minorHAnsi" w:hAnsiTheme="minorHAnsi" w:cstheme="minorHAnsi"/>
                <w:b/>
                <w:bCs/>
              </w:rPr>
              <w:t xml:space="preserve">  Artículo quinto </w:t>
            </w:r>
            <w:proofErr w:type="spellStart"/>
            <w:r>
              <w:rPr>
                <w:rFonts w:asciiTheme="minorHAnsi" w:hAnsiTheme="minorHAnsi" w:cstheme="minorHAnsi"/>
                <w:b/>
                <w:bCs/>
              </w:rPr>
              <w:t>decies</w:t>
            </w:r>
            <w:proofErr w:type="spellEnd"/>
            <w:r>
              <w:rPr>
                <w:rFonts w:asciiTheme="minorHAnsi" w:hAnsiTheme="minorHAnsi" w:cstheme="minorHAnsi"/>
                <w:b/>
                <w:bCs/>
              </w:rPr>
              <w:t xml:space="preserve">. </w:t>
            </w:r>
            <w:r w:rsidRPr="00191247">
              <w:rPr>
                <w:rFonts w:asciiTheme="minorHAnsi" w:hAnsiTheme="minorHAnsi" w:cstheme="minorHAnsi"/>
              </w:rPr>
              <w:t>Sanción a abogados y procuradores.</w:t>
            </w:r>
            <w:r>
              <w:rPr>
                <w:rFonts w:asciiTheme="minorHAnsi" w:hAnsiTheme="minorHAnsi" w:cstheme="minorHAnsi"/>
                <w:b/>
                <w:bCs/>
              </w:rPr>
              <w:t xml:space="preserve"> </w:t>
            </w:r>
          </w:p>
          <w:p w14:paraId="0554E0CE" w14:textId="43093747" w:rsidR="00A45BAC" w:rsidRPr="00191247" w:rsidRDefault="00A45BAC" w:rsidP="005B7B12">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  Artículo quinto </w:t>
            </w:r>
            <w:proofErr w:type="spellStart"/>
            <w:r>
              <w:rPr>
                <w:rFonts w:asciiTheme="minorHAnsi" w:hAnsiTheme="minorHAnsi" w:cstheme="minorHAnsi"/>
                <w:b/>
                <w:bCs/>
              </w:rPr>
              <w:t>undecies</w:t>
            </w:r>
            <w:proofErr w:type="spellEnd"/>
            <w:r>
              <w:rPr>
                <w:rFonts w:asciiTheme="minorHAnsi" w:hAnsiTheme="minorHAnsi" w:cstheme="minorHAnsi"/>
                <w:b/>
                <w:bCs/>
              </w:rPr>
              <w:t xml:space="preserve">. </w:t>
            </w:r>
            <w:r w:rsidRPr="00191247">
              <w:rPr>
                <w:rFonts w:asciiTheme="minorHAnsi" w:hAnsiTheme="minorHAnsi" w:cstheme="minorHAnsi"/>
              </w:rPr>
              <w:t xml:space="preserve">Procedimiento de imposición de sanción respecto de abogados y procuradores. </w:t>
            </w:r>
          </w:p>
          <w:p w14:paraId="4E1B9D87" w14:textId="0CA5A48A" w:rsidR="00A45BAC" w:rsidRPr="00816194" w:rsidRDefault="00A45BAC" w:rsidP="00816194">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  Artículo quinto </w:t>
            </w:r>
            <w:proofErr w:type="spellStart"/>
            <w:r>
              <w:rPr>
                <w:rFonts w:asciiTheme="minorHAnsi" w:hAnsiTheme="minorHAnsi" w:cstheme="minorHAnsi"/>
                <w:b/>
                <w:bCs/>
              </w:rPr>
              <w:t>duodecies</w:t>
            </w:r>
            <w:proofErr w:type="spellEnd"/>
            <w:r>
              <w:rPr>
                <w:rFonts w:asciiTheme="minorHAnsi" w:hAnsiTheme="minorHAnsi" w:cstheme="minorHAnsi"/>
                <w:b/>
                <w:bCs/>
              </w:rPr>
              <w:t xml:space="preserve">. </w:t>
            </w:r>
            <w:r w:rsidRPr="00191247">
              <w:rPr>
                <w:rFonts w:asciiTheme="minorHAnsi" w:hAnsiTheme="minorHAnsi" w:cstheme="minorHAnsi"/>
              </w:rPr>
              <w:t xml:space="preserve">Régimen de recursos respecto de las sanciones impuestas a abogados y procuradores. </w:t>
            </w:r>
          </w:p>
          <w:p w14:paraId="47D44488" w14:textId="77777777" w:rsidR="00A45BAC" w:rsidRPr="00191247" w:rsidRDefault="00A45BAC" w:rsidP="005B7B12">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Siete. </w:t>
            </w:r>
            <w:r w:rsidRPr="00191247">
              <w:rPr>
                <w:rFonts w:asciiTheme="minorHAnsi" w:hAnsiTheme="minorHAnsi" w:cstheme="minorHAnsi"/>
              </w:rPr>
              <w:t>Modificación artículo octavo. Autonomía Fiscal General del Estado. Relaciones y régimen de comunicación Gobierno y Ministerio Fiscal.</w:t>
            </w:r>
          </w:p>
          <w:p w14:paraId="39E76B95" w14:textId="513E308D" w:rsidR="00A45BAC" w:rsidRPr="00191247" w:rsidRDefault="00A45BAC" w:rsidP="005B7B12">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Ocho. </w:t>
            </w:r>
            <w:r w:rsidRPr="00191247">
              <w:rPr>
                <w:rFonts w:asciiTheme="minorHAnsi" w:hAnsiTheme="minorHAnsi" w:cstheme="minorHAnsi"/>
              </w:rPr>
              <w:t xml:space="preserve">Modificación artículo noveno.  Memoria anual e información sobre el funcionamiento general de la Administración de Justicia del Fiscal General al Gobierno. Prohibición de información respecto de concretos procedimientos. </w:t>
            </w:r>
          </w:p>
          <w:p w14:paraId="48B87AEE" w14:textId="6850EAE7" w:rsidR="00A45BAC" w:rsidRPr="00191247" w:rsidRDefault="00A45BAC" w:rsidP="00A45BAC">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Nueve. </w:t>
            </w:r>
            <w:r w:rsidRPr="00191247">
              <w:rPr>
                <w:rFonts w:asciiTheme="minorHAnsi" w:hAnsiTheme="minorHAnsi" w:cstheme="minorHAnsi"/>
              </w:rPr>
              <w:t xml:space="preserve">Modificación artículo diez. Regula la colaboración del Fiscal General del Estado con las Cortes Generales. Limitaciones respecto de la información y de comparecencia. </w:t>
            </w:r>
          </w:p>
          <w:p w14:paraId="459A6843" w14:textId="5B7E508B" w:rsidR="00A45BAC" w:rsidRPr="00191247" w:rsidRDefault="00A45BAC" w:rsidP="00A45BAC">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Diez. </w:t>
            </w:r>
            <w:r w:rsidRPr="00191247">
              <w:rPr>
                <w:rFonts w:asciiTheme="minorHAnsi" w:hAnsiTheme="minorHAnsi" w:cstheme="minorHAnsi"/>
              </w:rPr>
              <w:t xml:space="preserve">Modificación artículo once. Comunicación por escrito órganos de Gobierno de las Comunidades Autónomas y el Ministerio Fiscal. </w:t>
            </w:r>
            <w:r w:rsidR="00191247" w:rsidRPr="00191247">
              <w:rPr>
                <w:rFonts w:asciiTheme="minorHAnsi" w:hAnsiTheme="minorHAnsi" w:cstheme="minorHAnsi"/>
              </w:rPr>
              <w:t xml:space="preserve">Memoria de actividad y colaboración en su caso para la efectividad de las funciones. </w:t>
            </w:r>
          </w:p>
          <w:p w14:paraId="369142B5" w14:textId="04C09591" w:rsidR="00A45BAC" w:rsidRPr="00191247" w:rsidRDefault="00A45BAC" w:rsidP="00A45BAC">
            <w:pPr>
              <w:pStyle w:val="TableParagraph"/>
              <w:spacing w:before="189"/>
              <w:ind w:right="79"/>
              <w:jc w:val="both"/>
              <w:rPr>
                <w:rFonts w:asciiTheme="minorHAnsi" w:hAnsiTheme="minorHAnsi" w:cstheme="minorHAnsi"/>
              </w:rPr>
            </w:pPr>
            <w:r>
              <w:rPr>
                <w:rFonts w:asciiTheme="minorHAnsi" w:hAnsiTheme="minorHAnsi" w:cstheme="minorHAnsi"/>
                <w:b/>
                <w:bCs/>
              </w:rPr>
              <w:t xml:space="preserve">  </w:t>
            </w:r>
            <w:r w:rsidR="00191247">
              <w:rPr>
                <w:rFonts w:asciiTheme="minorHAnsi" w:hAnsiTheme="minorHAnsi" w:cstheme="minorHAnsi"/>
                <w:b/>
                <w:bCs/>
              </w:rPr>
              <w:t xml:space="preserve">Once. </w:t>
            </w:r>
            <w:r w:rsidR="00191247" w:rsidRPr="00191247">
              <w:rPr>
                <w:rFonts w:asciiTheme="minorHAnsi" w:hAnsiTheme="minorHAnsi" w:cstheme="minorHAnsi"/>
              </w:rPr>
              <w:t xml:space="preserve">Modificación artículo doce. Órganos del Ministerio Fiscal. </w:t>
            </w:r>
          </w:p>
          <w:p w14:paraId="29662297" w14:textId="72ED422A" w:rsidR="00191247" w:rsidRPr="00191247" w:rsidRDefault="00191247" w:rsidP="00A45BAC">
            <w:pPr>
              <w:pStyle w:val="TableParagraph"/>
              <w:spacing w:before="189"/>
              <w:ind w:right="79"/>
              <w:jc w:val="both"/>
              <w:rPr>
                <w:rFonts w:asciiTheme="minorHAnsi" w:hAnsiTheme="minorHAnsi" w:cstheme="minorHAnsi"/>
              </w:rPr>
            </w:pPr>
            <w:r>
              <w:rPr>
                <w:rFonts w:asciiTheme="minorHAnsi" w:hAnsiTheme="minorHAnsi" w:cstheme="minorHAnsi"/>
                <w:b/>
                <w:bCs/>
              </w:rPr>
              <w:t xml:space="preserve">  Doce. </w:t>
            </w:r>
            <w:r w:rsidRPr="00191247">
              <w:rPr>
                <w:rFonts w:asciiTheme="minorHAnsi" w:hAnsiTheme="minorHAnsi" w:cstheme="minorHAnsi"/>
              </w:rPr>
              <w:t>Modificación artículo trece. Regula la Fiscalía General del Estado, dirección y composición. Inspección Fiscal, Secretaría Técnica, Unidad de apoyo</w:t>
            </w:r>
            <w:r>
              <w:rPr>
                <w:rFonts w:asciiTheme="minorHAnsi" w:hAnsiTheme="minorHAnsi" w:cstheme="minorHAnsi"/>
              </w:rPr>
              <w:t>, funciones</w:t>
            </w:r>
            <w:r w:rsidRPr="00191247">
              <w:rPr>
                <w:rFonts w:asciiTheme="minorHAnsi" w:hAnsiTheme="minorHAnsi" w:cstheme="minorHAnsi"/>
              </w:rPr>
              <w:t xml:space="preserve"> y Fiscales de Sala. </w:t>
            </w:r>
          </w:p>
          <w:p w14:paraId="459B49B8" w14:textId="60671BD8" w:rsidR="00A45BAC" w:rsidRDefault="00191247" w:rsidP="005B7B12">
            <w:pPr>
              <w:pStyle w:val="TableParagraph"/>
              <w:spacing w:before="189"/>
              <w:ind w:left="115" w:right="79"/>
              <w:jc w:val="both"/>
              <w:rPr>
                <w:rFonts w:asciiTheme="minorHAnsi" w:hAnsiTheme="minorHAnsi" w:cstheme="minorHAnsi"/>
              </w:rPr>
            </w:pPr>
            <w:r w:rsidRPr="00191247">
              <w:rPr>
                <w:rFonts w:asciiTheme="minorHAnsi" w:hAnsiTheme="minorHAnsi" w:cstheme="minorHAnsi"/>
                <w:b/>
                <w:bCs/>
              </w:rPr>
              <w:t>Trece.</w:t>
            </w:r>
            <w:r>
              <w:rPr>
                <w:rFonts w:asciiTheme="minorHAnsi" w:hAnsiTheme="minorHAnsi" w:cstheme="minorHAnsi"/>
              </w:rPr>
              <w:t xml:space="preserve"> Modificación artículo catorce. Definición, composició</w:t>
            </w:r>
            <w:r w:rsidR="009175EA">
              <w:rPr>
                <w:rFonts w:asciiTheme="minorHAnsi" w:hAnsiTheme="minorHAnsi" w:cstheme="minorHAnsi"/>
              </w:rPr>
              <w:t xml:space="preserve">n, funcionamiento y competencias del Consejo Fiscal. </w:t>
            </w:r>
          </w:p>
          <w:p w14:paraId="25DE91B1" w14:textId="20A0C76E" w:rsidR="009175EA" w:rsidRPr="00191247" w:rsidRDefault="009175EA" w:rsidP="005B7B12">
            <w:pPr>
              <w:pStyle w:val="TableParagraph"/>
              <w:spacing w:before="189"/>
              <w:ind w:left="115" w:right="79"/>
              <w:jc w:val="both"/>
              <w:rPr>
                <w:rFonts w:asciiTheme="minorHAnsi" w:hAnsiTheme="minorHAnsi" w:cstheme="minorHAnsi"/>
              </w:rPr>
            </w:pPr>
            <w:r>
              <w:rPr>
                <w:rFonts w:asciiTheme="minorHAnsi" w:hAnsiTheme="minorHAnsi" w:cstheme="minorHAnsi"/>
                <w:b/>
                <w:bCs/>
              </w:rPr>
              <w:t>Catorce.</w:t>
            </w:r>
            <w:r>
              <w:rPr>
                <w:rFonts w:asciiTheme="minorHAnsi" w:hAnsiTheme="minorHAnsi" w:cstheme="minorHAnsi"/>
              </w:rPr>
              <w:t xml:space="preserve"> Modificación artículo diecinueve. Competencia Fiscalía de la Audiencia Nacional. Fiscalías Especiales: Fiscalía Antidroga y Fiscalía contra la Corrupción y Criminalidad Organizada. Competencia y funcionamiento. </w:t>
            </w:r>
          </w:p>
          <w:p w14:paraId="0D9BE98D" w14:textId="77777777" w:rsidR="009175EA" w:rsidRDefault="009175EA" w:rsidP="005B7B12">
            <w:pPr>
              <w:pStyle w:val="TableParagraph"/>
              <w:spacing w:before="189"/>
              <w:ind w:left="115" w:right="79"/>
              <w:jc w:val="both"/>
              <w:rPr>
                <w:rFonts w:asciiTheme="minorHAnsi" w:hAnsiTheme="minorHAnsi" w:cstheme="minorHAnsi"/>
              </w:rPr>
            </w:pPr>
            <w:r>
              <w:rPr>
                <w:rFonts w:asciiTheme="minorHAnsi" w:hAnsiTheme="minorHAnsi" w:cstheme="minorHAnsi"/>
                <w:b/>
                <w:bCs/>
              </w:rPr>
              <w:t xml:space="preserve">Quince. </w:t>
            </w:r>
            <w:r w:rsidRPr="009175EA">
              <w:rPr>
                <w:rFonts w:asciiTheme="minorHAnsi" w:hAnsiTheme="minorHAnsi" w:cstheme="minorHAnsi"/>
              </w:rPr>
              <w:t>Modificación artículo veinte.</w:t>
            </w:r>
            <w:r>
              <w:rPr>
                <w:rFonts w:asciiTheme="minorHAnsi" w:hAnsiTheme="minorHAnsi" w:cstheme="minorHAnsi"/>
                <w:b/>
                <w:bCs/>
              </w:rPr>
              <w:t xml:space="preserve"> </w:t>
            </w:r>
            <w:r w:rsidRPr="009175EA">
              <w:rPr>
                <w:rFonts w:asciiTheme="minorHAnsi" w:hAnsiTheme="minorHAnsi" w:cstheme="minorHAnsi"/>
              </w:rPr>
              <w:t>Regulación</w:t>
            </w:r>
            <w:r>
              <w:rPr>
                <w:rFonts w:asciiTheme="minorHAnsi" w:hAnsiTheme="minorHAnsi" w:cstheme="minorHAnsi"/>
              </w:rPr>
              <w:t xml:space="preserve"> de: </w:t>
            </w:r>
            <w:r w:rsidRPr="009175EA">
              <w:rPr>
                <w:rFonts w:asciiTheme="minorHAnsi" w:hAnsiTheme="minorHAnsi" w:cstheme="minorHAnsi"/>
              </w:rPr>
              <w:t>Fiscal contra la Violencia sobre la Mujer</w:t>
            </w:r>
            <w:r>
              <w:rPr>
                <w:rFonts w:asciiTheme="minorHAnsi" w:hAnsiTheme="minorHAnsi" w:cstheme="minorHAnsi"/>
              </w:rPr>
              <w:t xml:space="preserve">, </w:t>
            </w:r>
            <w:r w:rsidRPr="009175EA">
              <w:rPr>
                <w:rFonts w:asciiTheme="minorHAnsi" w:hAnsiTheme="minorHAnsi" w:cstheme="minorHAnsi"/>
              </w:rPr>
              <w:t>Fiscal contra los delitos relativos a la ordenación del territorio y la protección del patrimonio histórico, del medio ambiente e incendios forestales</w:t>
            </w:r>
            <w:r>
              <w:rPr>
                <w:rFonts w:asciiTheme="minorHAnsi" w:hAnsiTheme="minorHAnsi" w:cstheme="minorHAnsi"/>
              </w:rPr>
              <w:t xml:space="preserve">, Fiscal contra los delitos de odio y discriminación y Fiscal en materia de derechos humanos y memoria democrática. </w:t>
            </w:r>
            <w:r w:rsidRPr="009175EA">
              <w:rPr>
                <w:rFonts w:asciiTheme="minorHAnsi" w:hAnsiTheme="minorHAnsi" w:cstheme="minorHAnsi"/>
              </w:rPr>
              <w:t>Funciones.</w:t>
            </w:r>
            <w:r>
              <w:rPr>
                <w:rFonts w:asciiTheme="minorHAnsi" w:hAnsiTheme="minorHAnsi" w:cstheme="minorHAnsi"/>
              </w:rPr>
              <w:t xml:space="preserve"> </w:t>
            </w:r>
          </w:p>
          <w:p w14:paraId="23F05A78" w14:textId="5D1F1CAC" w:rsidR="00A45BAC" w:rsidRDefault="009175EA" w:rsidP="005B7B12">
            <w:pPr>
              <w:pStyle w:val="TableParagraph"/>
              <w:spacing w:before="189"/>
              <w:ind w:left="115" w:right="79"/>
              <w:jc w:val="both"/>
              <w:rPr>
                <w:rFonts w:asciiTheme="minorHAnsi" w:hAnsiTheme="minorHAnsi" w:cstheme="minorHAnsi"/>
              </w:rPr>
            </w:pPr>
            <w:r>
              <w:rPr>
                <w:rFonts w:asciiTheme="minorHAnsi" w:hAnsiTheme="minorHAnsi" w:cstheme="minorHAnsi"/>
              </w:rPr>
              <w:t>Regulación de Unidad de Protección de Datos, Unidad de Cooperación Internacional.</w:t>
            </w:r>
          </w:p>
          <w:p w14:paraId="1B339267" w14:textId="6B75A024" w:rsidR="009175EA" w:rsidRPr="009175EA" w:rsidRDefault="009175EA" w:rsidP="005B7B12">
            <w:pPr>
              <w:pStyle w:val="TableParagraph"/>
              <w:spacing w:before="189"/>
              <w:ind w:left="115" w:right="79"/>
              <w:jc w:val="both"/>
              <w:rPr>
                <w:rFonts w:asciiTheme="minorHAnsi" w:hAnsiTheme="minorHAnsi" w:cstheme="minorHAnsi"/>
              </w:rPr>
            </w:pPr>
            <w:r w:rsidRPr="009175EA">
              <w:rPr>
                <w:rFonts w:asciiTheme="minorHAnsi" w:hAnsiTheme="minorHAnsi" w:cstheme="minorHAnsi"/>
                <w:b/>
                <w:bCs/>
              </w:rPr>
              <w:t>Dieciséis.</w:t>
            </w:r>
            <w:r>
              <w:rPr>
                <w:rFonts w:asciiTheme="minorHAnsi" w:hAnsiTheme="minorHAnsi" w:cstheme="minorHAnsi"/>
              </w:rPr>
              <w:t xml:space="preserve"> Introducción nuevo artículo veintiuno bis. Fiscalía Europea, remisión de informes al Ministerio Fiscal y comunicaciones. </w:t>
            </w:r>
          </w:p>
          <w:p w14:paraId="2084ED27" w14:textId="77777777" w:rsidR="00A45BAC" w:rsidRDefault="009175EA" w:rsidP="005B7B12">
            <w:pPr>
              <w:pStyle w:val="TableParagraph"/>
              <w:spacing w:before="189"/>
              <w:ind w:left="115" w:right="79"/>
              <w:jc w:val="both"/>
              <w:rPr>
                <w:rFonts w:asciiTheme="minorHAnsi" w:hAnsiTheme="minorHAnsi" w:cstheme="minorHAnsi"/>
                <w:b/>
              </w:rPr>
            </w:pPr>
            <w:r>
              <w:rPr>
                <w:rFonts w:asciiTheme="minorHAnsi" w:hAnsiTheme="minorHAnsi" w:cstheme="minorHAnsi"/>
                <w:b/>
              </w:rPr>
              <w:t xml:space="preserve">Diecisiete. </w:t>
            </w:r>
            <w:r w:rsidRPr="009175EA">
              <w:rPr>
                <w:rFonts w:asciiTheme="minorHAnsi" w:hAnsiTheme="minorHAnsi" w:cstheme="minorHAnsi"/>
                <w:bCs/>
              </w:rPr>
              <w:t xml:space="preserve">Introduce un nuevo artículo veintiuno ter. Régimen de </w:t>
            </w:r>
            <w:r w:rsidRPr="009175EA">
              <w:rPr>
                <w:rFonts w:asciiTheme="minorHAnsi" w:hAnsiTheme="minorHAnsi" w:cstheme="minorHAnsi"/>
                <w:bCs/>
              </w:rPr>
              <w:lastRenderedPageBreak/>
              <w:t>discrepancias entre la Fiscalía Europea y la Fiscalía española.</w:t>
            </w:r>
            <w:r>
              <w:rPr>
                <w:rFonts w:asciiTheme="minorHAnsi" w:hAnsiTheme="minorHAnsi" w:cstheme="minorHAnsi"/>
                <w:b/>
              </w:rPr>
              <w:t xml:space="preserve"> </w:t>
            </w:r>
          </w:p>
          <w:p w14:paraId="1444BCA4" w14:textId="77777777" w:rsidR="009175EA" w:rsidRDefault="009175EA" w:rsidP="005B7B12">
            <w:pPr>
              <w:pStyle w:val="TableParagraph"/>
              <w:spacing w:before="189"/>
              <w:ind w:left="115" w:right="79"/>
              <w:jc w:val="both"/>
              <w:rPr>
                <w:rFonts w:asciiTheme="minorHAnsi" w:hAnsiTheme="minorHAnsi" w:cstheme="minorHAnsi"/>
                <w:bCs/>
              </w:rPr>
            </w:pPr>
            <w:r>
              <w:rPr>
                <w:rFonts w:asciiTheme="minorHAnsi" w:hAnsiTheme="minorHAnsi" w:cstheme="minorHAnsi"/>
                <w:b/>
              </w:rPr>
              <w:t xml:space="preserve">Dieciocho. </w:t>
            </w:r>
            <w:r w:rsidRPr="00572FE3">
              <w:rPr>
                <w:rFonts w:asciiTheme="minorHAnsi" w:hAnsiTheme="minorHAnsi" w:cstheme="minorHAnsi"/>
                <w:bCs/>
              </w:rPr>
              <w:t>Modificación del artículo veintidós. Unidad y dependencia del Ministerio Fiscal</w:t>
            </w:r>
            <w:r w:rsidR="00572FE3">
              <w:rPr>
                <w:rFonts w:asciiTheme="minorHAnsi" w:hAnsiTheme="minorHAnsi" w:cstheme="minorHAnsi"/>
                <w:bCs/>
              </w:rPr>
              <w:t>.</w:t>
            </w:r>
          </w:p>
          <w:p w14:paraId="5E506222" w14:textId="77777777" w:rsidR="00572FE3" w:rsidRDefault="00572FE3" w:rsidP="005B7B12">
            <w:pPr>
              <w:pStyle w:val="TableParagraph"/>
              <w:spacing w:before="189"/>
              <w:ind w:left="115" w:right="79"/>
              <w:jc w:val="both"/>
              <w:rPr>
                <w:rFonts w:asciiTheme="minorHAnsi" w:hAnsiTheme="minorHAnsi" w:cstheme="minorHAnsi"/>
                <w:b/>
              </w:rPr>
            </w:pPr>
            <w:r>
              <w:rPr>
                <w:rFonts w:asciiTheme="minorHAnsi" w:hAnsiTheme="minorHAnsi" w:cstheme="minorHAnsi"/>
                <w:b/>
              </w:rPr>
              <w:t xml:space="preserve">Diecinueve. </w:t>
            </w:r>
            <w:r w:rsidRPr="00572FE3">
              <w:rPr>
                <w:rFonts w:asciiTheme="minorHAnsi" w:hAnsiTheme="minorHAnsi" w:cstheme="minorHAnsi"/>
                <w:bCs/>
              </w:rPr>
              <w:t>Introducción nuevo artículo veintidós bis. Atribución de la competencia de investigación de los delitos a la Fiscalía de la circunscripción del Tribunal de Instancia competente. Régimen de asignación y designación.</w:t>
            </w:r>
            <w:r>
              <w:rPr>
                <w:rFonts w:asciiTheme="minorHAnsi" w:hAnsiTheme="minorHAnsi" w:cstheme="minorHAnsi"/>
                <w:b/>
              </w:rPr>
              <w:t xml:space="preserve"> </w:t>
            </w:r>
          </w:p>
          <w:p w14:paraId="6A7CEFD4" w14:textId="77777777" w:rsidR="00572FE3" w:rsidRDefault="00572FE3" w:rsidP="005B7B12">
            <w:pPr>
              <w:pStyle w:val="TableParagraph"/>
              <w:spacing w:before="189"/>
              <w:ind w:left="115" w:right="79"/>
              <w:jc w:val="both"/>
              <w:rPr>
                <w:rFonts w:asciiTheme="minorHAnsi" w:hAnsiTheme="minorHAnsi" w:cstheme="minorHAnsi"/>
                <w:bCs/>
              </w:rPr>
            </w:pPr>
            <w:r>
              <w:rPr>
                <w:rFonts w:asciiTheme="minorHAnsi" w:hAnsiTheme="minorHAnsi" w:cstheme="minorHAnsi"/>
                <w:b/>
              </w:rPr>
              <w:t xml:space="preserve">Veinte. </w:t>
            </w:r>
            <w:r w:rsidRPr="00572FE3">
              <w:rPr>
                <w:rFonts w:asciiTheme="minorHAnsi" w:hAnsiTheme="minorHAnsi" w:cstheme="minorHAnsi"/>
                <w:bCs/>
              </w:rPr>
              <w:t>Modificación art</w:t>
            </w:r>
            <w:r>
              <w:rPr>
                <w:rFonts w:asciiTheme="minorHAnsi" w:hAnsiTheme="minorHAnsi" w:cstheme="minorHAnsi"/>
                <w:bCs/>
              </w:rPr>
              <w:t>í</w:t>
            </w:r>
            <w:r w:rsidRPr="00572FE3">
              <w:rPr>
                <w:rFonts w:asciiTheme="minorHAnsi" w:hAnsiTheme="minorHAnsi" w:cstheme="minorHAnsi"/>
                <w:bCs/>
              </w:rPr>
              <w:t>culo veinticuatro. Juntas de Fiscalías especiales.</w:t>
            </w:r>
            <w:r>
              <w:rPr>
                <w:rFonts w:asciiTheme="minorHAnsi" w:hAnsiTheme="minorHAnsi" w:cstheme="minorHAnsi"/>
                <w:bCs/>
              </w:rPr>
              <w:t xml:space="preserve"> Juntas de Fiscales. </w:t>
            </w:r>
          </w:p>
          <w:p w14:paraId="20AE0078" w14:textId="516F698F" w:rsidR="00572FE3" w:rsidRPr="00F05729" w:rsidRDefault="00572FE3" w:rsidP="005B7B12">
            <w:pPr>
              <w:pStyle w:val="TableParagraph"/>
              <w:spacing w:before="189"/>
              <w:ind w:left="115" w:right="79"/>
              <w:jc w:val="both"/>
              <w:rPr>
                <w:rFonts w:asciiTheme="minorHAnsi" w:hAnsiTheme="minorHAnsi" w:cstheme="minorHAnsi"/>
                <w:bCs/>
              </w:rPr>
            </w:pPr>
            <w:r>
              <w:rPr>
                <w:rFonts w:asciiTheme="minorHAnsi" w:hAnsiTheme="minorHAnsi" w:cstheme="minorHAnsi"/>
                <w:b/>
              </w:rPr>
              <w:t xml:space="preserve">Veintiuno. </w:t>
            </w:r>
            <w:r w:rsidRPr="00572FE3">
              <w:rPr>
                <w:rFonts w:asciiTheme="minorHAnsi" w:hAnsiTheme="minorHAnsi" w:cstheme="minorHAnsi"/>
                <w:bCs/>
              </w:rPr>
              <w:t xml:space="preserve">Modificación </w:t>
            </w:r>
            <w:r w:rsidR="00F05729">
              <w:rPr>
                <w:rFonts w:asciiTheme="minorHAnsi" w:hAnsiTheme="minorHAnsi" w:cstheme="minorHAnsi"/>
                <w:bCs/>
              </w:rPr>
              <w:t xml:space="preserve">del </w:t>
            </w:r>
            <w:r w:rsidRPr="00F05729">
              <w:rPr>
                <w:rFonts w:asciiTheme="minorHAnsi" w:hAnsiTheme="minorHAnsi" w:cstheme="minorHAnsi"/>
                <w:bCs/>
              </w:rPr>
              <w:t>artículo</w:t>
            </w:r>
            <w:r w:rsidR="00F05729" w:rsidRPr="00F05729">
              <w:rPr>
                <w:rFonts w:asciiTheme="minorHAnsi" w:hAnsiTheme="minorHAnsi" w:cstheme="minorHAnsi"/>
                <w:bCs/>
              </w:rPr>
              <w:t xml:space="preserve"> veinticinco</w:t>
            </w:r>
            <w:r w:rsidRPr="00F05729">
              <w:rPr>
                <w:rFonts w:asciiTheme="minorHAnsi" w:hAnsiTheme="minorHAnsi" w:cstheme="minorHAnsi"/>
                <w:bCs/>
              </w:rPr>
              <w:t>.</w:t>
            </w:r>
            <w:r>
              <w:rPr>
                <w:rFonts w:asciiTheme="minorHAnsi" w:hAnsiTheme="minorHAnsi" w:cstheme="minorHAnsi"/>
                <w:b/>
              </w:rPr>
              <w:t xml:space="preserve"> </w:t>
            </w:r>
            <w:r w:rsidR="00F05729" w:rsidRPr="00F05729">
              <w:rPr>
                <w:rFonts w:asciiTheme="minorHAnsi" w:hAnsiTheme="minorHAnsi" w:cstheme="minorHAnsi"/>
                <w:bCs/>
              </w:rPr>
              <w:t xml:space="preserve">Relativo a las instrucciones del Fiscal General del Estado. </w:t>
            </w:r>
          </w:p>
          <w:p w14:paraId="59B8CB01" w14:textId="68FA5A62" w:rsidR="00F05729" w:rsidRDefault="00572FE3" w:rsidP="005B7B12">
            <w:pPr>
              <w:pStyle w:val="TableParagraph"/>
              <w:spacing w:before="189"/>
              <w:ind w:left="115" w:right="79"/>
              <w:jc w:val="both"/>
              <w:rPr>
                <w:rFonts w:asciiTheme="minorHAnsi" w:hAnsiTheme="minorHAnsi" w:cstheme="minorHAnsi"/>
                <w:bCs/>
              </w:rPr>
            </w:pPr>
            <w:r>
              <w:rPr>
                <w:rFonts w:asciiTheme="minorHAnsi" w:hAnsiTheme="minorHAnsi" w:cstheme="minorHAnsi"/>
                <w:b/>
              </w:rPr>
              <w:t xml:space="preserve">Veintidós. </w:t>
            </w:r>
            <w:r w:rsidRPr="00572FE3">
              <w:rPr>
                <w:rFonts w:asciiTheme="minorHAnsi" w:hAnsiTheme="minorHAnsi" w:cstheme="minorHAnsi"/>
                <w:bCs/>
              </w:rPr>
              <w:t>Modificación</w:t>
            </w:r>
            <w:r w:rsidR="00F05729">
              <w:rPr>
                <w:rFonts w:asciiTheme="minorHAnsi" w:hAnsiTheme="minorHAnsi" w:cstheme="minorHAnsi"/>
                <w:bCs/>
              </w:rPr>
              <w:t xml:space="preserve"> del</w:t>
            </w:r>
            <w:r w:rsidRPr="00572FE3">
              <w:rPr>
                <w:rFonts w:asciiTheme="minorHAnsi" w:hAnsiTheme="minorHAnsi" w:cstheme="minorHAnsi"/>
                <w:bCs/>
              </w:rPr>
              <w:t xml:space="preserve"> artículo</w:t>
            </w:r>
            <w:r w:rsidR="00F05729">
              <w:rPr>
                <w:rFonts w:asciiTheme="minorHAnsi" w:hAnsiTheme="minorHAnsi" w:cstheme="minorHAnsi"/>
                <w:bCs/>
              </w:rPr>
              <w:t xml:space="preserve"> veintisiete. </w:t>
            </w:r>
            <w:r w:rsidR="00F05729" w:rsidRPr="00572FE3">
              <w:rPr>
                <w:rFonts w:asciiTheme="minorHAnsi" w:hAnsiTheme="minorHAnsi" w:cstheme="minorHAnsi"/>
                <w:bCs/>
              </w:rPr>
              <w:t xml:space="preserve">Control de </w:t>
            </w:r>
            <w:r w:rsidR="00F05729">
              <w:rPr>
                <w:rFonts w:asciiTheme="minorHAnsi" w:hAnsiTheme="minorHAnsi" w:cstheme="minorHAnsi"/>
                <w:bCs/>
              </w:rPr>
              <w:t>ó</w:t>
            </w:r>
            <w:r w:rsidR="00F05729" w:rsidRPr="00572FE3">
              <w:rPr>
                <w:rFonts w:asciiTheme="minorHAnsi" w:hAnsiTheme="minorHAnsi" w:cstheme="minorHAnsi"/>
                <w:bCs/>
              </w:rPr>
              <w:t>rdenes e instrucciones.</w:t>
            </w:r>
          </w:p>
          <w:p w14:paraId="0565BAA4" w14:textId="01F600DD" w:rsidR="00F05729" w:rsidRPr="00F05729" w:rsidRDefault="00F05729" w:rsidP="00F05729">
            <w:pPr>
              <w:pStyle w:val="TableParagraph"/>
              <w:spacing w:before="189"/>
              <w:ind w:left="115" w:right="79"/>
              <w:jc w:val="both"/>
              <w:rPr>
                <w:rFonts w:asciiTheme="minorHAnsi" w:hAnsiTheme="minorHAnsi" w:cstheme="minorHAnsi"/>
                <w:bCs/>
              </w:rPr>
            </w:pPr>
            <w:r>
              <w:rPr>
                <w:rFonts w:asciiTheme="minorHAnsi" w:hAnsiTheme="minorHAnsi" w:cstheme="minorHAnsi"/>
                <w:b/>
              </w:rPr>
              <w:t xml:space="preserve">Veintitrés. </w:t>
            </w:r>
            <w:r w:rsidRPr="00F05729">
              <w:rPr>
                <w:rFonts w:asciiTheme="minorHAnsi" w:hAnsiTheme="minorHAnsi" w:cstheme="minorHAnsi"/>
                <w:bCs/>
              </w:rPr>
              <w:t xml:space="preserve">Se modifica el artículo </w:t>
            </w:r>
            <w:r w:rsidR="00845B7F">
              <w:rPr>
                <w:rFonts w:asciiTheme="minorHAnsi" w:hAnsiTheme="minorHAnsi" w:cstheme="minorHAnsi"/>
                <w:bCs/>
              </w:rPr>
              <w:t>veintiocho</w:t>
            </w:r>
            <w:r w:rsidRPr="00F05729">
              <w:rPr>
                <w:rFonts w:asciiTheme="minorHAnsi" w:hAnsiTheme="minorHAnsi" w:cstheme="minorHAnsi"/>
                <w:bCs/>
              </w:rPr>
              <w:t xml:space="preserve">, relativo a las causas de abstención y recusación. </w:t>
            </w:r>
          </w:p>
          <w:p w14:paraId="71CBF440" w14:textId="4099F5CA" w:rsidR="00F05729" w:rsidRDefault="00F05729" w:rsidP="00F05729">
            <w:pPr>
              <w:pStyle w:val="TableParagraph"/>
              <w:spacing w:before="189"/>
              <w:ind w:left="115" w:right="79"/>
              <w:jc w:val="both"/>
              <w:rPr>
                <w:rFonts w:asciiTheme="minorHAnsi" w:hAnsiTheme="minorHAnsi" w:cstheme="minorHAnsi"/>
                <w:b/>
              </w:rPr>
            </w:pPr>
            <w:r>
              <w:rPr>
                <w:rFonts w:asciiTheme="minorHAnsi" w:hAnsiTheme="minorHAnsi" w:cstheme="minorHAnsi"/>
                <w:b/>
              </w:rPr>
              <w:t>Veinticuatro.</w:t>
            </w:r>
            <w:r w:rsidRPr="00572FE3">
              <w:rPr>
                <w:rFonts w:asciiTheme="minorHAnsi" w:hAnsiTheme="minorHAnsi" w:cstheme="minorHAnsi"/>
                <w:bCs/>
              </w:rPr>
              <w:t xml:space="preserve"> Introducción nuevo artículo veintiocho bis. Regulación del procedimiento de abstención.</w:t>
            </w:r>
            <w:r>
              <w:rPr>
                <w:rFonts w:asciiTheme="minorHAnsi" w:hAnsiTheme="minorHAnsi" w:cstheme="minorHAnsi"/>
                <w:b/>
              </w:rPr>
              <w:t xml:space="preserve"> </w:t>
            </w:r>
          </w:p>
          <w:p w14:paraId="33ACA994" w14:textId="33A1826F" w:rsidR="00F05729" w:rsidRDefault="000F3E58" w:rsidP="000F3E58">
            <w:pPr>
              <w:pStyle w:val="TableParagraph"/>
              <w:spacing w:before="189"/>
              <w:ind w:right="79"/>
              <w:jc w:val="both"/>
              <w:rPr>
                <w:rFonts w:asciiTheme="minorHAnsi" w:hAnsiTheme="minorHAnsi" w:cstheme="minorHAnsi"/>
                <w:bCs/>
              </w:rPr>
            </w:pPr>
            <w:r>
              <w:rPr>
                <w:rFonts w:asciiTheme="minorHAnsi" w:hAnsiTheme="minorHAnsi" w:cstheme="minorHAnsi"/>
                <w:b/>
              </w:rPr>
              <w:t xml:space="preserve">  </w:t>
            </w:r>
            <w:r w:rsidR="00F05729">
              <w:rPr>
                <w:rFonts w:asciiTheme="minorHAnsi" w:hAnsiTheme="minorHAnsi" w:cstheme="minorHAnsi"/>
                <w:b/>
              </w:rPr>
              <w:t xml:space="preserve">Veinticinco. </w:t>
            </w:r>
            <w:r w:rsidR="00F05729" w:rsidRPr="00B04C31">
              <w:rPr>
                <w:rFonts w:asciiTheme="minorHAnsi" w:hAnsiTheme="minorHAnsi" w:cstheme="minorHAnsi"/>
                <w:bCs/>
              </w:rPr>
              <w:t>Introducción nuevo artículo veintiocho</w:t>
            </w:r>
            <w:r w:rsidR="00F05729" w:rsidRPr="00572FE3">
              <w:rPr>
                <w:rFonts w:asciiTheme="minorHAnsi" w:hAnsiTheme="minorHAnsi" w:cstheme="minorHAnsi"/>
                <w:bCs/>
              </w:rPr>
              <w:t xml:space="preserve"> ter.</w:t>
            </w:r>
            <w:r w:rsidR="00F05729">
              <w:rPr>
                <w:rFonts w:asciiTheme="minorHAnsi" w:hAnsiTheme="minorHAnsi" w:cstheme="minorHAnsi"/>
                <w:b/>
              </w:rPr>
              <w:t xml:space="preserve"> </w:t>
            </w:r>
            <w:r w:rsidR="00F05729" w:rsidRPr="00B04C31">
              <w:rPr>
                <w:rFonts w:asciiTheme="minorHAnsi" w:hAnsiTheme="minorHAnsi" w:cstheme="minorHAnsi"/>
                <w:bCs/>
              </w:rPr>
              <w:t>Efectos solicitud de abstención y tr</w:t>
            </w:r>
            <w:r w:rsidR="00F05729">
              <w:rPr>
                <w:rFonts w:asciiTheme="minorHAnsi" w:hAnsiTheme="minorHAnsi" w:cstheme="minorHAnsi"/>
                <w:bCs/>
              </w:rPr>
              <w:t>á</w:t>
            </w:r>
            <w:r w:rsidR="00F05729" w:rsidRPr="00B04C31">
              <w:rPr>
                <w:rFonts w:asciiTheme="minorHAnsi" w:hAnsiTheme="minorHAnsi" w:cstheme="minorHAnsi"/>
                <w:bCs/>
              </w:rPr>
              <w:t>mite.</w:t>
            </w:r>
          </w:p>
          <w:p w14:paraId="51291B0A" w14:textId="1026438B" w:rsidR="00F05729" w:rsidRPr="00F05729" w:rsidRDefault="00F05729" w:rsidP="00F05729">
            <w:pPr>
              <w:pStyle w:val="TableParagraph"/>
              <w:spacing w:before="189"/>
              <w:ind w:left="115" w:right="79"/>
              <w:jc w:val="both"/>
              <w:rPr>
                <w:rFonts w:asciiTheme="minorHAnsi" w:hAnsiTheme="minorHAnsi" w:cstheme="minorHAnsi"/>
                <w:bCs/>
              </w:rPr>
            </w:pPr>
            <w:r>
              <w:rPr>
                <w:rFonts w:asciiTheme="minorHAnsi" w:hAnsiTheme="minorHAnsi" w:cstheme="minorHAnsi"/>
                <w:b/>
              </w:rPr>
              <w:t xml:space="preserve">Veintiséis. </w:t>
            </w:r>
            <w:r w:rsidRPr="00F70E53">
              <w:rPr>
                <w:rFonts w:asciiTheme="minorHAnsi" w:hAnsiTheme="minorHAnsi" w:cstheme="minorHAnsi"/>
                <w:bCs/>
              </w:rPr>
              <w:t xml:space="preserve">Introducción nuevo artículo veintiocho </w:t>
            </w:r>
            <w:r w:rsidRPr="00B04C31">
              <w:rPr>
                <w:rFonts w:asciiTheme="minorHAnsi" w:hAnsiTheme="minorHAnsi" w:cstheme="minorHAnsi"/>
                <w:bCs/>
              </w:rPr>
              <w:t>quater. Supuestos de abstención, asignación de asuntos.</w:t>
            </w:r>
            <w:r>
              <w:rPr>
                <w:rFonts w:asciiTheme="minorHAnsi" w:hAnsiTheme="minorHAnsi" w:cstheme="minorHAnsi"/>
                <w:b/>
              </w:rPr>
              <w:t xml:space="preserve"> </w:t>
            </w:r>
          </w:p>
          <w:p w14:paraId="64EB1CE1" w14:textId="44D59246" w:rsidR="00F05729" w:rsidRDefault="00F05729" w:rsidP="00F05729">
            <w:pPr>
              <w:pStyle w:val="TableParagraph"/>
              <w:spacing w:before="189"/>
              <w:ind w:left="115" w:right="79"/>
              <w:jc w:val="both"/>
              <w:rPr>
                <w:rFonts w:asciiTheme="minorHAnsi" w:hAnsiTheme="minorHAnsi" w:cstheme="minorHAnsi"/>
                <w:b/>
              </w:rPr>
            </w:pPr>
            <w:r>
              <w:rPr>
                <w:rFonts w:asciiTheme="minorHAnsi" w:hAnsiTheme="minorHAnsi" w:cstheme="minorHAnsi"/>
                <w:b/>
              </w:rPr>
              <w:t xml:space="preserve">Veintisiete. </w:t>
            </w:r>
            <w:r w:rsidRPr="00F70E53">
              <w:rPr>
                <w:rFonts w:asciiTheme="minorHAnsi" w:hAnsiTheme="minorHAnsi" w:cstheme="minorHAnsi"/>
                <w:bCs/>
              </w:rPr>
              <w:t>Introducción nuevo artículo veintiocho</w:t>
            </w:r>
            <w:r>
              <w:rPr>
                <w:rFonts w:asciiTheme="minorHAnsi" w:hAnsiTheme="minorHAnsi" w:cstheme="minorHAnsi"/>
                <w:b/>
              </w:rPr>
              <w:t xml:space="preserve"> </w:t>
            </w:r>
            <w:r w:rsidRPr="00F70E53">
              <w:rPr>
                <w:rFonts w:asciiTheme="minorHAnsi" w:hAnsiTheme="minorHAnsi" w:cstheme="minorHAnsi"/>
                <w:bCs/>
              </w:rPr>
              <w:t>quinquies. Recusación del Fiscal.</w:t>
            </w:r>
            <w:r>
              <w:rPr>
                <w:rFonts w:asciiTheme="minorHAnsi" w:hAnsiTheme="minorHAnsi" w:cstheme="minorHAnsi"/>
                <w:b/>
              </w:rPr>
              <w:t xml:space="preserve"> </w:t>
            </w:r>
          </w:p>
          <w:p w14:paraId="5C22362B" w14:textId="77777777" w:rsidR="00F05729" w:rsidRPr="00F70E53" w:rsidRDefault="00F05729" w:rsidP="00F05729">
            <w:pPr>
              <w:pStyle w:val="TableParagraph"/>
              <w:spacing w:before="189"/>
              <w:ind w:left="115" w:right="79"/>
              <w:jc w:val="both"/>
              <w:rPr>
                <w:rFonts w:asciiTheme="minorHAnsi" w:hAnsiTheme="minorHAnsi" w:cstheme="minorHAnsi"/>
                <w:bCs/>
              </w:rPr>
            </w:pPr>
            <w:r>
              <w:rPr>
                <w:rFonts w:asciiTheme="minorHAnsi" w:hAnsiTheme="minorHAnsi" w:cstheme="minorHAnsi"/>
                <w:b/>
              </w:rPr>
              <w:t xml:space="preserve">Veintiocho. </w:t>
            </w:r>
            <w:r w:rsidRPr="00F70E53">
              <w:rPr>
                <w:rFonts w:asciiTheme="minorHAnsi" w:hAnsiTheme="minorHAnsi" w:cstheme="minorHAnsi"/>
                <w:bCs/>
              </w:rPr>
              <w:t xml:space="preserve">Introducción nuevo artículo veintiocho </w:t>
            </w:r>
            <w:proofErr w:type="spellStart"/>
            <w:r w:rsidRPr="00F70E53">
              <w:rPr>
                <w:rFonts w:asciiTheme="minorHAnsi" w:hAnsiTheme="minorHAnsi" w:cstheme="minorHAnsi"/>
                <w:bCs/>
              </w:rPr>
              <w:t>sexies</w:t>
            </w:r>
            <w:proofErr w:type="spellEnd"/>
            <w:r w:rsidRPr="00F70E53">
              <w:rPr>
                <w:rFonts w:asciiTheme="minorHAnsi" w:hAnsiTheme="minorHAnsi" w:cstheme="minorHAnsi"/>
                <w:bCs/>
              </w:rPr>
              <w:t>.</w:t>
            </w:r>
            <w:r>
              <w:rPr>
                <w:rFonts w:asciiTheme="minorHAnsi" w:hAnsiTheme="minorHAnsi" w:cstheme="minorHAnsi"/>
                <w:b/>
              </w:rPr>
              <w:t xml:space="preserve"> </w:t>
            </w:r>
            <w:r w:rsidRPr="00F70E53">
              <w:rPr>
                <w:rFonts w:asciiTheme="minorHAnsi" w:hAnsiTheme="minorHAnsi" w:cstheme="minorHAnsi"/>
                <w:bCs/>
              </w:rPr>
              <w:t xml:space="preserve">Tramitación. Admisión e inadmisión. </w:t>
            </w:r>
          </w:p>
          <w:p w14:paraId="5F34613B" w14:textId="2140D45A" w:rsidR="00F05729" w:rsidRDefault="00F05729" w:rsidP="005B7B12">
            <w:pPr>
              <w:pStyle w:val="TableParagraph"/>
              <w:spacing w:before="189"/>
              <w:ind w:left="115" w:right="79"/>
              <w:jc w:val="both"/>
              <w:rPr>
                <w:rFonts w:asciiTheme="minorHAnsi" w:hAnsiTheme="minorHAnsi" w:cstheme="minorHAnsi"/>
                <w:b/>
              </w:rPr>
            </w:pPr>
            <w:r w:rsidRPr="00F70E53">
              <w:rPr>
                <w:rFonts w:asciiTheme="minorHAnsi" w:hAnsiTheme="minorHAnsi" w:cstheme="minorHAnsi"/>
                <w:b/>
                <w:bCs/>
              </w:rPr>
              <w:t>Veintinueve.</w:t>
            </w:r>
            <w:r>
              <w:rPr>
                <w:rFonts w:asciiTheme="minorHAnsi" w:hAnsiTheme="minorHAnsi" w:cstheme="minorHAnsi"/>
              </w:rPr>
              <w:t xml:space="preserve"> Introducción nuevo artículo veintiocho </w:t>
            </w:r>
            <w:proofErr w:type="spellStart"/>
            <w:r w:rsidRPr="00F70E53">
              <w:rPr>
                <w:rFonts w:asciiTheme="minorHAnsi" w:hAnsiTheme="minorHAnsi" w:cstheme="minorHAnsi"/>
                <w:bCs/>
              </w:rPr>
              <w:t>septies</w:t>
            </w:r>
            <w:proofErr w:type="spellEnd"/>
            <w:r w:rsidRPr="00F70E53">
              <w:rPr>
                <w:rFonts w:asciiTheme="minorHAnsi" w:hAnsiTheme="minorHAnsi" w:cstheme="minorHAnsi"/>
                <w:bCs/>
              </w:rPr>
              <w:t>.</w:t>
            </w:r>
            <w:r>
              <w:rPr>
                <w:rFonts w:asciiTheme="minorHAnsi" w:hAnsiTheme="minorHAnsi" w:cstheme="minorHAnsi"/>
                <w:b/>
              </w:rPr>
              <w:t xml:space="preserve"> </w:t>
            </w:r>
            <w:r w:rsidRPr="00F70E53">
              <w:rPr>
                <w:rFonts w:asciiTheme="minorHAnsi" w:hAnsiTheme="minorHAnsi" w:cstheme="minorHAnsi"/>
                <w:bCs/>
              </w:rPr>
              <w:t>Regulación incidente de recusación.</w:t>
            </w:r>
          </w:p>
          <w:p w14:paraId="6C1F9793" w14:textId="77777777" w:rsidR="00F05729" w:rsidRDefault="00F05729" w:rsidP="00F05729">
            <w:pPr>
              <w:pStyle w:val="TableParagraph"/>
              <w:jc w:val="both"/>
              <w:rPr>
                <w:rFonts w:asciiTheme="minorHAnsi" w:hAnsiTheme="minorHAnsi" w:cstheme="minorHAnsi"/>
                <w:b/>
                <w:bCs/>
              </w:rPr>
            </w:pPr>
            <w:r>
              <w:rPr>
                <w:rFonts w:asciiTheme="minorHAnsi" w:hAnsiTheme="minorHAnsi" w:cstheme="minorHAnsi"/>
                <w:b/>
                <w:bCs/>
              </w:rPr>
              <w:t xml:space="preserve">  </w:t>
            </w:r>
          </w:p>
          <w:p w14:paraId="6F10C449" w14:textId="29F69759" w:rsidR="00F05729" w:rsidRDefault="00F05729" w:rsidP="00F05729">
            <w:pPr>
              <w:pStyle w:val="TableParagraph"/>
              <w:jc w:val="both"/>
              <w:rPr>
                <w:rFonts w:asciiTheme="minorHAnsi" w:hAnsiTheme="minorHAnsi" w:cstheme="minorHAnsi"/>
              </w:rPr>
            </w:pPr>
            <w:r>
              <w:rPr>
                <w:rFonts w:asciiTheme="minorHAnsi" w:hAnsiTheme="minorHAnsi" w:cstheme="minorHAnsi"/>
                <w:b/>
                <w:bCs/>
              </w:rPr>
              <w:t xml:space="preserve">  </w:t>
            </w:r>
            <w:r w:rsidRPr="00F70E53">
              <w:rPr>
                <w:rFonts w:asciiTheme="minorHAnsi" w:hAnsiTheme="minorHAnsi" w:cstheme="minorHAnsi"/>
                <w:b/>
                <w:bCs/>
              </w:rPr>
              <w:t>Treinta.</w:t>
            </w:r>
            <w:r>
              <w:rPr>
                <w:rFonts w:asciiTheme="minorHAnsi" w:hAnsiTheme="minorHAnsi" w:cstheme="minorHAnsi"/>
              </w:rPr>
              <w:t xml:space="preserve"> Se introduce un nuevo artículo veintiocho </w:t>
            </w:r>
            <w:proofErr w:type="spellStart"/>
            <w:r>
              <w:rPr>
                <w:rFonts w:asciiTheme="minorHAnsi" w:hAnsiTheme="minorHAnsi" w:cstheme="minorHAnsi"/>
              </w:rPr>
              <w:t>octies</w:t>
            </w:r>
            <w:proofErr w:type="spellEnd"/>
            <w:r>
              <w:rPr>
                <w:rFonts w:asciiTheme="minorHAnsi" w:hAnsiTheme="minorHAnsi" w:cstheme="minorHAnsi"/>
              </w:rPr>
              <w:t xml:space="preserve">. Competencia     respecto de recusación contra Fiscales superiores y Fiscales del Tribunal Supremo. </w:t>
            </w:r>
          </w:p>
          <w:p w14:paraId="69404DF3" w14:textId="714705C6" w:rsidR="00F05729" w:rsidRDefault="00F05729" w:rsidP="00F05729">
            <w:pPr>
              <w:pStyle w:val="TableParagraph"/>
              <w:jc w:val="both"/>
              <w:rPr>
                <w:rFonts w:asciiTheme="minorHAnsi" w:hAnsiTheme="minorHAnsi" w:cstheme="minorHAnsi"/>
              </w:rPr>
            </w:pPr>
          </w:p>
          <w:p w14:paraId="5F698B45" w14:textId="77777777" w:rsidR="00F05729" w:rsidRDefault="00F05729" w:rsidP="00F05729">
            <w:pPr>
              <w:pStyle w:val="TableParagraph"/>
              <w:jc w:val="both"/>
              <w:rPr>
                <w:rFonts w:asciiTheme="minorHAnsi" w:hAnsiTheme="minorHAnsi" w:cstheme="minorHAnsi"/>
              </w:rPr>
            </w:pPr>
          </w:p>
          <w:p w14:paraId="7362520C" w14:textId="7C141397" w:rsidR="00F70E53" w:rsidRPr="00350E7D" w:rsidRDefault="00F05729" w:rsidP="00F05729">
            <w:pPr>
              <w:pStyle w:val="TableParagraph"/>
              <w:jc w:val="both"/>
              <w:rPr>
                <w:rFonts w:asciiTheme="minorHAnsi" w:hAnsiTheme="minorHAnsi" w:cstheme="minorHAnsi"/>
                <w:b/>
              </w:rPr>
            </w:pPr>
            <w:r>
              <w:rPr>
                <w:rFonts w:asciiTheme="minorHAnsi" w:hAnsiTheme="minorHAnsi" w:cstheme="minorHAnsi"/>
              </w:rPr>
              <w:t xml:space="preserve"> </w:t>
            </w:r>
          </w:p>
        </w:tc>
      </w:tr>
      <w:tr w:rsidR="00DE403F" w:rsidRPr="00350E7D" w14:paraId="076580A6" w14:textId="77777777" w:rsidTr="00F05729">
        <w:trPr>
          <w:trHeight w:val="2688"/>
        </w:trPr>
        <w:tc>
          <w:tcPr>
            <w:tcW w:w="3113" w:type="dxa"/>
            <w:tcBorders>
              <w:left w:val="single" w:sz="12" w:space="0" w:color="000000"/>
            </w:tcBorders>
            <w:shd w:val="clear" w:color="auto" w:fill="FFFFCC"/>
          </w:tcPr>
          <w:p w14:paraId="135AA942" w14:textId="6756B16F" w:rsidR="00DE403F" w:rsidRPr="00350E7D" w:rsidRDefault="00DE403F" w:rsidP="00350E7D">
            <w:pPr>
              <w:pStyle w:val="TableParagraph"/>
              <w:spacing w:before="121"/>
              <w:rPr>
                <w:rFonts w:asciiTheme="minorHAnsi" w:hAnsiTheme="minorHAnsi" w:cstheme="minorHAnsi"/>
              </w:rPr>
            </w:pPr>
          </w:p>
        </w:tc>
        <w:tc>
          <w:tcPr>
            <w:tcW w:w="6770" w:type="dxa"/>
            <w:gridSpan w:val="2"/>
            <w:tcBorders>
              <w:right w:val="single" w:sz="12" w:space="0" w:color="000000"/>
            </w:tcBorders>
            <w:shd w:val="clear" w:color="auto" w:fill="FFCC99"/>
          </w:tcPr>
          <w:p w14:paraId="06B42E70" w14:textId="77777777" w:rsidR="00F70E53" w:rsidRDefault="00F70E53" w:rsidP="004F5A53">
            <w:pPr>
              <w:pStyle w:val="TableParagraph"/>
              <w:jc w:val="both"/>
              <w:rPr>
                <w:rFonts w:asciiTheme="minorHAnsi" w:hAnsiTheme="minorHAnsi" w:cstheme="minorHAnsi"/>
              </w:rPr>
            </w:pPr>
          </w:p>
          <w:p w14:paraId="29E3DD44" w14:textId="77777777" w:rsidR="00F70E53" w:rsidRDefault="00F70E53" w:rsidP="004F5A53">
            <w:pPr>
              <w:pStyle w:val="TableParagraph"/>
              <w:jc w:val="both"/>
              <w:rPr>
                <w:rFonts w:asciiTheme="minorHAnsi" w:hAnsiTheme="minorHAnsi" w:cstheme="minorHAnsi"/>
              </w:rPr>
            </w:pPr>
          </w:p>
          <w:p w14:paraId="2AD9AB34" w14:textId="558BC9D1" w:rsidR="00F05729" w:rsidRDefault="00F70E53" w:rsidP="00F05729">
            <w:pPr>
              <w:pStyle w:val="TableParagraph"/>
              <w:jc w:val="both"/>
              <w:rPr>
                <w:rFonts w:asciiTheme="minorHAnsi" w:hAnsiTheme="minorHAnsi" w:cstheme="minorHAnsi"/>
              </w:rPr>
            </w:pPr>
            <w:r w:rsidRPr="00F70E53">
              <w:rPr>
                <w:rFonts w:asciiTheme="minorHAnsi" w:hAnsiTheme="minorHAnsi" w:cstheme="minorHAnsi"/>
                <w:b/>
                <w:bCs/>
              </w:rPr>
              <w:t>Treinta y uno.</w:t>
            </w:r>
            <w:r>
              <w:rPr>
                <w:rFonts w:asciiTheme="minorHAnsi" w:hAnsiTheme="minorHAnsi" w:cstheme="minorHAnsi"/>
              </w:rPr>
              <w:t xml:space="preserve"> </w:t>
            </w:r>
            <w:r w:rsidR="00F05729">
              <w:rPr>
                <w:rFonts w:asciiTheme="minorHAnsi" w:hAnsiTheme="minorHAnsi" w:cstheme="minorHAnsi"/>
              </w:rPr>
              <w:t xml:space="preserve">Modificación del artículo veintinueve. Del Fiscal General del Estado. </w:t>
            </w:r>
          </w:p>
          <w:p w14:paraId="29B68FF6" w14:textId="7B89C6B9" w:rsidR="00F05729" w:rsidRDefault="00F05729" w:rsidP="004F5A53">
            <w:pPr>
              <w:pStyle w:val="TableParagraph"/>
              <w:jc w:val="both"/>
              <w:rPr>
                <w:rFonts w:asciiTheme="minorHAnsi" w:hAnsiTheme="minorHAnsi" w:cstheme="minorHAnsi"/>
              </w:rPr>
            </w:pPr>
          </w:p>
          <w:p w14:paraId="10E7E21A" w14:textId="77777777" w:rsidR="00F05729" w:rsidRDefault="00F05729" w:rsidP="004F5A53">
            <w:pPr>
              <w:pStyle w:val="TableParagraph"/>
              <w:jc w:val="both"/>
              <w:rPr>
                <w:rFonts w:asciiTheme="minorHAnsi" w:hAnsiTheme="minorHAnsi" w:cstheme="minorHAnsi"/>
              </w:rPr>
            </w:pPr>
          </w:p>
          <w:p w14:paraId="15233DD2" w14:textId="4BB5A54D" w:rsidR="00F70E53" w:rsidRDefault="00F05729" w:rsidP="004F5A53">
            <w:pPr>
              <w:pStyle w:val="TableParagraph"/>
              <w:jc w:val="both"/>
              <w:rPr>
                <w:rFonts w:asciiTheme="minorHAnsi" w:hAnsiTheme="minorHAnsi" w:cstheme="minorHAnsi"/>
              </w:rPr>
            </w:pPr>
            <w:r w:rsidRPr="00F70E53">
              <w:rPr>
                <w:rFonts w:asciiTheme="minorHAnsi" w:hAnsiTheme="minorHAnsi" w:cstheme="minorHAnsi"/>
                <w:b/>
                <w:bCs/>
              </w:rPr>
              <w:t>Treinta y dos.</w:t>
            </w:r>
            <w:r>
              <w:rPr>
                <w:rFonts w:asciiTheme="minorHAnsi" w:hAnsiTheme="minorHAnsi" w:cstheme="minorHAnsi"/>
              </w:rPr>
              <w:t xml:space="preserve"> Modificación del artículo </w:t>
            </w:r>
            <w:r w:rsidR="00F70E53">
              <w:rPr>
                <w:rFonts w:asciiTheme="minorHAnsi" w:hAnsiTheme="minorHAnsi" w:cstheme="minorHAnsi"/>
              </w:rPr>
              <w:t xml:space="preserve">treinta y uno. Duración del mandato, cese y régimen del Fiscal General del Estado. </w:t>
            </w:r>
          </w:p>
          <w:p w14:paraId="14A279C5" w14:textId="6AD80938" w:rsidR="00F70E53" w:rsidRDefault="00F70E53" w:rsidP="004F5A53">
            <w:pPr>
              <w:pStyle w:val="TableParagraph"/>
              <w:jc w:val="both"/>
              <w:rPr>
                <w:rFonts w:asciiTheme="minorHAnsi" w:hAnsiTheme="minorHAnsi" w:cstheme="minorHAnsi"/>
              </w:rPr>
            </w:pPr>
          </w:p>
          <w:p w14:paraId="1C9B3A33" w14:textId="69E2CC48" w:rsidR="00236A8F" w:rsidRDefault="00F70E53" w:rsidP="004F5A53">
            <w:pPr>
              <w:pStyle w:val="TableParagraph"/>
              <w:jc w:val="both"/>
              <w:rPr>
                <w:rFonts w:asciiTheme="minorHAnsi" w:hAnsiTheme="minorHAnsi" w:cstheme="minorHAnsi"/>
              </w:rPr>
            </w:pPr>
            <w:r w:rsidRPr="00F70E53">
              <w:rPr>
                <w:rFonts w:asciiTheme="minorHAnsi" w:hAnsiTheme="minorHAnsi" w:cstheme="minorHAnsi"/>
                <w:b/>
                <w:bCs/>
              </w:rPr>
              <w:t>Treinta y tres.</w:t>
            </w:r>
            <w:r>
              <w:rPr>
                <w:rFonts w:asciiTheme="minorHAnsi" w:hAnsiTheme="minorHAnsi" w:cstheme="minorHAnsi"/>
              </w:rPr>
              <w:t xml:space="preserve"> Modificación del artículo </w:t>
            </w:r>
            <w:r w:rsidR="00236A8F">
              <w:rPr>
                <w:rFonts w:asciiTheme="minorHAnsi" w:hAnsiTheme="minorHAnsi" w:cstheme="minorHAnsi"/>
              </w:rPr>
              <w:t xml:space="preserve">treinta y cinco. Categorías y destino. </w:t>
            </w:r>
            <w:r w:rsidR="00236A8F">
              <w:rPr>
                <w:rFonts w:asciiTheme="minorHAnsi" w:hAnsiTheme="minorHAnsi" w:cstheme="minorHAnsi"/>
              </w:rPr>
              <w:lastRenderedPageBreak/>
              <w:t>Plantilla orgánica</w:t>
            </w:r>
          </w:p>
          <w:p w14:paraId="4E588155" w14:textId="77777777" w:rsidR="00236A8F" w:rsidRDefault="00236A8F" w:rsidP="004F5A53">
            <w:pPr>
              <w:pStyle w:val="TableParagraph"/>
              <w:jc w:val="both"/>
              <w:rPr>
                <w:rFonts w:asciiTheme="minorHAnsi" w:hAnsiTheme="minorHAnsi" w:cstheme="minorHAnsi"/>
              </w:rPr>
            </w:pPr>
          </w:p>
          <w:p w14:paraId="525C70A4" w14:textId="5B501E6C" w:rsidR="00F70E53" w:rsidRDefault="00236A8F" w:rsidP="004F5A53">
            <w:pPr>
              <w:pStyle w:val="TableParagraph"/>
              <w:jc w:val="both"/>
              <w:rPr>
                <w:rFonts w:asciiTheme="minorHAnsi" w:hAnsiTheme="minorHAnsi" w:cstheme="minorHAnsi"/>
              </w:rPr>
            </w:pPr>
            <w:r w:rsidRPr="00236A8F">
              <w:rPr>
                <w:rFonts w:asciiTheme="minorHAnsi" w:hAnsiTheme="minorHAnsi" w:cstheme="minorHAnsi"/>
                <w:b/>
                <w:bCs/>
              </w:rPr>
              <w:t>Treinta y cuatro.</w:t>
            </w:r>
            <w:r w:rsidRPr="00236A8F">
              <w:rPr>
                <w:rFonts w:asciiTheme="minorHAnsi" w:hAnsiTheme="minorHAnsi" w:cstheme="minorHAnsi"/>
              </w:rPr>
              <w:t xml:space="preserve"> Modificación del artículo</w:t>
            </w:r>
            <w:r>
              <w:rPr>
                <w:rFonts w:asciiTheme="minorHAnsi" w:hAnsiTheme="minorHAnsi" w:cstheme="minorHAnsi"/>
                <w:b/>
                <w:bCs/>
              </w:rPr>
              <w:t xml:space="preserve"> </w:t>
            </w:r>
            <w:r w:rsidR="00F70E53">
              <w:rPr>
                <w:rFonts w:asciiTheme="minorHAnsi" w:hAnsiTheme="minorHAnsi" w:cstheme="minorHAnsi"/>
              </w:rPr>
              <w:t xml:space="preserve">treinta y seis. </w:t>
            </w:r>
            <w:r w:rsidR="004F5A53">
              <w:rPr>
                <w:rFonts w:asciiTheme="minorHAnsi" w:hAnsiTheme="minorHAnsi" w:cstheme="minorHAnsi"/>
              </w:rPr>
              <w:t xml:space="preserve">Provisión de determinados destinos. Plantilla orgánica. </w:t>
            </w:r>
          </w:p>
          <w:p w14:paraId="7FF6713B" w14:textId="77777777" w:rsidR="004F5A53" w:rsidRDefault="004F5A53" w:rsidP="004F5A53">
            <w:pPr>
              <w:pStyle w:val="TableParagraph"/>
              <w:jc w:val="both"/>
              <w:rPr>
                <w:rFonts w:asciiTheme="minorHAnsi" w:hAnsiTheme="minorHAnsi" w:cstheme="minorHAnsi"/>
              </w:rPr>
            </w:pPr>
          </w:p>
          <w:p w14:paraId="334FBC15" w14:textId="380F5568" w:rsidR="004F5A53" w:rsidRDefault="00236A8F" w:rsidP="004F5A53">
            <w:pPr>
              <w:pStyle w:val="TableParagraph"/>
              <w:jc w:val="both"/>
              <w:rPr>
                <w:rFonts w:asciiTheme="minorHAnsi" w:hAnsiTheme="minorHAnsi" w:cstheme="minorHAnsi"/>
              </w:rPr>
            </w:pPr>
            <w:r w:rsidRPr="004F5A53">
              <w:rPr>
                <w:rFonts w:asciiTheme="minorHAnsi" w:hAnsiTheme="minorHAnsi" w:cstheme="minorHAnsi"/>
                <w:b/>
                <w:bCs/>
              </w:rPr>
              <w:t>Treinta y cinco</w:t>
            </w:r>
            <w:r>
              <w:rPr>
                <w:rFonts w:asciiTheme="minorHAnsi" w:hAnsiTheme="minorHAnsi" w:cstheme="minorHAnsi"/>
                <w:b/>
                <w:bCs/>
              </w:rPr>
              <w:t>.</w:t>
            </w:r>
            <w:r>
              <w:rPr>
                <w:rFonts w:asciiTheme="minorHAnsi" w:hAnsiTheme="minorHAnsi" w:cstheme="minorHAnsi"/>
              </w:rPr>
              <w:t xml:space="preserve"> </w:t>
            </w:r>
            <w:r w:rsidR="004F5A53">
              <w:rPr>
                <w:rFonts w:asciiTheme="minorHAnsi" w:hAnsiTheme="minorHAnsi" w:cstheme="minorHAnsi"/>
              </w:rPr>
              <w:t xml:space="preserve">Modificación del artículo treinta y ocho. Nombramiento de Fiscales de diferentes categorías por el Fiscal General del Estado. Declaración de situación administrativa. </w:t>
            </w:r>
          </w:p>
          <w:p w14:paraId="37357A0C" w14:textId="77777777" w:rsidR="004F5A53" w:rsidRDefault="004F5A53" w:rsidP="004F5A53">
            <w:pPr>
              <w:pStyle w:val="TableParagraph"/>
              <w:jc w:val="both"/>
              <w:rPr>
                <w:rFonts w:asciiTheme="minorHAnsi" w:hAnsiTheme="minorHAnsi" w:cstheme="minorHAnsi"/>
              </w:rPr>
            </w:pPr>
          </w:p>
          <w:p w14:paraId="5331CBA6" w14:textId="00AF8CC1" w:rsidR="004F5A53" w:rsidRDefault="00236A8F" w:rsidP="004F5A53">
            <w:pPr>
              <w:pStyle w:val="TableParagraph"/>
              <w:jc w:val="both"/>
              <w:rPr>
                <w:rFonts w:asciiTheme="minorHAnsi" w:hAnsiTheme="minorHAnsi" w:cstheme="minorHAnsi"/>
              </w:rPr>
            </w:pPr>
            <w:r w:rsidRPr="004F5A53">
              <w:rPr>
                <w:rFonts w:asciiTheme="minorHAnsi" w:hAnsiTheme="minorHAnsi" w:cstheme="minorHAnsi"/>
                <w:b/>
                <w:bCs/>
              </w:rPr>
              <w:t>Treinta y seis.</w:t>
            </w:r>
            <w:r>
              <w:rPr>
                <w:rFonts w:asciiTheme="minorHAnsi" w:hAnsiTheme="minorHAnsi" w:cstheme="minorHAnsi"/>
              </w:rPr>
              <w:t xml:space="preserve"> </w:t>
            </w:r>
            <w:r w:rsidR="004F5A53">
              <w:rPr>
                <w:rFonts w:asciiTheme="minorHAnsi" w:hAnsiTheme="minorHAnsi" w:cstheme="minorHAnsi"/>
              </w:rPr>
              <w:t>Modificación del artículo cuarenta. Traslado forzoso.</w:t>
            </w:r>
          </w:p>
          <w:p w14:paraId="1E1D724D" w14:textId="77777777" w:rsidR="004F5A53" w:rsidRDefault="004F5A53" w:rsidP="004F5A53">
            <w:pPr>
              <w:pStyle w:val="TableParagraph"/>
              <w:jc w:val="both"/>
              <w:rPr>
                <w:rFonts w:asciiTheme="minorHAnsi" w:hAnsiTheme="minorHAnsi" w:cstheme="minorHAnsi"/>
              </w:rPr>
            </w:pPr>
          </w:p>
          <w:p w14:paraId="02D60C8A" w14:textId="42C48DC7" w:rsidR="004F5A53" w:rsidRDefault="00236A8F" w:rsidP="004F5A53">
            <w:pPr>
              <w:pStyle w:val="TableParagraph"/>
              <w:jc w:val="both"/>
              <w:rPr>
                <w:rFonts w:asciiTheme="minorHAnsi" w:hAnsiTheme="minorHAnsi" w:cstheme="minorHAnsi"/>
              </w:rPr>
            </w:pPr>
            <w:r w:rsidRPr="004F5A53">
              <w:rPr>
                <w:rFonts w:asciiTheme="minorHAnsi" w:hAnsiTheme="minorHAnsi" w:cstheme="minorHAnsi"/>
                <w:b/>
                <w:bCs/>
              </w:rPr>
              <w:t>Treinta y siete.</w:t>
            </w:r>
            <w:r>
              <w:rPr>
                <w:rFonts w:asciiTheme="minorHAnsi" w:hAnsiTheme="minorHAnsi" w:cstheme="minorHAnsi"/>
              </w:rPr>
              <w:t xml:space="preserve"> </w:t>
            </w:r>
            <w:r w:rsidR="004F5A53">
              <w:rPr>
                <w:rFonts w:asciiTheme="minorHAnsi" w:hAnsiTheme="minorHAnsi" w:cstheme="minorHAnsi"/>
              </w:rPr>
              <w:t xml:space="preserve">Modificación del artículo cuarenta y uno. Provisión de destinos. </w:t>
            </w:r>
          </w:p>
          <w:p w14:paraId="1DEF4E5C" w14:textId="77777777" w:rsidR="004F5A53" w:rsidRDefault="004F5A53" w:rsidP="004F5A53">
            <w:pPr>
              <w:pStyle w:val="TableParagraph"/>
              <w:jc w:val="both"/>
              <w:rPr>
                <w:rFonts w:asciiTheme="minorHAnsi" w:hAnsiTheme="minorHAnsi" w:cstheme="minorHAnsi"/>
              </w:rPr>
            </w:pPr>
          </w:p>
          <w:p w14:paraId="5EA5624F" w14:textId="77777777" w:rsidR="00236A8F" w:rsidRDefault="004F5A53" w:rsidP="00236A8F">
            <w:pPr>
              <w:pStyle w:val="TableParagraph"/>
              <w:jc w:val="both"/>
              <w:rPr>
                <w:rFonts w:asciiTheme="minorHAnsi" w:hAnsiTheme="minorHAnsi" w:cstheme="minorHAnsi"/>
              </w:rPr>
            </w:pPr>
            <w:r w:rsidRPr="004F5A53">
              <w:rPr>
                <w:rFonts w:asciiTheme="minorHAnsi" w:hAnsiTheme="minorHAnsi" w:cstheme="minorHAnsi"/>
                <w:b/>
                <w:bCs/>
              </w:rPr>
              <w:t>Treinta y ocho.</w:t>
            </w:r>
            <w:r>
              <w:rPr>
                <w:rFonts w:asciiTheme="minorHAnsi" w:hAnsiTheme="minorHAnsi" w:cstheme="minorHAnsi"/>
              </w:rPr>
              <w:t xml:space="preserve"> </w:t>
            </w:r>
            <w:r w:rsidR="00236A8F">
              <w:rPr>
                <w:rFonts w:asciiTheme="minorHAnsi" w:hAnsiTheme="minorHAnsi" w:cstheme="minorHAnsi"/>
              </w:rPr>
              <w:t xml:space="preserve">Introducción nuevo artículo cuarenta y uno bis. Remoción de determinados cargos. Regulación. </w:t>
            </w:r>
          </w:p>
          <w:p w14:paraId="57CF5FF1" w14:textId="09B96C43" w:rsidR="00236A8F" w:rsidRDefault="00236A8F" w:rsidP="004F5A53">
            <w:pPr>
              <w:pStyle w:val="TableParagraph"/>
              <w:jc w:val="both"/>
              <w:rPr>
                <w:rFonts w:asciiTheme="minorHAnsi" w:hAnsiTheme="minorHAnsi" w:cstheme="minorHAnsi"/>
              </w:rPr>
            </w:pPr>
          </w:p>
          <w:p w14:paraId="2C842000" w14:textId="6531ABBD" w:rsidR="00236A8F" w:rsidRPr="00236A8F" w:rsidRDefault="00236A8F" w:rsidP="004F5A53">
            <w:pPr>
              <w:pStyle w:val="TableParagraph"/>
              <w:jc w:val="both"/>
              <w:rPr>
                <w:rFonts w:asciiTheme="minorHAnsi" w:hAnsiTheme="minorHAnsi" w:cstheme="minorHAnsi"/>
              </w:rPr>
            </w:pPr>
            <w:r w:rsidRPr="004F5A53">
              <w:rPr>
                <w:rFonts w:asciiTheme="minorHAnsi" w:hAnsiTheme="minorHAnsi" w:cstheme="minorHAnsi"/>
                <w:b/>
                <w:bCs/>
              </w:rPr>
              <w:t xml:space="preserve">Treinta y nueve.  </w:t>
            </w:r>
            <w:r w:rsidRPr="00236A8F">
              <w:rPr>
                <w:rFonts w:asciiTheme="minorHAnsi" w:hAnsiTheme="minorHAnsi" w:cstheme="minorHAnsi"/>
              </w:rPr>
              <w:t xml:space="preserve">Modifica el artículo cincuenta y cuatro, relativo a las asociaciones de fiscales. </w:t>
            </w:r>
          </w:p>
          <w:p w14:paraId="3659BF8E" w14:textId="77777777" w:rsidR="00236A8F" w:rsidRPr="00236A8F" w:rsidRDefault="00236A8F" w:rsidP="004F5A53">
            <w:pPr>
              <w:pStyle w:val="TableParagraph"/>
              <w:jc w:val="both"/>
              <w:rPr>
                <w:rFonts w:asciiTheme="minorHAnsi" w:hAnsiTheme="minorHAnsi" w:cstheme="minorHAnsi"/>
              </w:rPr>
            </w:pPr>
          </w:p>
          <w:p w14:paraId="59A1A321" w14:textId="208FB456" w:rsidR="00236A8F" w:rsidRDefault="00236A8F" w:rsidP="004F5A53">
            <w:pPr>
              <w:pStyle w:val="TableParagraph"/>
              <w:jc w:val="both"/>
              <w:rPr>
                <w:rFonts w:asciiTheme="minorHAnsi" w:hAnsiTheme="minorHAnsi" w:cstheme="minorHAnsi"/>
                <w:b/>
                <w:bCs/>
              </w:rPr>
            </w:pPr>
            <w:r w:rsidRPr="004F5A53">
              <w:rPr>
                <w:rFonts w:asciiTheme="minorHAnsi" w:hAnsiTheme="minorHAnsi" w:cstheme="minorHAnsi"/>
                <w:b/>
                <w:bCs/>
              </w:rPr>
              <w:t>Cuarenta.</w:t>
            </w:r>
            <w:r>
              <w:rPr>
                <w:rFonts w:asciiTheme="minorHAnsi" w:hAnsiTheme="minorHAnsi" w:cstheme="minorHAnsi"/>
                <w:b/>
                <w:bCs/>
              </w:rPr>
              <w:t xml:space="preserve"> </w:t>
            </w:r>
            <w:r w:rsidRPr="00236A8F">
              <w:rPr>
                <w:rFonts w:asciiTheme="minorHAnsi" w:hAnsiTheme="minorHAnsi" w:cstheme="minorHAnsi"/>
              </w:rPr>
              <w:t>Introduce un nuevo artículo cincuenta y cuatro bis, respecto de la financiaciones de las asociaciones profesionales.</w:t>
            </w:r>
            <w:r>
              <w:rPr>
                <w:rFonts w:asciiTheme="minorHAnsi" w:hAnsiTheme="minorHAnsi" w:cstheme="minorHAnsi"/>
                <w:b/>
                <w:bCs/>
              </w:rPr>
              <w:t xml:space="preserve"> </w:t>
            </w:r>
          </w:p>
          <w:p w14:paraId="4F3310AB" w14:textId="77777777" w:rsidR="002C232D" w:rsidRDefault="002C232D" w:rsidP="004F5A53">
            <w:pPr>
              <w:pStyle w:val="TableParagraph"/>
              <w:jc w:val="both"/>
              <w:rPr>
                <w:rFonts w:asciiTheme="minorHAnsi" w:hAnsiTheme="minorHAnsi" w:cstheme="minorHAnsi"/>
                <w:b/>
                <w:bCs/>
              </w:rPr>
            </w:pPr>
          </w:p>
          <w:p w14:paraId="6A91A7D1" w14:textId="2801185D" w:rsidR="00236A8F" w:rsidRDefault="002C232D" w:rsidP="004F5A53">
            <w:pPr>
              <w:pStyle w:val="TableParagraph"/>
              <w:jc w:val="both"/>
              <w:rPr>
                <w:rFonts w:asciiTheme="minorHAnsi" w:hAnsiTheme="minorHAnsi" w:cstheme="minorHAnsi"/>
                <w:b/>
                <w:bCs/>
              </w:rPr>
            </w:pPr>
            <w:r>
              <w:rPr>
                <w:rFonts w:asciiTheme="minorHAnsi" w:hAnsiTheme="minorHAnsi" w:cstheme="minorHAnsi"/>
                <w:b/>
                <w:bCs/>
              </w:rPr>
              <w:t xml:space="preserve">Cuarenta y uno. </w:t>
            </w:r>
            <w:r w:rsidRPr="002C232D">
              <w:rPr>
                <w:rFonts w:asciiTheme="minorHAnsi" w:hAnsiTheme="minorHAnsi" w:cstheme="minorHAnsi"/>
              </w:rPr>
              <w:t>Modifica el artículo cincuenta y siete.</w:t>
            </w:r>
            <w:r>
              <w:rPr>
                <w:rFonts w:asciiTheme="minorHAnsi" w:hAnsiTheme="minorHAnsi" w:cstheme="minorHAnsi"/>
              </w:rPr>
              <w:t xml:space="preserve"> De las incompatibilidades y prohibiciones de los miembros del Ministerio Fiscal.</w:t>
            </w:r>
          </w:p>
          <w:p w14:paraId="5C3DE9D0" w14:textId="77777777" w:rsidR="00236A8F" w:rsidRDefault="00236A8F" w:rsidP="004F5A53">
            <w:pPr>
              <w:pStyle w:val="TableParagraph"/>
              <w:jc w:val="both"/>
              <w:rPr>
                <w:rFonts w:asciiTheme="minorHAnsi" w:hAnsiTheme="minorHAnsi" w:cstheme="minorHAnsi"/>
                <w:b/>
                <w:bCs/>
              </w:rPr>
            </w:pPr>
          </w:p>
          <w:p w14:paraId="6DC30F3B" w14:textId="29759350" w:rsidR="004F5A53" w:rsidRDefault="002C232D" w:rsidP="004F5A53">
            <w:pPr>
              <w:pStyle w:val="TableParagraph"/>
              <w:jc w:val="both"/>
              <w:rPr>
                <w:rFonts w:asciiTheme="minorHAnsi" w:hAnsiTheme="minorHAnsi" w:cstheme="minorHAnsi"/>
              </w:rPr>
            </w:pPr>
            <w:r w:rsidRPr="002C232D">
              <w:rPr>
                <w:rFonts w:asciiTheme="minorHAnsi" w:hAnsiTheme="minorHAnsi" w:cstheme="minorHAnsi"/>
                <w:b/>
                <w:bCs/>
              </w:rPr>
              <w:t>Cuarenta y dos.</w:t>
            </w:r>
            <w:r>
              <w:rPr>
                <w:rFonts w:asciiTheme="minorHAnsi" w:hAnsiTheme="minorHAnsi" w:cstheme="minorHAnsi"/>
              </w:rPr>
              <w:t xml:space="preserve"> </w:t>
            </w:r>
            <w:r w:rsidR="004F5A53">
              <w:rPr>
                <w:rFonts w:asciiTheme="minorHAnsi" w:hAnsiTheme="minorHAnsi" w:cstheme="minorHAnsi"/>
              </w:rPr>
              <w:t xml:space="preserve">Modificación del artículo cincuenta y ocho. </w:t>
            </w:r>
            <w:r>
              <w:rPr>
                <w:rFonts w:asciiTheme="minorHAnsi" w:hAnsiTheme="minorHAnsi" w:cstheme="minorHAnsi"/>
              </w:rPr>
              <w:t xml:space="preserve">Continúa regulando el régimen de incompatibilidades. </w:t>
            </w:r>
          </w:p>
          <w:p w14:paraId="0D35EF36" w14:textId="77777777" w:rsidR="004F5A53" w:rsidRDefault="004F5A53" w:rsidP="004F5A53">
            <w:pPr>
              <w:pStyle w:val="TableParagraph"/>
              <w:jc w:val="both"/>
              <w:rPr>
                <w:rFonts w:asciiTheme="minorHAnsi" w:hAnsiTheme="minorHAnsi" w:cstheme="minorHAnsi"/>
              </w:rPr>
            </w:pPr>
          </w:p>
          <w:p w14:paraId="35D7B3B0" w14:textId="77777777" w:rsidR="002C232D" w:rsidRDefault="002C232D" w:rsidP="002C232D">
            <w:pPr>
              <w:pStyle w:val="TableParagraph"/>
              <w:jc w:val="both"/>
              <w:rPr>
                <w:rFonts w:asciiTheme="minorHAnsi" w:hAnsiTheme="minorHAnsi" w:cstheme="minorHAnsi"/>
              </w:rPr>
            </w:pPr>
            <w:r w:rsidRPr="002C232D">
              <w:rPr>
                <w:rFonts w:asciiTheme="minorHAnsi" w:hAnsiTheme="minorHAnsi" w:cstheme="minorHAnsi"/>
                <w:b/>
                <w:bCs/>
              </w:rPr>
              <w:t>Cuarenta y tres.</w:t>
            </w:r>
            <w:r>
              <w:rPr>
                <w:rFonts w:asciiTheme="minorHAnsi" w:hAnsiTheme="minorHAnsi" w:cstheme="minorHAnsi"/>
              </w:rPr>
              <w:t xml:space="preserve"> </w:t>
            </w:r>
            <w:r w:rsidRPr="004F5A53">
              <w:rPr>
                <w:rFonts w:asciiTheme="minorHAnsi" w:hAnsiTheme="minorHAnsi" w:cstheme="minorHAnsi"/>
              </w:rPr>
              <w:t>Introducción nuevo artículo cincuenta y nueve bis.</w:t>
            </w:r>
            <w:r>
              <w:rPr>
                <w:rFonts w:asciiTheme="minorHAnsi" w:hAnsiTheme="minorHAnsi" w:cstheme="minorHAnsi"/>
                <w:b/>
                <w:bCs/>
              </w:rPr>
              <w:t xml:space="preserve"> </w:t>
            </w:r>
            <w:r w:rsidRPr="004F5A53">
              <w:rPr>
                <w:rFonts w:asciiTheme="minorHAnsi" w:hAnsiTheme="minorHAnsi" w:cstheme="minorHAnsi"/>
              </w:rPr>
              <w:t>Competencia Fiscal General del Estado respecto de la apreciación de incompatibilidades y prohibiciones de los miembros del Ministerio Fiscal.</w:t>
            </w:r>
          </w:p>
          <w:p w14:paraId="2801F8EC" w14:textId="2F153A69" w:rsidR="002C232D" w:rsidRDefault="002C232D" w:rsidP="004F5A53">
            <w:pPr>
              <w:pStyle w:val="TableParagraph"/>
              <w:jc w:val="both"/>
              <w:rPr>
                <w:rFonts w:asciiTheme="minorHAnsi" w:hAnsiTheme="minorHAnsi" w:cstheme="minorHAnsi"/>
              </w:rPr>
            </w:pPr>
          </w:p>
          <w:p w14:paraId="2C61DAC1" w14:textId="77777777" w:rsidR="002C232D" w:rsidRDefault="002C232D" w:rsidP="002C232D">
            <w:pPr>
              <w:pStyle w:val="TableParagraph"/>
              <w:jc w:val="both"/>
              <w:rPr>
                <w:rFonts w:asciiTheme="minorHAnsi" w:hAnsiTheme="minorHAnsi" w:cstheme="minorHAnsi"/>
                <w:b/>
                <w:bCs/>
              </w:rPr>
            </w:pPr>
            <w:r w:rsidRPr="002C232D">
              <w:rPr>
                <w:rFonts w:asciiTheme="minorHAnsi" w:hAnsiTheme="minorHAnsi" w:cstheme="minorHAnsi"/>
                <w:b/>
                <w:bCs/>
              </w:rPr>
              <w:t xml:space="preserve">Cuarenta y cuatro. </w:t>
            </w:r>
            <w:r>
              <w:rPr>
                <w:rFonts w:asciiTheme="minorHAnsi" w:hAnsiTheme="minorHAnsi" w:cstheme="minorHAnsi"/>
              </w:rPr>
              <w:t xml:space="preserve">Modificación artículo sesenta y siete. Competencia para la imposición de sanciones. </w:t>
            </w:r>
            <w:r>
              <w:rPr>
                <w:rFonts w:asciiTheme="minorHAnsi" w:hAnsiTheme="minorHAnsi" w:cstheme="minorHAnsi"/>
                <w:b/>
                <w:bCs/>
              </w:rPr>
              <w:t xml:space="preserve"> </w:t>
            </w:r>
          </w:p>
          <w:p w14:paraId="0EB8543E" w14:textId="6936FF40" w:rsidR="00816194" w:rsidRDefault="00816194" w:rsidP="00816194">
            <w:pPr>
              <w:pStyle w:val="TableParagraph"/>
              <w:jc w:val="both"/>
              <w:rPr>
                <w:rFonts w:asciiTheme="minorHAnsi" w:hAnsiTheme="minorHAnsi" w:cstheme="minorHAnsi"/>
                <w:b/>
                <w:bCs/>
              </w:rPr>
            </w:pPr>
          </w:p>
          <w:p w14:paraId="4769168A" w14:textId="3DA26FBE" w:rsidR="00845B7F" w:rsidRPr="002027E4" w:rsidRDefault="00845B7F" w:rsidP="00845B7F">
            <w:pPr>
              <w:pStyle w:val="TableParagraph"/>
              <w:jc w:val="both"/>
              <w:rPr>
                <w:rFonts w:asciiTheme="minorHAnsi" w:hAnsiTheme="minorHAnsi" w:cstheme="minorHAnsi"/>
              </w:rPr>
            </w:pPr>
            <w:r>
              <w:rPr>
                <w:rFonts w:asciiTheme="minorHAnsi" w:hAnsiTheme="minorHAnsi" w:cstheme="minorHAnsi"/>
                <w:b/>
                <w:bCs/>
              </w:rPr>
              <w:t>Disposición transitoria única.</w:t>
            </w:r>
            <w:r w:rsidR="0023526A">
              <w:rPr>
                <w:rFonts w:asciiTheme="minorHAnsi" w:hAnsiTheme="minorHAnsi" w:cstheme="minorHAnsi"/>
                <w:b/>
                <w:bCs/>
              </w:rPr>
              <w:t xml:space="preserve"> </w:t>
            </w:r>
            <w:r w:rsidR="0023526A" w:rsidRPr="002027E4">
              <w:rPr>
                <w:rFonts w:asciiTheme="minorHAnsi" w:hAnsiTheme="minorHAnsi" w:cstheme="minorHAnsi"/>
              </w:rPr>
              <w:t xml:space="preserve">Regula </w:t>
            </w:r>
            <w:r w:rsidR="008A4877">
              <w:rPr>
                <w:rFonts w:asciiTheme="minorHAnsi" w:hAnsiTheme="minorHAnsi" w:cstheme="minorHAnsi"/>
              </w:rPr>
              <w:t>la duración del</w:t>
            </w:r>
            <w:r w:rsidR="0023526A" w:rsidRPr="002027E4">
              <w:rPr>
                <w:rFonts w:asciiTheme="minorHAnsi" w:hAnsiTheme="minorHAnsi" w:cstheme="minorHAnsi"/>
              </w:rPr>
              <w:t xml:space="preserve"> mandato de</w:t>
            </w:r>
            <w:r w:rsidR="0023526A">
              <w:rPr>
                <w:rFonts w:asciiTheme="minorHAnsi" w:hAnsiTheme="minorHAnsi" w:cstheme="minorHAnsi"/>
              </w:rPr>
              <w:t xml:space="preserve"> la persona titular de la </w:t>
            </w:r>
            <w:r w:rsidR="0023526A" w:rsidRPr="002027E4">
              <w:rPr>
                <w:rFonts w:asciiTheme="minorHAnsi" w:hAnsiTheme="minorHAnsi" w:cstheme="minorHAnsi"/>
              </w:rPr>
              <w:t>Fiscal</w:t>
            </w:r>
            <w:r w:rsidR="0023526A">
              <w:rPr>
                <w:rFonts w:asciiTheme="minorHAnsi" w:hAnsiTheme="minorHAnsi" w:cstheme="minorHAnsi"/>
              </w:rPr>
              <w:t xml:space="preserve">ía </w:t>
            </w:r>
            <w:r w:rsidR="0023526A" w:rsidRPr="002027E4">
              <w:rPr>
                <w:rFonts w:asciiTheme="minorHAnsi" w:hAnsiTheme="minorHAnsi" w:cstheme="minorHAnsi"/>
              </w:rPr>
              <w:t>General del Estado a la entrada en vigor de esta ley.</w:t>
            </w:r>
          </w:p>
          <w:p w14:paraId="430C16C4" w14:textId="77777777" w:rsidR="00816194" w:rsidRDefault="00816194" w:rsidP="00816194">
            <w:pPr>
              <w:pStyle w:val="TableParagraph"/>
              <w:jc w:val="both"/>
              <w:rPr>
                <w:rFonts w:asciiTheme="minorHAnsi" w:hAnsiTheme="minorHAnsi" w:cstheme="minorHAnsi"/>
                <w:b/>
                <w:bCs/>
              </w:rPr>
            </w:pPr>
          </w:p>
          <w:p w14:paraId="1BCD70D9" w14:textId="21852908" w:rsidR="00816194" w:rsidRPr="002027E4" w:rsidRDefault="00816194" w:rsidP="00816194">
            <w:pPr>
              <w:pStyle w:val="TableParagraph"/>
              <w:jc w:val="both"/>
              <w:rPr>
                <w:rFonts w:asciiTheme="minorHAnsi" w:hAnsiTheme="minorHAnsi" w:cstheme="minorHAnsi"/>
              </w:rPr>
            </w:pPr>
            <w:r>
              <w:rPr>
                <w:rFonts w:asciiTheme="minorHAnsi" w:hAnsiTheme="minorHAnsi" w:cstheme="minorHAnsi"/>
                <w:b/>
                <w:bCs/>
              </w:rPr>
              <w:t xml:space="preserve">Disposición Derogatoria. </w:t>
            </w:r>
            <w:r w:rsidR="00406F67" w:rsidRPr="002027E4">
              <w:rPr>
                <w:rFonts w:asciiTheme="minorHAnsi" w:hAnsiTheme="minorHAnsi" w:cstheme="minorHAnsi"/>
              </w:rPr>
              <w:t>Clausula genérica de derogación normas que se opongan o contradigan esta ley.</w:t>
            </w:r>
          </w:p>
          <w:p w14:paraId="1293AB72" w14:textId="5009BF1E" w:rsidR="00816194" w:rsidRPr="00816194" w:rsidRDefault="00816194" w:rsidP="00816194">
            <w:pPr>
              <w:pStyle w:val="TableParagraph"/>
              <w:jc w:val="both"/>
              <w:rPr>
                <w:rFonts w:asciiTheme="minorHAnsi" w:hAnsiTheme="minorHAnsi" w:cstheme="minorHAnsi"/>
                <w:b/>
                <w:bCs/>
              </w:rPr>
            </w:pPr>
          </w:p>
          <w:p w14:paraId="36D17519" w14:textId="1D6E5E50" w:rsidR="00502208" w:rsidRDefault="004F5A53" w:rsidP="004F5A53">
            <w:pPr>
              <w:pStyle w:val="TableParagraph"/>
              <w:jc w:val="both"/>
              <w:rPr>
                <w:rFonts w:asciiTheme="minorHAnsi" w:hAnsiTheme="minorHAnsi" w:cstheme="minorHAnsi"/>
                <w:b/>
                <w:bCs/>
              </w:rPr>
            </w:pPr>
            <w:r>
              <w:rPr>
                <w:rFonts w:asciiTheme="minorHAnsi" w:hAnsiTheme="minorHAnsi" w:cstheme="minorHAnsi"/>
                <w:b/>
                <w:bCs/>
              </w:rPr>
              <w:t xml:space="preserve">Disposición final primera. </w:t>
            </w:r>
            <w:r w:rsidR="00502208" w:rsidRPr="002027E4">
              <w:rPr>
                <w:rFonts w:asciiTheme="minorHAnsi" w:hAnsiTheme="minorHAnsi" w:cstheme="minorHAnsi"/>
              </w:rPr>
              <w:t>Título competencial.</w:t>
            </w:r>
          </w:p>
          <w:p w14:paraId="4C5F35B0" w14:textId="77777777" w:rsidR="00502208" w:rsidRDefault="00502208" w:rsidP="004F5A53">
            <w:pPr>
              <w:pStyle w:val="TableParagraph"/>
              <w:jc w:val="both"/>
              <w:rPr>
                <w:rFonts w:asciiTheme="minorHAnsi" w:hAnsiTheme="minorHAnsi" w:cstheme="minorHAnsi"/>
                <w:b/>
                <w:bCs/>
              </w:rPr>
            </w:pPr>
          </w:p>
          <w:p w14:paraId="2D46C651" w14:textId="48845E24" w:rsidR="004F5A53" w:rsidRDefault="0098288F" w:rsidP="004F5A53">
            <w:pPr>
              <w:pStyle w:val="TableParagraph"/>
              <w:jc w:val="both"/>
              <w:rPr>
                <w:rFonts w:asciiTheme="minorHAnsi" w:hAnsiTheme="minorHAnsi" w:cstheme="minorHAnsi"/>
                <w:b/>
                <w:bCs/>
              </w:rPr>
            </w:pPr>
            <w:r w:rsidRPr="002027E4">
              <w:rPr>
                <w:rFonts w:asciiTheme="minorHAnsi" w:hAnsiTheme="minorHAnsi" w:cstheme="minorHAnsi"/>
                <w:b/>
                <w:bCs/>
              </w:rPr>
              <w:t>Disposición final segunda.</w:t>
            </w:r>
            <w:r>
              <w:rPr>
                <w:rFonts w:asciiTheme="minorHAnsi" w:hAnsiTheme="minorHAnsi" w:cstheme="minorHAnsi"/>
              </w:rPr>
              <w:t xml:space="preserve"> </w:t>
            </w:r>
            <w:r w:rsidR="004F5A53" w:rsidRPr="004F5A53">
              <w:rPr>
                <w:rFonts w:asciiTheme="minorHAnsi" w:hAnsiTheme="minorHAnsi" w:cstheme="minorHAnsi"/>
              </w:rPr>
              <w:t>Proyecto de reforma del</w:t>
            </w:r>
            <w:r w:rsidR="004F5A53">
              <w:rPr>
                <w:rFonts w:asciiTheme="minorHAnsi" w:hAnsiTheme="minorHAnsi" w:cstheme="minorHAnsi"/>
              </w:rPr>
              <w:t xml:space="preserve"> Real Decreto 305/2022, de 3 de mayo</w:t>
            </w:r>
            <w:r w:rsidR="009D50B3">
              <w:rPr>
                <w:rFonts w:asciiTheme="minorHAnsi" w:hAnsiTheme="minorHAnsi" w:cstheme="minorHAnsi"/>
              </w:rPr>
              <w:t>, por el que se aprueba el</w:t>
            </w:r>
            <w:r w:rsidR="004F5A53" w:rsidRPr="004F5A53">
              <w:rPr>
                <w:rFonts w:asciiTheme="minorHAnsi" w:hAnsiTheme="minorHAnsi" w:cstheme="minorHAnsi"/>
              </w:rPr>
              <w:t xml:space="preserve"> Reglamento del Ministerio Fiscal.</w:t>
            </w:r>
            <w:r w:rsidR="004F5A53">
              <w:rPr>
                <w:rFonts w:asciiTheme="minorHAnsi" w:hAnsiTheme="minorHAnsi" w:cstheme="minorHAnsi"/>
                <w:b/>
                <w:bCs/>
              </w:rPr>
              <w:t xml:space="preserve"> </w:t>
            </w:r>
          </w:p>
          <w:p w14:paraId="2F05668D" w14:textId="77777777" w:rsidR="004F5A53" w:rsidRDefault="004F5A53" w:rsidP="004F5A53">
            <w:pPr>
              <w:pStyle w:val="TableParagraph"/>
              <w:jc w:val="both"/>
              <w:rPr>
                <w:rFonts w:asciiTheme="minorHAnsi" w:hAnsiTheme="minorHAnsi" w:cstheme="minorHAnsi"/>
                <w:b/>
                <w:bCs/>
              </w:rPr>
            </w:pPr>
          </w:p>
          <w:p w14:paraId="39EB11F0" w14:textId="6B5AEF5C" w:rsidR="004F5A53" w:rsidRPr="009D50B3" w:rsidRDefault="004F5A53" w:rsidP="004F5A53">
            <w:pPr>
              <w:pStyle w:val="TableParagraph"/>
              <w:jc w:val="both"/>
              <w:rPr>
                <w:rFonts w:asciiTheme="minorHAnsi" w:hAnsiTheme="minorHAnsi" w:cstheme="minorHAnsi"/>
              </w:rPr>
            </w:pPr>
            <w:r>
              <w:rPr>
                <w:rFonts w:asciiTheme="minorHAnsi" w:hAnsiTheme="minorHAnsi" w:cstheme="minorHAnsi"/>
                <w:b/>
                <w:bCs/>
              </w:rPr>
              <w:t xml:space="preserve">Disposición final </w:t>
            </w:r>
            <w:r w:rsidR="00DF557A">
              <w:rPr>
                <w:rFonts w:asciiTheme="minorHAnsi" w:hAnsiTheme="minorHAnsi" w:cstheme="minorHAnsi"/>
                <w:b/>
                <w:bCs/>
              </w:rPr>
              <w:t>tercera</w:t>
            </w:r>
            <w:r>
              <w:rPr>
                <w:rFonts w:asciiTheme="minorHAnsi" w:hAnsiTheme="minorHAnsi" w:cstheme="minorHAnsi"/>
                <w:b/>
                <w:bCs/>
              </w:rPr>
              <w:t xml:space="preserve">. </w:t>
            </w:r>
            <w:r w:rsidRPr="009D50B3">
              <w:rPr>
                <w:rFonts w:asciiTheme="minorHAnsi" w:hAnsiTheme="minorHAnsi" w:cstheme="minorHAnsi"/>
              </w:rPr>
              <w:t xml:space="preserve">Proyecto de reforma </w:t>
            </w:r>
            <w:r w:rsidR="009D50B3" w:rsidRPr="009D50B3">
              <w:rPr>
                <w:rFonts w:asciiTheme="minorHAnsi" w:hAnsiTheme="minorHAnsi" w:cstheme="minorHAnsi"/>
              </w:rPr>
              <w:t xml:space="preserve">del Real Decreto 437/1983, de 9 de febrero, sobre constitución y funcionamiento del Consejo Fiscal. </w:t>
            </w:r>
          </w:p>
          <w:p w14:paraId="1D40E3D2" w14:textId="77777777" w:rsidR="009D50B3" w:rsidRDefault="009D50B3" w:rsidP="004F5A53">
            <w:pPr>
              <w:pStyle w:val="TableParagraph"/>
              <w:jc w:val="both"/>
              <w:rPr>
                <w:rFonts w:asciiTheme="minorHAnsi" w:hAnsiTheme="minorHAnsi" w:cstheme="minorHAnsi"/>
                <w:b/>
                <w:bCs/>
              </w:rPr>
            </w:pPr>
          </w:p>
          <w:p w14:paraId="181C0E83" w14:textId="7DE7C031" w:rsidR="00E72EAC" w:rsidRPr="004F5A53" w:rsidRDefault="009D50B3" w:rsidP="004F5A53">
            <w:pPr>
              <w:pStyle w:val="TableParagraph"/>
              <w:jc w:val="both"/>
              <w:rPr>
                <w:rFonts w:asciiTheme="minorHAnsi" w:hAnsiTheme="minorHAnsi" w:cstheme="minorHAnsi"/>
                <w:b/>
                <w:bCs/>
              </w:rPr>
            </w:pPr>
            <w:r>
              <w:rPr>
                <w:rFonts w:asciiTheme="minorHAnsi" w:hAnsiTheme="minorHAnsi" w:cstheme="minorHAnsi"/>
                <w:b/>
                <w:bCs/>
              </w:rPr>
              <w:t xml:space="preserve">Disposición final </w:t>
            </w:r>
            <w:r w:rsidR="00DF557A">
              <w:rPr>
                <w:rFonts w:asciiTheme="minorHAnsi" w:hAnsiTheme="minorHAnsi" w:cstheme="minorHAnsi"/>
                <w:b/>
                <w:bCs/>
              </w:rPr>
              <w:t>quinta</w:t>
            </w:r>
            <w:r>
              <w:rPr>
                <w:rFonts w:asciiTheme="minorHAnsi" w:hAnsiTheme="minorHAnsi" w:cstheme="minorHAnsi"/>
                <w:b/>
                <w:bCs/>
              </w:rPr>
              <w:t xml:space="preserve">. </w:t>
            </w:r>
            <w:r w:rsidRPr="009D50B3">
              <w:rPr>
                <w:rFonts w:asciiTheme="minorHAnsi" w:hAnsiTheme="minorHAnsi" w:cstheme="minorHAnsi"/>
              </w:rPr>
              <w:t>Entrada en vigor.</w:t>
            </w:r>
            <w:r>
              <w:rPr>
                <w:rFonts w:asciiTheme="minorHAnsi" w:hAnsiTheme="minorHAnsi" w:cstheme="minorHAnsi"/>
                <w:b/>
                <w:bCs/>
              </w:rPr>
              <w:t xml:space="preserve"> </w:t>
            </w:r>
          </w:p>
        </w:tc>
      </w:tr>
      <w:bookmarkEnd w:id="2"/>
      <w:tr w:rsidR="000629CA" w:rsidRPr="00350E7D" w14:paraId="27787522" w14:textId="77777777" w:rsidTr="00F05729">
        <w:trPr>
          <w:trHeight w:val="696"/>
        </w:trPr>
        <w:tc>
          <w:tcPr>
            <w:tcW w:w="3113" w:type="dxa"/>
            <w:tcBorders>
              <w:left w:val="single" w:sz="12" w:space="0" w:color="000000"/>
            </w:tcBorders>
            <w:shd w:val="clear" w:color="auto" w:fill="FFFFCC"/>
          </w:tcPr>
          <w:p w14:paraId="4DFB4ED5" w14:textId="4E59AC11" w:rsidR="000629CA" w:rsidRPr="00350E7D" w:rsidRDefault="00250870" w:rsidP="00350E7D">
            <w:pPr>
              <w:pStyle w:val="TableParagraph"/>
              <w:spacing w:before="238"/>
              <w:ind w:left="414"/>
              <w:rPr>
                <w:rFonts w:asciiTheme="minorHAnsi" w:hAnsiTheme="minorHAnsi" w:cstheme="minorHAnsi"/>
                <w:b/>
              </w:rPr>
            </w:pPr>
            <w:r>
              <w:rPr>
                <w:rFonts w:asciiTheme="minorHAnsi" w:hAnsiTheme="minorHAnsi" w:cstheme="minorHAnsi"/>
                <w:b/>
              </w:rPr>
              <w:lastRenderedPageBreak/>
              <w:t xml:space="preserve">Tramitación </w:t>
            </w:r>
          </w:p>
        </w:tc>
        <w:tc>
          <w:tcPr>
            <w:tcW w:w="6770" w:type="dxa"/>
            <w:gridSpan w:val="2"/>
            <w:tcBorders>
              <w:right w:val="single" w:sz="12" w:space="0" w:color="000000"/>
            </w:tcBorders>
            <w:shd w:val="clear" w:color="auto" w:fill="FFCC99"/>
          </w:tcPr>
          <w:p w14:paraId="26DDD671" w14:textId="54DA444B" w:rsidR="008A5A7E" w:rsidRPr="00350E7D" w:rsidRDefault="00143699" w:rsidP="00250870">
            <w:pPr>
              <w:pStyle w:val="TableParagraph"/>
              <w:spacing w:before="203"/>
              <w:jc w:val="both"/>
              <w:rPr>
                <w:rFonts w:asciiTheme="minorHAnsi" w:hAnsiTheme="minorHAnsi" w:cstheme="minorHAnsi"/>
                <w:b/>
              </w:rPr>
            </w:pPr>
            <w:r>
              <w:rPr>
                <w:rFonts w:asciiTheme="minorHAnsi" w:hAnsiTheme="minorHAnsi" w:cstheme="minorHAnsi"/>
                <w:b/>
                <w:spacing w:val="-2"/>
              </w:rPr>
              <w:t>Urgente</w:t>
            </w:r>
            <w:r w:rsidR="0052779E">
              <w:rPr>
                <w:rFonts w:asciiTheme="minorHAnsi" w:hAnsiTheme="minorHAnsi" w:cstheme="minorHAnsi"/>
                <w:b/>
                <w:spacing w:val="-2"/>
              </w:rPr>
              <w:t>, en virtud de Acuerdo del Consejo de Ministros de 13 de mayo de 2025</w:t>
            </w:r>
            <w:r>
              <w:rPr>
                <w:rFonts w:asciiTheme="minorHAnsi" w:hAnsiTheme="minorHAnsi" w:cstheme="minorHAnsi"/>
                <w:b/>
                <w:spacing w:val="-2"/>
              </w:rPr>
              <w:t xml:space="preserve"> </w:t>
            </w:r>
          </w:p>
        </w:tc>
      </w:tr>
      <w:tr w:rsidR="000629CA" w:rsidRPr="00350E7D" w14:paraId="466F8FE8" w14:textId="77777777" w:rsidTr="00F05729">
        <w:trPr>
          <w:trHeight w:val="1861"/>
        </w:trPr>
        <w:tc>
          <w:tcPr>
            <w:tcW w:w="3113" w:type="dxa"/>
            <w:tcBorders>
              <w:left w:val="single" w:sz="12" w:space="0" w:color="000000"/>
            </w:tcBorders>
            <w:shd w:val="clear" w:color="auto" w:fill="FFFFCC"/>
          </w:tcPr>
          <w:p w14:paraId="6DFC3C16" w14:textId="77777777" w:rsidR="000629CA" w:rsidRDefault="004B573E" w:rsidP="00350E7D">
            <w:pPr>
              <w:pStyle w:val="TableParagraph"/>
              <w:ind w:left="107"/>
              <w:rPr>
                <w:rFonts w:asciiTheme="minorHAnsi" w:hAnsiTheme="minorHAnsi" w:cstheme="minorHAnsi"/>
                <w:b/>
                <w:spacing w:val="-2"/>
              </w:rPr>
            </w:pPr>
            <w:r w:rsidRPr="00350E7D">
              <w:rPr>
                <w:rFonts w:asciiTheme="minorHAnsi" w:hAnsiTheme="minorHAnsi" w:cstheme="minorHAnsi"/>
                <w:b/>
              </w:rPr>
              <w:t>Trámite</w:t>
            </w:r>
            <w:r w:rsidRPr="00350E7D">
              <w:rPr>
                <w:rFonts w:asciiTheme="minorHAnsi" w:hAnsiTheme="minorHAnsi" w:cstheme="minorHAnsi"/>
                <w:b/>
                <w:spacing w:val="-4"/>
              </w:rPr>
              <w:t xml:space="preserve"> </w:t>
            </w:r>
            <w:r w:rsidRPr="00350E7D">
              <w:rPr>
                <w:rFonts w:asciiTheme="minorHAnsi" w:hAnsiTheme="minorHAnsi" w:cstheme="minorHAnsi"/>
                <w:b/>
              </w:rPr>
              <w:t>de</w:t>
            </w:r>
            <w:r w:rsidRPr="00350E7D">
              <w:rPr>
                <w:rFonts w:asciiTheme="minorHAnsi" w:hAnsiTheme="minorHAnsi" w:cstheme="minorHAnsi"/>
                <w:b/>
                <w:spacing w:val="-3"/>
              </w:rPr>
              <w:t xml:space="preserve"> </w:t>
            </w:r>
            <w:r w:rsidR="00250870">
              <w:rPr>
                <w:rFonts w:asciiTheme="minorHAnsi" w:hAnsiTheme="minorHAnsi" w:cstheme="minorHAnsi"/>
                <w:b/>
                <w:spacing w:val="-3"/>
              </w:rPr>
              <w:t xml:space="preserve">consulta, </w:t>
            </w:r>
            <w:r w:rsidRPr="00350E7D">
              <w:rPr>
                <w:rFonts w:asciiTheme="minorHAnsi" w:hAnsiTheme="minorHAnsi" w:cstheme="minorHAnsi"/>
                <w:b/>
                <w:spacing w:val="-2"/>
              </w:rPr>
              <w:t>audiencia</w:t>
            </w:r>
            <w:r w:rsidR="00250870">
              <w:rPr>
                <w:rFonts w:asciiTheme="minorHAnsi" w:hAnsiTheme="minorHAnsi" w:cstheme="minorHAnsi"/>
                <w:b/>
                <w:spacing w:val="-2"/>
              </w:rPr>
              <w:t xml:space="preserve"> e información pública. </w:t>
            </w:r>
          </w:p>
          <w:p w14:paraId="31AD92C7" w14:textId="77777777" w:rsidR="00250870" w:rsidRDefault="00250870" w:rsidP="00350E7D">
            <w:pPr>
              <w:pStyle w:val="TableParagraph"/>
              <w:ind w:left="107"/>
              <w:rPr>
                <w:rFonts w:asciiTheme="minorHAnsi" w:hAnsiTheme="minorHAnsi" w:cstheme="minorHAnsi"/>
                <w:b/>
                <w:spacing w:val="-2"/>
              </w:rPr>
            </w:pPr>
          </w:p>
          <w:p w14:paraId="53326926" w14:textId="1DA7BFDA" w:rsidR="00250870" w:rsidRPr="00350E7D" w:rsidRDefault="00250870" w:rsidP="00350E7D">
            <w:pPr>
              <w:pStyle w:val="TableParagraph"/>
              <w:ind w:left="107"/>
              <w:rPr>
                <w:rFonts w:asciiTheme="minorHAnsi" w:hAnsiTheme="minorHAnsi" w:cstheme="minorHAnsi"/>
                <w:b/>
              </w:rPr>
            </w:pPr>
            <w:r>
              <w:rPr>
                <w:rFonts w:asciiTheme="minorHAnsi" w:hAnsiTheme="minorHAnsi" w:cstheme="minorHAnsi"/>
                <w:b/>
                <w:spacing w:val="-2"/>
              </w:rPr>
              <w:t>Informes preceptivos</w:t>
            </w:r>
          </w:p>
        </w:tc>
        <w:tc>
          <w:tcPr>
            <w:tcW w:w="6770" w:type="dxa"/>
            <w:gridSpan w:val="2"/>
            <w:tcBorders>
              <w:right w:val="single" w:sz="12" w:space="0" w:color="000000"/>
            </w:tcBorders>
            <w:shd w:val="clear" w:color="auto" w:fill="FFCC99"/>
          </w:tcPr>
          <w:p w14:paraId="409B37D4" w14:textId="52E2F7A2" w:rsidR="00350D59" w:rsidRDefault="00350D59" w:rsidP="00350D59">
            <w:pPr>
              <w:jc w:val="both"/>
              <w:rPr>
                <w:rFonts w:asciiTheme="minorHAnsi" w:eastAsia="Times New Roman" w:hAnsiTheme="minorHAnsi" w:cs="Calibri"/>
                <w:bCs/>
              </w:rPr>
            </w:pPr>
            <w:r>
              <w:rPr>
                <w:rFonts w:asciiTheme="minorHAnsi" w:eastAsia="Times New Roman" w:hAnsiTheme="minorHAnsi" w:cs="Calibri"/>
                <w:bCs/>
              </w:rPr>
              <w:t>Se ha prescindido del trámite de consulta pública previa al haberse acordado la tramitación urgente del proyecto normativo (art. 27.2.b) de la Ley 50/1997, de 27 de noviembre, del Gobierno).</w:t>
            </w:r>
          </w:p>
          <w:p w14:paraId="6697169E" w14:textId="77777777" w:rsidR="00350D59" w:rsidRDefault="00350D59" w:rsidP="00350D59">
            <w:pPr>
              <w:jc w:val="both"/>
              <w:rPr>
                <w:rFonts w:asciiTheme="minorHAnsi" w:eastAsia="Times New Roman" w:hAnsiTheme="minorHAnsi" w:cs="Calibri"/>
                <w:bCs/>
              </w:rPr>
            </w:pPr>
          </w:p>
          <w:p w14:paraId="2694B201" w14:textId="59E7936F" w:rsidR="00350D59" w:rsidRPr="00350D59" w:rsidRDefault="00350D59" w:rsidP="00350D59">
            <w:pPr>
              <w:jc w:val="both"/>
              <w:rPr>
                <w:rFonts w:asciiTheme="minorHAnsi" w:eastAsia="Times New Roman" w:hAnsiTheme="minorHAnsi" w:cs="Calibri"/>
                <w:bCs/>
              </w:rPr>
            </w:pPr>
            <w:r w:rsidRPr="00350D59">
              <w:rPr>
                <w:rFonts w:asciiTheme="minorHAnsi" w:eastAsia="Times New Roman" w:hAnsiTheme="minorHAnsi" w:cs="Calibri"/>
                <w:bCs/>
              </w:rPr>
              <w:t xml:space="preserve">El proyecto normativo se someterá al </w:t>
            </w:r>
            <w:r w:rsidRPr="00350D59">
              <w:rPr>
                <w:rFonts w:asciiTheme="minorHAnsi" w:eastAsia="Times New Roman" w:hAnsiTheme="minorHAnsi" w:cs="Calibri"/>
                <w:b/>
                <w:bCs/>
              </w:rPr>
              <w:t xml:space="preserve">trámite de información pública </w:t>
            </w:r>
            <w:r w:rsidRPr="00350D59">
              <w:rPr>
                <w:rFonts w:asciiTheme="minorHAnsi" w:eastAsia="Times New Roman" w:hAnsiTheme="minorHAnsi" w:cs="Calibri"/>
                <w:bCs/>
              </w:rPr>
              <w:t xml:space="preserve">mediante su publicación en el portal web del </w:t>
            </w:r>
            <w:r>
              <w:rPr>
                <w:rFonts w:asciiTheme="minorHAnsi" w:eastAsia="Times New Roman" w:hAnsiTheme="minorHAnsi" w:cs="Calibri"/>
                <w:bCs/>
              </w:rPr>
              <w:t xml:space="preserve">Ministerio de la Presidencia, Justicia y Relaciones con las Cortes. Asimismo, se dará </w:t>
            </w:r>
            <w:r w:rsidRPr="00350D59">
              <w:rPr>
                <w:rFonts w:asciiTheme="minorHAnsi" w:eastAsia="Times New Roman" w:hAnsiTheme="minorHAnsi" w:cs="Calibri"/>
                <w:b/>
              </w:rPr>
              <w:t xml:space="preserve">audiencia directa a las </w:t>
            </w:r>
            <w:proofErr w:type="gramStart"/>
            <w:r w:rsidRPr="00350D59">
              <w:rPr>
                <w:rFonts w:asciiTheme="minorHAnsi" w:eastAsia="Times New Roman" w:hAnsiTheme="minorHAnsi" w:cs="Calibri"/>
                <w:b/>
              </w:rPr>
              <w:t>comunidades autónomas y ciudades autónomas</w:t>
            </w:r>
            <w:proofErr w:type="gramEnd"/>
            <w:r w:rsidRPr="00350D59">
              <w:rPr>
                <w:rFonts w:asciiTheme="minorHAnsi" w:eastAsia="Times New Roman" w:hAnsiTheme="minorHAnsi" w:cs="Calibri"/>
                <w:b/>
              </w:rPr>
              <w:t xml:space="preserve"> de Ceuta y Melilla</w:t>
            </w:r>
            <w:r>
              <w:rPr>
                <w:rFonts w:asciiTheme="minorHAnsi" w:eastAsia="Times New Roman" w:hAnsiTheme="minorHAnsi" w:cs="Calibri"/>
                <w:bCs/>
              </w:rPr>
              <w:t xml:space="preserve">. </w:t>
            </w:r>
          </w:p>
          <w:p w14:paraId="6AEEE585" w14:textId="77777777" w:rsidR="00350D59" w:rsidRDefault="00350D59" w:rsidP="00350D59">
            <w:pPr>
              <w:jc w:val="both"/>
              <w:rPr>
                <w:rFonts w:asciiTheme="minorHAnsi" w:eastAsia="Times New Roman" w:hAnsiTheme="minorHAnsi" w:cs="Calibri"/>
                <w:bCs/>
              </w:rPr>
            </w:pPr>
          </w:p>
          <w:p w14:paraId="47188381" w14:textId="12C90BB1" w:rsidR="006730DC" w:rsidRDefault="006730DC" w:rsidP="00350D59">
            <w:pPr>
              <w:jc w:val="both"/>
              <w:rPr>
                <w:rFonts w:asciiTheme="minorHAnsi" w:eastAsia="Times New Roman" w:hAnsiTheme="minorHAnsi" w:cs="Calibri"/>
                <w:bCs/>
              </w:rPr>
            </w:pPr>
            <w:r>
              <w:rPr>
                <w:rFonts w:asciiTheme="minorHAnsi" w:eastAsia="Times New Roman" w:hAnsiTheme="minorHAnsi" w:cs="Calibri"/>
                <w:bCs/>
              </w:rPr>
              <w:t xml:space="preserve">Se recabará el informe preceptivo de la </w:t>
            </w:r>
            <w:r w:rsidRPr="006730DC">
              <w:rPr>
                <w:rFonts w:asciiTheme="minorHAnsi" w:eastAsia="Times New Roman" w:hAnsiTheme="minorHAnsi" w:cs="Calibri"/>
                <w:b/>
              </w:rPr>
              <w:t>Oficina Presupuestaria</w:t>
            </w:r>
            <w:r>
              <w:rPr>
                <w:rFonts w:asciiTheme="minorHAnsi" w:eastAsia="Times New Roman" w:hAnsiTheme="minorHAnsi" w:cs="Calibri"/>
                <w:bCs/>
              </w:rPr>
              <w:t xml:space="preserve"> en el Ministerio de la Presidencia, Justicia y Relaciones con las Cortes, de acuerdo con lo previsto en el artículo 3.f) del Real Decreto 2855/1979, de 21 de diciembre.</w:t>
            </w:r>
          </w:p>
          <w:p w14:paraId="61ED9B3A" w14:textId="77777777" w:rsidR="006730DC" w:rsidRDefault="006730DC" w:rsidP="00350D59">
            <w:pPr>
              <w:jc w:val="both"/>
              <w:rPr>
                <w:rFonts w:asciiTheme="minorHAnsi" w:eastAsia="Times New Roman" w:hAnsiTheme="minorHAnsi" w:cs="Calibri"/>
                <w:bCs/>
              </w:rPr>
            </w:pPr>
          </w:p>
          <w:p w14:paraId="549253F8" w14:textId="4E146114" w:rsidR="00350D59" w:rsidRDefault="00350D59" w:rsidP="00350D59">
            <w:pPr>
              <w:jc w:val="both"/>
              <w:rPr>
                <w:rFonts w:asciiTheme="minorHAnsi" w:eastAsia="Times New Roman" w:hAnsiTheme="minorHAnsi" w:cs="Calibri"/>
                <w:bCs/>
              </w:rPr>
            </w:pPr>
            <w:r>
              <w:rPr>
                <w:rFonts w:asciiTheme="minorHAnsi" w:eastAsia="Times New Roman" w:hAnsiTheme="minorHAnsi" w:cs="Calibri"/>
                <w:bCs/>
              </w:rPr>
              <w:t xml:space="preserve">Se recabará el informe </w:t>
            </w:r>
            <w:r w:rsidR="006730DC">
              <w:rPr>
                <w:rFonts w:asciiTheme="minorHAnsi" w:eastAsia="Times New Roman" w:hAnsiTheme="minorHAnsi" w:cs="Calibri"/>
                <w:bCs/>
              </w:rPr>
              <w:t xml:space="preserve">preceptivo </w:t>
            </w:r>
            <w:r>
              <w:rPr>
                <w:rFonts w:asciiTheme="minorHAnsi" w:eastAsia="Times New Roman" w:hAnsiTheme="minorHAnsi" w:cs="Calibri"/>
                <w:bCs/>
              </w:rPr>
              <w:t xml:space="preserve">del </w:t>
            </w:r>
            <w:r w:rsidRPr="006730DC">
              <w:rPr>
                <w:rFonts w:asciiTheme="minorHAnsi" w:eastAsia="Times New Roman" w:hAnsiTheme="minorHAnsi" w:cs="Calibri"/>
                <w:b/>
              </w:rPr>
              <w:t>Consejo General del Poder Judicial</w:t>
            </w:r>
            <w:r w:rsidR="006730DC">
              <w:rPr>
                <w:rFonts w:asciiTheme="minorHAnsi" w:eastAsia="Times New Roman" w:hAnsiTheme="minorHAnsi" w:cs="Calibri"/>
                <w:bCs/>
              </w:rPr>
              <w:t xml:space="preserve">, </w:t>
            </w:r>
            <w:r w:rsidR="006730DC" w:rsidRPr="006730DC">
              <w:rPr>
                <w:rFonts w:asciiTheme="minorHAnsi" w:eastAsia="Times New Roman" w:hAnsiTheme="minorHAnsi" w:cs="Calibri"/>
                <w:bCs/>
              </w:rPr>
              <w:t>de acuerdo con lo previsto en el artículo 561.1 de la Ley Orgánica 6/1985, de 1 de julio, del Poder Judicial</w:t>
            </w:r>
            <w:r w:rsidR="006730DC">
              <w:rPr>
                <w:rFonts w:asciiTheme="minorHAnsi" w:eastAsia="Times New Roman" w:hAnsiTheme="minorHAnsi" w:cs="Calibri"/>
                <w:bCs/>
              </w:rPr>
              <w:t>.</w:t>
            </w:r>
          </w:p>
          <w:p w14:paraId="1C06C022" w14:textId="77777777" w:rsidR="006730DC" w:rsidRDefault="006730DC" w:rsidP="00350D59">
            <w:pPr>
              <w:jc w:val="both"/>
              <w:rPr>
                <w:rFonts w:asciiTheme="minorHAnsi" w:eastAsia="Times New Roman" w:hAnsiTheme="minorHAnsi" w:cs="Calibri"/>
                <w:bCs/>
              </w:rPr>
            </w:pPr>
          </w:p>
          <w:p w14:paraId="51117E5A" w14:textId="24E9A596" w:rsidR="006730DC" w:rsidRDefault="006730DC" w:rsidP="00350D59">
            <w:pPr>
              <w:jc w:val="both"/>
              <w:rPr>
                <w:rFonts w:asciiTheme="minorHAnsi" w:eastAsia="Times New Roman" w:hAnsiTheme="minorHAnsi" w:cs="Calibri"/>
                <w:bCs/>
              </w:rPr>
            </w:pPr>
            <w:r>
              <w:rPr>
                <w:rFonts w:asciiTheme="minorHAnsi" w:eastAsia="Times New Roman" w:hAnsiTheme="minorHAnsi" w:cs="Calibri"/>
                <w:bCs/>
              </w:rPr>
              <w:t>Se recabará el i</w:t>
            </w:r>
            <w:r w:rsidRPr="006730DC">
              <w:rPr>
                <w:rFonts w:asciiTheme="minorHAnsi" w:eastAsia="Times New Roman" w:hAnsiTheme="minorHAnsi" w:cs="Calibri"/>
                <w:bCs/>
              </w:rPr>
              <w:t xml:space="preserve">nforme preceptivo del </w:t>
            </w:r>
            <w:r w:rsidRPr="006730DC">
              <w:rPr>
                <w:rFonts w:asciiTheme="minorHAnsi" w:eastAsia="Times New Roman" w:hAnsiTheme="minorHAnsi" w:cs="Calibri"/>
                <w:b/>
                <w:bCs/>
              </w:rPr>
              <w:t>Consejo Fiscal</w:t>
            </w:r>
            <w:r w:rsidRPr="006730DC">
              <w:rPr>
                <w:rFonts w:asciiTheme="minorHAnsi" w:eastAsia="Times New Roman" w:hAnsiTheme="minorHAnsi" w:cs="Calibri"/>
                <w:bCs/>
              </w:rPr>
              <w:t>, de acuerdo con lo previsto en el artículo 14.4.j) de la Ley 50/1981, de 30 de diciembre, por la que se regula el Estatuto Orgánico del Ministerio Fiscal</w:t>
            </w:r>
            <w:r>
              <w:rPr>
                <w:rFonts w:asciiTheme="minorHAnsi" w:eastAsia="Times New Roman" w:hAnsiTheme="minorHAnsi" w:cs="Calibri"/>
                <w:bCs/>
              </w:rPr>
              <w:t>.</w:t>
            </w:r>
          </w:p>
          <w:p w14:paraId="44931D83" w14:textId="77777777" w:rsidR="00350D59" w:rsidRDefault="00350D59" w:rsidP="00350D59">
            <w:pPr>
              <w:jc w:val="both"/>
              <w:rPr>
                <w:rFonts w:asciiTheme="minorHAnsi" w:eastAsia="Times New Roman" w:hAnsiTheme="minorHAnsi" w:cs="Calibri"/>
                <w:bCs/>
              </w:rPr>
            </w:pPr>
          </w:p>
          <w:p w14:paraId="23FC522F" w14:textId="48D771B7" w:rsidR="00350D59" w:rsidRDefault="00350D59" w:rsidP="00350D59">
            <w:pPr>
              <w:jc w:val="both"/>
              <w:rPr>
                <w:rFonts w:asciiTheme="minorHAnsi" w:eastAsia="Times New Roman" w:hAnsiTheme="minorHAnsi" w:cs="Calibri"/>
                <w:bCs/>
              </w:rPr>
            </w:pPr>
            <w:r>
              <w:rPr>
                <w:rFonts w:asciiTheme="minorHAnsi" w:eastAsia="Times New Roman" w:hAnsiTheme="minorHAnsi" w:cs="Calibri"/>
                <w:bCs/>
              </w:rPr>
              <w:t xml:space="preserve">Se recabarán los siguientes informes de las Secretarías Generales Técnicas de los Ministerios a los efectos del </w:t>
            </w:r>
            <w:r w:rsidRPr="006730DC">
              <w:rPr>
                <w:rFonts w:asciiTheme="minorHAnsi" w:eastAsia="Times New Roman" w:hAnsiTheme="minorHAnsi" w:cs="Calibri"/>
                <w:bCs/>
                <w:u w:val="single"/>
              </w:rPr>
              <w:t xml:space="preserve">artículo 26.5, </w:t>
            </w:r>
            <w:r w:rsidR="006730DC" w:rsidRPr="006730DC">
              <w:rPr>
                <w:rFonts w:asciiTheme="minorHAnsi" w:eastAsia="Times New Roman" w:hAnsiTheme="minorHAnsi" w:cs="Calibri"/>
                <w:bCs/>
                <w:u w:val="single"/>
              </w:rPr>
              <w:t>párrafo</w:t>
            </w:r>
            <w:r w:rsidRPr="006730DC">
              <w:rPr>
                <w:rFonts w:asciiTheme="minorHAnsi" w:eastAsia="Times New Roman" w:hAnsiTheme="minorHAnsi" w:cs="Calibri"/>
                <w:bCs/>
                <w:u w:val="single"/>
              </w:rPr>
              <w:t xml:space="preserve"> primero</w:t>
            </w:r>
            <w:r>
              <w:rPr>
                <w:rFonts w:asciiTheme="minorHAnsi" w:eastAsia="Times New Roman" w:hAnsiTheme="minorHAnsi" w:cs="Calibri"/>
                <w:bCs/>
              </w:rPr>
              <w:t>, de la Ley 50/1997, de 27 de noviembre:</w:t>
            </w:r>
          </w:p>
          <w:p w14:paraId="7279FA33" w14:textId="05983A36" w:rsidR="00350D59" w:rsidRDefault="00350D59" w:rsidP="00350D59">
            <w:pPr>
              <w:pStyle w:val="Prrafodelista"/>
              <w:numPr>
                <w:ilvl w:val="0"/>
                <w:numId w:val="44"/>
              </w:numPr>
              <w:jc w:val="both"/>
              <w:rPr>
                <w:rFonts w:asciiTheme="minorHAnsi" w:eastAsia="Times New Roman" w:hAnsiTheme="minorHAnsi" w:cs="Calibri"/>
                <w:bCs/>
              </w:rPr>
            </w:pPr>
            <w:r w:rsidRPr="006730DC">
              <w:rPr>
                <w:rFonts w:asciiTheme="minorHAnsi" w:eastAsia="Times New Roman" w:hAnsiTheme="minorHAnsi" w:cs="Calibri"/>
                <w:b/>
              </w:rPr>
              <w:t>Ministerio de Hacienda</w:t>
            </w:r>
            <w:r>
              <w:rPr>
                <w:rFonts w:asciiTheme="minorHAnsi" w:eastAsia="Times New Roman" w:hAnsiTheme="minorHAnsi" w:cs="Calibri"/>
                <w:bCs/>
              </w:rPr>
              <w:t>.</w:t>
            </w:r>
          </w:p>
          <w:p w14:paraId="15990D93" w14:textId="24F3B7E0" w:rsidR="00350D59" w:rsidRDefault="00350D59" w:rsidP="00350D59">
            <w:pPr>
              <w:pStyle w:val="Prrafodelista"/>
              <w:numPr>
                <w:ilvl w:val="0"/>
                <w:numId w:val="44"/>
              </w:numPr>
              <w:jc w:val="both"/>
              <w:rPr>
                <w:rFonts w:asciiTheme="minorHAnsi" w:eastAsia="Times New Roman" w:hAnsiTheme="minorHAnsi" w:cs="Calibri"/>
                <w:bCs/>
              </w:rPr>
            </w:pPr>
            <w:r w:rsidRPr="006730DC">
              <w:rPr>
                <w:rFonts w:asciiTheme="minorHAnsi" w:eastAsia="Times New Roman" w:hAnsiTheme="minorHAnsi" w:cs="Calibri"/>
                <w:b/>
              </w:rPr>
              <w:t>Ministerio del Interior</w:t>
            </w:r>
            <w:r>
              <w:rPr>
                <w:rFonts w:asciiTheme="minorHAnsi" w:eastAsia="Times New Roman" w:hAnsiTheme="minorHAnsi" w:cs="Calibri"/>
                <w:bCs/>
              </w:rPr>
              <w:t>.</w:t>
            </w:r>
          </w:p>
          <w:p w14:paraId="53DF80A3" w14:textId="77777777" w:rsidR="006730DC" w:rsidRDefault="006730DC" w:rsidP="006730DC">
            <w:pPr>
              <w:jc w:val="both"/>
              <w:rPr>
                <w:rFonts w:asciiTheme="minorHAnsi" w:eastAsia="Times New Roman" w:hAnsiTheme="minorHAnsi" w:cs="Calibri"/>
                <w:bCs/>
              </w:rPr>
            </w:pPr>
          </w:p>
          <w:p w14:paraId="5808F565" w14:textId="66C2D9D8" w:rsidR="006730DC" w:rsidRDefault="006730DC" w:rsidP="006730DC">
            <w:pPr>
              <w:jc w:val="both"/>
              <w:rPr>
                <w:rFonts w:asciiTheme="minorHAnsi" w:eastAsia="Times New Roman" w:hAnsiTheme="minorHAnsi" w:cs="Calibri"/>
                <w:bCs/>
              </w:rPr>
            </w:pPr>
            <w:r>
              <w:rPr>
                <w:rFonts w:asciiTheme="minorHAnsi" w:eastAsia="Times New Roman" w:hAnsiTheme="minorHAnsi" w:cs="Calibri"/>
                <w:bCs/>
              </w:rPr>
              <w:t xml:space="preserve">Se recabará el </w:t>
            </w:r>
            <w:r w:rsidRPr="006730DC">
              <w:rPr>
                <w:rFonts w:asciiTheme="minorHAnsi" w:eastAsia="Times New Roman" w:hAnsiTheme="minorHAnsi" w:cs="Calibri"/>
                <w:bCs/>
              </w:rPr>
              <w:t xml:space="preserve">Informe preceptivo de la </w:t>
            </w:r>
            <w:r w:rsidRPr="006730DC">
              <w:rPr>
                <w:rFonts w:asciiTheme="minorHAnsi" w:eastAsia="Times New Roman" w:hAnsiTheme="minorHAnsi" w:cs="Calibri"/>
                <w:b/>
                <w:bCs/>
              </w:rPr>
              <w:t>Oficina de Coordinación y Calidad Normativa</w:t>
            </w:r>
            <w:r w:rsidRPr="006730DC">
              <w:rPr>
                <w:rFonts w:asciiTheme="minorHAnsi" w:eastAsia="Times New Roman" w:hAnsiTheme="minorHAnsi" w:cs="Calibri"/>
                <w:bCs/>
              </w:rPr>
              <w:t xml:space="preserve"> en el Ministerio de la Presidencia, Justicia y Relaciones con las Cortes, de acuerdo con lo previsto en el artículo 26.9 de la Ley 50/1997, de 27 de noviembre</w:t>
            </w:r>
            <w:r>
              <w:rPr>
                <w:rFonts w:asciiTheme="minorHAnsi" w:eastAsia="Times New Roman" w:hAnsiTheme="minorHAnsi" w:cs="Calibri"/>
                <w:bCs/>
              </w:rPr>
              <w:t>.</w:t>
            </w:r>
          </w:p>
          <w:p w14:paraId="61293ABC" w14:textId="77777777" w:rsidR="006730DC" w:rsidRDefault="006730DC" w:rsidP="006730DC">
            <w:pPr>
              <w:jc w:val="both"/>
              <w:rPr>
                <w:rFonts w:asciiTheme="minorHAnsi" w:eastAsia="Times New Roman" w:hAnsiTheme="minorHAnsi" w:cs="Calibri"/>
                <w:bCs/>
              </w:rPr>
            </w:pPr>
          </w:p>
          <w:p w14:paraId="77F3DE2E" w14:textId="32647861" w:rsidR="006730DC" w:rsidRPr="006730DC" w:rsidRDefault="006730DC" w:rsidP="006730DC">
            <w:pPr>
              <w:jc w:val="both"/>
              <w:rPr>
                <w:rFonts w:asciiTheme="minorHAnsi" w:eastAsia="Times New Roman" w:hAnsiTheme="minorHAnsi" w:cs="Calibri"/>
                <w:bCs/>
              </w:rPr>
            </w:pPr>
            <w:r w:rsidRPr="006730DC">
              <w:rPr>
                <w:rFonts w:asciiTheme="minorHAnsi" w:eastAsia="Times New Roman" w:hAnsiTheme="minorHAnsi" w:cs="Calibri"/>
                <w:bCs/>
              </w:rPr>
              <w:t xml:space="preserve">Se recabará el </w:t>
            </w:r>
            <w:r w:rsidRPr="006730DC">
              <w:rPr>
                <w:rFonts w:asciiTheme="minorHAnsi" w:eastAsia="Times New Roman" w:hAnsiTheme="minorHAnsi" w:cs="Calibri"/>
              </w:rPr>
              <w:t>informe</w:t>
            </w:r>
            <w:r w:rsidRPr="006730DC">
              <w:rPr>
                <w:rFonts w:asciiTheme="minorHAnsi" w:eastAsia="Times New Roman" w:hAnsiTheme="minorHAnsi" w:cs="Calibri"/>
              </w:rPr>
              <w:t xml:space="preserve"> preceptivo</w:t>
            </w:r>
            <w:r w:rsidRPr="006730DC">
              <w:rPr>
                <w:rFonts w:asciiTheme="minorHAnsi" w:eastAsia="Times New Roman" w:hAnsiTheme="minorHAnsi" w:cs="Calibri"/>
              </w:rPr>
              <w:t xml:space="preserve"> del</w:t>
            </w:r>
            <w:r w:rsidRPr="006730DC">
              <w:rPr>
                <w:rFonts w:asciiTheme="minorHAnsi" w:eastAsia="Times New Roman" w:hAnsiTheme="minorHAnsi" w:cs="Calibri"/>
                <w:b/>
                <w:bCs/>
              </w:rPr>
              <w:t xml:space="preserve"> Ministerio de Política Territorial y Memoria Democrática</w:t>
            </w:r>
            <w:r w:rsidRPr="006730DC">
              <w:rPr>
                <w:rFonts w:asciiTheme="minorHAnsi" w:eastAsia="Times New Roman" w:hAnsiTheme="minorHAnsi" w:cs="Calibri"/>
                <w:bCs/>
              </w:rPr>
              <w:t>, en virtud del artículo 26.5, párrafo sexto, de la Ley 50/1997, de 27 de noviembre</w:t>
            </w:r>
            <w:r>
              <w:rPr>
                <w:rFonts w:asciiTheme="minorHAnsi" w:eastAsia="Times New Roman" w:hAnsiTheme="minorHAnsi" w:cs="Calibri"/>
                <w:bCs/>
              </w:rPr>
              <w:t>.</w:t>
            </w:r>
          </w:p>
          <w:p w14:paraId="225A921D" w14:textId="77777777" w:rsidR="006730DC" w:rsidRDefault="006730DC" w:rsidP="006730DC">
            <w:pPr>
              <w:jc w:val="both"/>
              <w:rPr>
                <w:rFonts w:asciiTheme="minorHAnsi" w:eastAsia="Times New Roman" w:hAnsiTheme="minorHAnsi" w:cs="Calibri"/>
                <w:bCs/>
              </w:rPr>
            </w:pPr>
          </w:p>
          <w:p w14:paraId="3B5D6DB8" w14:textId="77777777" w:rsidR="006730DC" w:rsidRDefault="006730DC" w:rsidP="006730DC">
            <w:pPr>
              <w:jc w:val="both"/>
              <w:rPr>
                <w:rFonts w:asciiTheme="minorHAnsi" w:eastAsia="Times New Roman" w:hAnsiTheme="minorHAnsi" w:cs="Calibri"/>
                <w:bCs/>
              </w:rPr>
            </w:pPr>
            <w:r>
              <w:rPr>
                <w:rFonts w:asciiTheme="minorHAnsi" w:eastAsia="Times New Roman" w:hAnsiTheme="minorHAnsi" w:cs="Calibri"/>
                <w:bCs/>
              </w:rPr>
              <w:t xml:space="preserve">Se recabará el </w:t>
            </w:r>
            <w:r w:rsidRPr="006730DC">
              <w:rPr>
                <w:rFonts w:asciiTheme="minorHAnsi" w:eastAsia="Times New Roman" w:hAnsiTheme="minorHAnsi" w:cs="Calibri"/>
                <w:bCs/>
              </w:rPr>
              <w:t xml:space="preserve">Informe preceptivo </w:t>
            </w:r>
            <w:r w:rsidRPr="006730DC">
              <w:rPr>
                <w:rFonts w:asciiTheme="minorHAnsi" w:eastAsia="Times New Roman" w:hAnsiTheme="minorHAnsi" w:cs="Calibri"/>
                <w:bCs/>
                <w:lang w:val="es-ES_tradnl"/>
              </w:rPr>
              <w:t>de la</w:t>
            </w:r>
            <w:r w:rsidRPr="006730DC">
              <w:rPr>
                <w:rFonts w:asciiTheme="minorHAnsi" w:eastAsia="Times New Roman" w:hAnsiTheme="minorHAnsi" w:cs="Calibri"/>
                <w:b/>
                <w:bCs/>
                <w:lang w:val="es-ES_tradnl"/>
              </w:rPr>
              <w:t xml:space="preserve"> Secretaría General Técnica del Ministerio de la Presidencia, Justicia y Relaciones con las Cortes</w:t>
            </w:r>
            <w:r w:rsidRPr="006730DC">
              <w:rPr>
                <w:rFonts w:asciiTheme="minorHAnsi" w:eastAsia="Times New Roman" w:hAnsiTheme="minorHAnsi" w:cs="Calibri"/>
                <w:bCs/>
                <w:lang w:val="es-ES_tradnl"/>
              </w:rPr>
              <w:t xml:space="preserve"> </w:t>
            </w:r>
            <w:r w:rsidRPr="006730DC">
              <w:rPr>
                <w:rFonts w:asciiTheme="minorHAnsi" w:eastAsia="Times New Roman" w:hAnsiTheme="minorHAnsi" w:cs="Calibri"/>
                <w:bCs/>
              </w:rPr>
              <w:t>a los efectos previstos en el artículo 26.5, párrafo cuarto, de la Ley 50/1997, de 27 de noviembre; el cual se emite por medio del presente acto.</w:t>
            </w:r>
          </w:p>
          <w:p w14:paraId="30907129" w14:textId="77777777" w:rsidR="006730DC" w:rsidRDefault="006730DC" w:rsidP="006730DC">
            <w:pPr>
              <w:jc w:val="both"/>
              <w:rPr>
                <w:rFonts w:asciiTheme="minorHAnsi" w:eastAsia="Times New Roman" w:hAnsiTheme="minorHAnsi" w:cs="Calibri"/>
                <w:bCs/>
              </w:rPr>
            </w:pPr>
          </w:p>
          <w:p w14:paraId="5354829A" w14:textId="77777777" w:rsidR="006730DC" w:rsidRDefault="006730DC" w:rsidP="006730DC">
            <w:pPr>
              <w:jc w:val="both"/>
              <w:rPr>
                <w:rFonts w:asciiTheme="minorHAnsi" w:eastAsia="Times New Roman" w:hAnsiTheme="minorHAnsi" w:cs="Calibri"/>
                <w:bCs/>
              </w:rPr>
            </w:pPr>
          </w:p>
          <w:p w14:paraId="1D272B45" w14:textId="77777777" w:rsidR="006730DC" w:rsidRDefault="006730DC" w:rsidP="006730DC">
            <w:pPr>
              <w:jc w:val="both"/>
              <w:rPr>
                <w:rFonts w:asciiTheme="minorHAnsi" w:eastAsia="Times New Roman" w:hAnsiTheme="minorHAnsi" w:cs="Calibri"/>
                <w:bCs/>
              </w:rPr>
            </w:pPr>
          </w:p>
          <w:p w14:paraId="437BB426" w14:textId="77777777" w:rsidR="006730DC" w:rsidRPr="006730DC" w:rsidRDefault="006730DC" w:rsidP="006730DC">
            <w:pPr>
              <w:jc w:val="both"/>
              <w:rPr>
                <w:rFonts w:asciiTheme="minorHAnsi" w:eastAsia="Times New Roman" w:hAnsiTheme="minorHAnsi" w:cs="Calibri"/>
                <w:bCs/>
              </w:rPr>
            </w:pPr>
          </w:p>
          <w:p w14:paraId="774C5541" w14:textId="11C3783B" w:rsidR="00250870" w:rsidRPr="00350E7D" w:rsidRDefault="00250870" w:rsidP="006730DC">
            <w:pPr>
              <w:jc w:val="both"/>
              <w:rPr>
                <w:rFonts w:asciiTheme="minorHAnsi" w:hAnsiTheme="minorHAnsi" w:cstheme="minorHAnsi"/>
                <w:b/>
              </w:rPr>
            </w:pPr>
          </w:p>
        </w:tc>
      </w:tr>
      <w:tr w:rsidR="000629CA" w:rsidRPr="00350E7D" w14:paraId="0C5F4556" w14:textId="77777777" w:rsidTr="00F05729">
        <w:trPr>
          <w:trHeight w:val="1243"/>
        </w:trPr>
        <w:tc>
          <w:tcPr>
            <w:tcW w:w="9883" w:type="dxa"/>
            <w:gridSpan w:val="3"/>
            <w:tcBorders>
              <w:left w:val="single" w:sz="12" w:space="0" w:color="000000"/>
              <w:right w:val="single" w:sz="12" w:space="0" w:color="000000"/>
            </w:tcBorders>
            <w:shd w:val="clear" w:color="auto" w:fill="FFCC00"/>
          </w:tcPr>
          <w:p w14:paraId="40F08355" w14:textId="77777777" w:rsidR="000629CA" w:rsidRPr="00350E7D" w:rsidRDefault="000629CA" w:rsidP="00350E7D">
            <w:pPr>
              <w:pStyle w:val="TableParagraph"/>
              <w:spacing w:before="137"/>
              <w:rPr>
                <w:rFonts w:asciiTheme="minorHAnsi" w:hAnsiTheme="minorHAnsi" w:cstheme="minorHAnsi"/>
              </w:rPr>
            </w:pPr>
          </w:p>
          <w:p w14:paraId="65EB3BBA" w14:textId="77777777" w:rsidR="000629CA" w:rsidRPr="00350E7D" w:rsidRDefault="004B573E" w:rsidP="00350E7D">
            <w:pPr>
              <w:pStyle w:val="TableParagraph"/>
              <w:ind w:left="3729"/>
              <w:rPr>
                <w:rFonts w:asciiTheme="minorHAnsi" w:hAnsiTheme="minorHAnsi" w:cstheme="minorHAnsi"/>
                <w:b/>
              </w:rPr>
            </w:pPr>
            <w:r w:rsidRPr="00350E7D">
              <w:rPr>
                <w:rFonts w:asciiTheme="minorHAnsi" w:hAnsiTheme="minorHAnsi" w:cstheme="minorHAnsi"/>
                <w:b/>
              </w:rPr>
              <w:t>ANÁLISIS</w:t>
            </w:r>
            <w:r w:rsidRPr="00350E7D">
              <w:rPr>
                <w:rFonts w:asciiTheme="minorHAnsi" w:hAnsiTheme="minorHAnsi" w:cstheme="minorHAnsi"/>
                <w:b/>
                <w:spacing w:val="-6"/>
              </w:rPr>
              <w:t xml:space="preserve"> </w:t>
            </w:r>
            <w:r w:rsidRPr="00350E7D">
              <w:rPr>
                <w:rFonts w:asciiTheme="minorHAnsi" w:hAnsiTheme="minorHAnsi" w:cstheme="minorHAnsi"/>
                <w:b/>
              </w:rPr>
              <w:t>DE</w:t>
            </w:r>
            <w:r w:rsidRPr="00350E7D">
              <w:rPr>
                <w:rFonts w:asciiTheme="minorHAnsi" w:hAnsiTheme="minorHAnsi" w:cstheme="minorHAnsi"/>
                <w:b/>
                <w:spacing w:val="-7"/>
              </w:rPr>
              <w:t xml:space="preserve"> </w:t>
            </w:r>
            <w:r w:rsidRPr="00350E7D">
              <w:rPr>
                <w:rFonts w:asciiTheme="minorHAnsi" w:hAnsiTheme="minorHAnsi" w:cstheme="minorHAnsi"/>
                <w:b/>
                <w:spacing w:val="-2"/>
              </w:rPr>
              <w:t>IMPACTOS</w:t>
            </w:r>
          </w:p>
        </w:tc>
      </w:tr>
      <w:tr w:rsidR="000629CA" w:rsidRPr="00350E7D" w14:paraId="7DB05C18" w14:textId="77777777" w:rsidTr="00F05729">
        <w:trPr>
          <w:trHeight w:val="2262"/>
        </w:trPr>
        <w:tc>
          <w:tcPr>
            <w:tcW w:w="3113" w:type="dxa"/>
            <w:tcBorders>
              <w:left w:val="single" w:sz="12" w:space="0" w:color="000000"/>
            </w:tcBorders>
            <w:shd w:val="clear" w:color="auto" w:fill="FFFFCC"/>
          </w:tcPr>
          <w:p w14:paraId="3DF3A3E6" w14:textId="77777777" w:rsidR="000629CA" w:rsidRPr="00350E7D" w:rsidRDefault="004B573E" w:rsidP="00350E7D">
            <w:pPr>
              <w:pStyle w:val="TableParagraph"/>
              <w:ind w:left="107" w:right="193" w:firstLine="7"/>
              <w:rPr>
                <w:rFonts w:asciiTheme="minorHAnsi" w:hAnsiTheme="minorHAnsi" w:cstheme="minorHAnsi"/>
                <w:b/>
              </w:rPr>
            </w:pPr>
            <w:r w:rsidRPr="00350E7D">
              <w:rPr>
                <w:rFonts w:asciiTheme="minorHAnsi" w:hAnsiTheme="minorHAnsi" w:cstheme="minorHAnsi"/>
                <w:b/>
              </w:rPr>
              <w:t>ADECUACIÓN</w:t>
            </w:r>
            <w:r w:rsidRPr="00350E7D">
              <w:rPr>
                <w:rFonts w:asciiTheme="minorHAnsi" w:hAnsiTheme="minorHAnsi" w:cstheme="minorHAnsi"/>
                <w:b/>
                <w:spacing w:val="-16"/>
              </w:rPr>
              <w:t xml:space="preserve"> </w:t>
            </w:r>
            <w:r w:rsidRPr="00350E7D">
              <w:rPr>
                <w:rFonts w:asciiTheme="minorHAnsi" w:hAnsiTheme="minorHAnsi" w:cstheme="minorHAnsi"/>
                <w:b/>
              </w:rPr>
              <w:t>AL</w:t>
            </w:r>
            <w:r w:rsidRPr="00350E7D">
              <w:rPr>
                <w:rFonts w:asciiTheme="minorHAnsi" w:hAnsiTheme="minorHAnsi" w:cstheme="minorHAnsi"/>
                <w:b/>
                <w:spacing w:val="-15"/>
              </w:rPr>
              <w:t xml:space="preserve"> </w:t>
            </w:r>
            <w:r w:rsidRPr="00350E7D">
              <w:rPr>
                <w:rFonts w:asciiTheme="minorHAnsi" w:hAnsiTheme="minorHAnsi" w:cstheme="minorHAnsi"/>
                <w:b/>
              </w:rPr>
              <w:t>ORDEN DE COMPETENCIAS</w:t>
            </w:r>
          </w:p>
        </w:tc>
        <w:tc>
          <w:tcPr>
            <w:tcW w:w="6770" w:type="dxa"/>
            <w:gridSpan w:val="2"/>
            <w:tcBorders>
              <w:right w:val="single" w:sz="12" w:space="0" w:color="000000"/>
            </w:tcBorders>
            <w:shd w:val="clear" w:color="auto" w:fill="FFCC99"/>
          </w:tcPr>
          <w:p w14:paraId="4FDD8124" w14:textId="19366106" w:rsidR="0032041D" w:rsidRDefault="0032041D" w:rsidP="001D06E9">
            <w:pPr>
              <w:pStyle w:val="TableParagraph"/>
              <w:ind w:right="79"/>
              <w:jc w:val="both"/>
              <w:rPr>
                <w:rFonts w:asciiTheme="minorHAnsi" w:hAnsiTheme="minorHAnsi" w:cstheme="minorHAnsi"/>
                <w:spacing w:val="-2"/>
              </w:rPr>
            </w:pPr>
          </w:p>
          <w:p w14:paraId="0CF3C66F" w14:textId="77777777" w:rsidR="0032041D" w:rsidRDefault="0032041D" w:rsidP="001D06E9">
            <w:pPr>
              <w:pStyle w:val="TableParagraph"/>
              <w:ind w:right="79"/>
              <w:jc w:val="both"/>
              <w:rPr>
                <w:rFonts w:asciiTheme="minorHAnsi" w:hAnsiTheme="minorHAnsi" w:cstheme="minorHAnsi"/>
                <w:spacing w:val="-2"/>
              </w:rPr>
            </w:pPr>
          </w:p>
          <w:p w14:paraId="1B6B47DB" w14:textId="5634F1A1" w:rsidR="0032041D" w:rsidRPr="00350E7D" w:rsidRDefault="0032041D" w:rsidP="001D06E9">
            <w:pPr>
              <w:pStyle w:val="TableParagraph"/>
              <w:ind w:right="79"/>
              <w:jc w:val="both"/>
              <w:rPr>
                <w:rFonts w:asciiTheme="minorHAnsi" w:hAnsiTheme="minorHAnsi" w:cstheme="minorHAnsi"/>
              </w:rPr>
            </w:pPr>
            <w:bookmarkStart w:id="3" w:name="_Hlk197646368"/>
            <w:r w:rsidRPr="0032041D">
              <w:rPr>
                <w:rFonts w:asciiTheme="minorHAnsi" w:eastAsia="Times New Roman" w:hAnsiTheme="minorHAnsi" w:cs="Calibri"/>
              </w:rPr>
              <w:t>Se dicta de conformidad con lo previsto en el artículo 149.</w:t>
            </w:r>
            <w:r w:rsidR="0072228A" w:rsidRPr="0032041D">
              <w:rPr>
                <w:rFonts w:asciiTheme="minorHAnsi" w:eastAsia="Times New Roman" w:hAnsiTheme="minorHAnsi" w:cs="Calibri"/>
              </w:rPr>
              <w:t>1. 6ª</w:t>
            </w:r>
            <w:r w:rsidRPr="0032041D">
              <w:rPr>
                <w:rFonts w:asciiTheme="minorHAnsi" w:eastAsia="Times New Roman" w:hAnsiTheme="minorHAnsi" w:cs="Calibri"/>
              </w:rPr>
              <w:t xml:space="preserve"> de la Constitución Española, que atribuyen al Estado la competencia exclusiva en materia de legislación procesal.</w:t>
            </w:r>
            <w:bookmarkEnd w:id="3"/>
          </w:p>
        </w:tc>
      </w:tr>
      <w:tr w:rsidR="000629CA" w:rsidRPr="00350E7D" w14:paraId="476A622B" w14:textId="77777777" w:rsidTr="00F05729">
        <w:trPr>
          <w:trHeight w:val="4037"/>
        </w:trPr>
        <w:tc>
          <w:tcPr>
            <w:tcW w:w="3113" w:type="dxa"/>
            <w:tcBorders>
              <w:left w:val="single" w:sz="12" w:space="0" w:color="000000"/>
            </w:tcBorders>
            <w:shd w:val="clear" w:color="auto" w:fill="FFFFCC"/>
          </w:tcPr>
          <w:p w14:paraId="71CA061E" w14:textId="77777777" w:rsidR="000629CA" w:rsidRPr="00350E7D" w:rsidRDefault="000629CA" w:rsidP="00350E7D">
            <w:pPr>
              <w:pStyle w:val="TableParagraph"/>
              <w:spacing w:before="121"/>
              <w:rPr>
                <w:rFonts w:asciiTheme="minorHAnsi" w:hAnsiTheme="minorHAnsi" w:cstheme="minorHAnsi"/>
              </w:rPr>
            </w:pPr>
          </w:p>
          <w:p w14:paraId="6E59A169" w14:textId="77777777" w:rsidR="000629CA" w:rsidRPr="00350E7D" w:rsidRDefault="004B573E" w:rsidP="00350E7D">
            <w:pPr>
              <w:pStyle w:val="TableParagraph"/>
              <w:spacing w:before="1"/>
              <w:ind w:left="107" w:firstLine="7"/>
              <w:rPr>
                <w:rFonts w:asciiTheme="minorHAnsi" w:hAnsiTheme="minorHAnsi" w:cstheme="minorHAnsi"/>
                <w:b/>
              </w:rPr>
            </w:pPr>
            <w:r w:rsidRPr="00350E7D">
              <w:rPr>
                <w:rFonts w:asciiTheme="minorHAnsi" w:hAnsiTheme="minorHAnsi" w:cstheme="minorHAnsi"/>
                <w:b/>
              </w:rPr>
              <w:t>IMPACTO</w:t>
            </w:r>
            <w:r w:rsidRPr="00350E7D">
              <w:rPr>
                <w:rFonts w:asciiTheme="minorHAnsi" w:hAnsiTheme="minorHAnsi" w:cstheme="minorHAnsi"/>
                <w:b/>
                <w:spacing w:val="80"/>
              </w:rPr>
              <w:t xml:space="preserve"> </w:t>
            </w:r>
            <w:r w:rsidRPr="00350E7D">
              <w:rPr>
                <w:rFonts w:asciiTheme="minorHAnsi" w:hAnsiTheme="minorHAnsi" w:cstheme="minorHAnsi"/>
                <w:b/>
              </w:rPr>
              <w:t>ECONÓMICO</w:t>
            </w:r>
            <w:r w:rsidRPr="00350E7D">
              <w:rPr>
                <w:rFonts w:asciiTheme="minorHAnsi" w:hAnsiTheme="minorHAnsi" w:cstheme="minorHAnsi"/>
                <w:b/>
                <w:spacing w:val="80"/>
              </w:rPr>
              <w:t xml:space="preserve"> </w:t>
            </w:r>
            <w:r w:rsidRPr="00350E7D">
              <w:rPr>
                <w:rFonts w:asciiTheme="minorHAnsi" w:hAnsiTheme="minorHAnsi" w:cstheme="minorHAnsi"/>
                <w:b/>
              </w:rPr>
              <w:t xml:space="preserve">Y </w:t>
            </w:r>
            <w:r w:rsidRPr="00350E7D">
              <w:rPr>
                <w:rFonts w:asciiTheme="minorHAnsi" w:hAnsiTheme="minorHAnsi" w:cstheme="minorHAnsi"/>
                <w:b/>
                <w:spacing w:val="-2"/>
              </w:rPr>
              <w:t>PRESUPUESTARIO</w:t>
            </w:r>
          </w:p>
        </w:tc>
        <w:tc>
          <w:tcPr>
            <w:tcW w:w="2407" w:type="dxa"/>
            <w:shd w:val="clear" w:color="auto" w:fill="FFCC99"/>
          </w:tcPr>
          <w:p w14:paraId="7F92245D" w14:textId="77777777" w:rsidR="000629CA" w:rsidRPr="00350E7D" w:rsidRDefault="000629CA" w:rsidP="00350E7D">
            <w:pPr>
              <w:pStyle w:val="TableParagraph"/>
              <w:spacing w:before="99"/>
              <w:rPr>
                <w:rFonts w:asciiTheme="minorHAnsi" w:hAnsiTheme="minorHAnsi" w:cstheme="minorHAnsi"/>
              </w:rPr>
            </w:pPr>
          </w:p>
          <w:p w14:paraId="248A014B" w14:textId="329E9DE0" w:rsidR="000629CA" w:rsidRPr="00350E7D" w:rsidRDefault="004B573E" w:rsidP="00350E7D">
            <w:pPr>
              <w:pStyle w:val="TableParagraph"/>
              <w:ind w:left="115"/>
              <w:rPr>
                <w:rFonts w:asciiTheme="minorHAnsi" w:hAnsiTheme="minorHAnsi" w:cstheme="minorHAnsi"/>
                <w:b/>
              </w:rPr>
            </w:pPr>
            <w:r w:rsidRPr="00350E7D">
              <w:rPr>
                <w:rFonts w:asciiTheme="minorHAnsi" w:hAnsiTheme="minorHAnsi" w:cstheme="minorHAnsi"/>
                <w:b/>
              </w:rPr>
              <w:t>Impacto</w:t>
            </w:r>
            <w:r w:rsidRPr="00350E7D">
              <w:rPr>
                <w:rFonts w:asciiTheme="minorHAnsi" w:hAnsiTheme="minorHAnsi" w:cstheme="minorHAnsi"/>
                <w:b/>
                <w:spacing w:val="-6"/>
              </w:rPr>
              <w:t xml:space="preserve"> </w:t>
            </w:r>
            <w:r w:rsidRPr="00350E7D">
              <w:rPr>
                <w:rFonts w:asciiTheme="minorHAnsi" w:hAnsiTheme="minorHAnsi" w:cstheme="minorHAnsi"/>
                <w:b/>
                <w:spacing w:val="-2"/>
              </w:rPr>
              <w:t>presupuestario</w:t>
            </w:r>
          </w:p>
        </w:tc>
        <w:tc>
          <w:tcPr>
            <w:tcW w:w="4363" w:type="dxa"/>
            <w:tcBorders>
              <w:right w:val="single" w:sz="12" w:space="0" w:color="000000"/>
            </w:tcBorders>
            <w:shd w:val="clear" w:color="auto" w:fill="FFCC99"/>
          </w:tcPr>
          <w:p w14:paraId="0DEC895D" w14:textId="6A6B126A" w:rsidR="009A4833" w:rsidRDefault="009A4833" w:rsidP="009A4833">
            <w:pPr>
              <w:pStyle w:val="TableParagraph"/>
              <w:spacing w:before="206"/>
              <w:ind w:right="77"/>
              <w:rPr>
                <w:rFonts w:asciiTheme="minorHAnsi" w:hAnsiTheme="minorHAnsi" w:cstheme="minorHAnsi"/>
              </w:rPr>
            </w:pPr>
          </w:p>
          <w:p w14:paraId="7BC7F836" w14:textId="0593079C" w:rsidR="009A4833" w:rsidRPr="00350E7D" w:rsidRDefault="009A4833" w:rsidP="009A4833">
            <w:pPr>
              <w:pStyle w:val="TableParagraph"/>
              <w:ind w:left="118" w:right="77" w:firstLine="1180"/>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706880" behindDoc="0" locked="0" layoutInCell="1" allowOverlap="1" wp14:anchorId="418A23C2" wp14:editId="18DDE2B9">
                      <wp:simplePos x="0" y="0"/>
                      <wp:positionH relativeFrom="column">
                        <wp:posOffset>441960</wp:posOffset>
                      </wp:positionH>
                      <wp:positionV relativeFrom="paragraph">
                        <wp:posOffset>10641</wp:posOffset>
                      </wp:positionV>
                      <wp:extent cx="140335" cy="140335"/>
                      <wp:effectExtent l="0" t="0" r="12065" b="12065"/>
                      <wp:wrapNone/>
                      <wp:docPr id="657831352"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140335"/>
                                <a:chOff x="0" y="0"/>
                                <a:chExt cx="140335" cy="140335"/>
                              </a:xfrm>
                            </wpg:grpSpPr>
                            <wps:wsp>
                              <wps:cNvPr id="1475362827" name="Graphic 24"/>
                              <wps:cNvSpPr/>
                              <wps:spPr>
                                <a:xfrm>
                                  <a:off x="4572" y="4572"/>
                                  <a:ext cx="131445" cy="131445"/>
                                </a:xfrm>
                                <a:custGeom>
                                  <a:avLst/>
                                  <a:gdLst/>
                                  <a:ahLst/>
                                  <a:cxnLst/>
                                  <a:rect l="l" t="t" r="r" b="b"/>
                                  <a:pathLst>
                                    <a:path w="131445" h="131445">
                                      <a:moveTo>
                                        <a:pt x="0" y="131063"/>
                                      </a:moveTo>
                                      <a:lnTo>
                                        <a:pt x="131063" y="131063"/>
                                      </a:lnTo>
                                      <a:lnTo>
                                        <a:pt x="131063" y="0"/>
                                      </a:lnTo>
                                      <a:lnTo>
                                        <a:pt x="0" y="0"/>
                                      </a:lnTo>
                                      <a:lnTo>
                                        <a:pt x="0" y="131063"/>
                                      </a:lnTo>
                                      <a:close/>
                                    </a:path>
                                  </a:pathLst>
                                </a:custGeom>
                                <a:solidFill>
                                  <a:schemeClr val="tx1"/>
                                </a:solidFill>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3A99E0C5" id="Group 23" o:spid="_x0000_s1026" style="position:absolute;margin-left:34.8pt;margin-top:.85pt;width:11.05pt;height:11.05pt;z-index:251706880;mso-wrap-distance-left:0;mso-wrap-distance-right:0" coordsize="140335,140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3i1qgIAAGYGAAAOAAAAZHJzL2Uyb0RvYy54bWykVdtu2zAMfR+wfxD0vtq5tZ3RpBiaNRhQ&#10;dAXaYc+KLF8wWdIkJXb/fhRtOUlbbECXB5syDyny6FC5uu4aSfbCulqrJZ2cpZQIxXVeq3JJfzzd&#10;frqkxHmmcia1Ekv6LBy9Xn38cNWaTEx1pWUuLIEkymWtWdLKe5MlieOVaJg700YocBbaNszD0pZJ&#10;blkL2RuZTNP0PGm1zY3VXDgHX9e9k64wf1EI7r8XhROeyCWF2jw+LT634ZmsrlhWWmaqmg9lsHdU&#10;0bBawaZjqjXzjOxs/SpVU3OrnS78GddNooui5gJ7gG4m6YtuNlbvDPZSZm1pRpqA2hc8vTstv99v&#10;rHk0D7avHsw7zX854CVpTZkd+8O6PIC7wjYhCJogHTL6PDIqOk84fJzM09lsQQkH12Aj47yCY3kV&#10;xauvf41LWNZviqWNpbQGtOMO9Lj/o+exYkYg6y60/2BJnYfqLxaz8+nl9IISxRqQ8mZQzXQeVBSK&#10;AHRgcli5gdQXPM0XF1NKgA80kI2RrdlkPo9s9Tb4x65ZxnfOb4RG2tn+znkML/NosSpavFPRtDAE&#10;Qf4S5e8pAflbSkD+217+hvkQF84ymKSFbodKqtEM3kbvxZNGnD8cHmDT81lIBZUeIFIdQwdQ6PsE&#10;H1HxbTDxERpHFBJHQHz3QBjpKLp/YN7clUvtRF946Bw7GNmAhMd8Oy3r/LaWMvSP95O4kZbsGVDr&#10;u8nQ/wlKqsDlZzhUvBtOfM6W2zE+xd9bKYx1fs1c1e+DGQaYVDiiLut1FvS31fkzyLUFYS6p+71j&#10;VlAivykYiHD3RcNGYxsN6+WNxhsSDxf2fOp+MmtI2B7aA4He6zgXLIvSA4YCoMeGSKW/7Lwu6qBL&#10;mNFY0bCAGUULLzOwTm7L4zWiDn8Pqz8AAAD//wMAUEsDBBQABgAIAAAAIQBpCTKU3QAAAAYBAAAP&#10;AAAAZHJzL2Rvd25yZXYueG1sTI5Ba8JAEIXvhf6HZYTe6iZKU43ZiEjbkxTUQultzY5JMDsbsmsS&#10;/33HU3t6zHuPN1+2Hm0jeux87UhBPI1AIBXO1FQq+Dq+Py9A+KDJ6MYRKrihh3X++JDp1LiB9tgf&#10;Qil4hHyqFVQhtKmUvqjQaj91LRJnZ9dZHfjsSmk6PfC4beQsihJpdU38odItbissLoerVfAx6GEz&#10;j9/63eW8vf0cXz6/dzEq9TQZNysQAcfwV4Y7PqNDzkwndyXjRaMgWSbcZP8VBMfLu54UzOYLkHkm&#10;/+PnvwAAAP//AwBQSwECLQAUAAYACAAAACEAtoM4kv4AAADhAQAAEwAAAAAAAAAAAAAAAAAAAAAA&#10;W0NvbnRlbnRfVHlwZXNdLnhtbFBLAQItABQABgAIAAAAIQA4/SH/1gAAAJQBAAALAAAAAAAAAAAA&#10;AAAAAC8BAABfcmVscy8ucmVsc1BLAQItABQABgAIAAAAIQBSd3i1qgIAAGYGAAAOAAAAAAAAAAAA&#10;AAAAAC4CAABkcnMvZTJvRG9jLnhtbFBLAQItABQABgAIAAAAIQBpCTKU3QAAAAYBAAAPAAAAAAAA&#10;AAAAAAAAAAQFAABkcnMvZG93bnJldi54bWxQSwUGAAAAAAQABADzAAAADgYAAAAA&#10;">
                      <v:shape id="Graphic 24" o:spid="_x0000_s1027" style="position:absolute;left:4572;top:4572;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LBEywAAAOMAAAAPAAAAZHJzL2Rvd25yZXYueG1sRE/dS8Mw&#10;EH8X/B/CCb7Illp1HXXZED9gA8G5KezxaM6m2Fy6JOuqf70RBB/v932zxWBb0ZMPjWMFl+MMBHHl&#10;dMO1grft02gKIkRkja1jUvBFARbz05MZltod+ZX6TaxFCuFQogITY1dKGSpDFsPYdcSJ+3DeYkyn&#10;r6X2eEzhtpV5lk2kxYZTg8GO7g1Vn5uDVfCyM8/fh/1jtjX9cr1/eC8udiuv1PnZcHcLItIQ/8V/&#10;7qVO86+Lm6tJPs0L+P0pASDnPwAAAP//AwBQSwECLQAUAAYACAAAACEA2+H2y+4AAACFAQAAEwAA&#10;AAAAAAAAAAAAAAAAAAAAW0NvbnRlbnRfVHlwZXNdLnhtbFBLAQItABQABgAIAAAAIQBa9CxbvwAA&#10;ABUBAAALAAAAAAAAAAAAAAAAAB8BAABfcmVscy8ucmVsc1BLAQItABQABgAIAAAAIQAKdLBEywAA&#10;AOMAAAAPAAAAAAAAAAAAAAAAAAcCAABkcnMvZG93bnJldi54bWxQSwUGAAAAAAMAAwC3AAAA/wIA&#10;AAAA&#10;" path="m,131063r131063,l131063,,,,,131063xe" fillcolor="black [3213]" strokeweight=".72pt">
                        <v:path arrowok="t"/>
                      </v:shape>
                    </v:group>
                  </w:pict>
                </mc:Fallback>
              </mc:AlternateContent>
            </w:r>
            <w:r>
              <w:rPr>
                <w:rFonts w:asciiTheme="minorHAnsi" w:hAnsiTheme="minorHAnsi" w:cstheme="minorHAnsi"/>
              </w:rPr>
              <w:t>Carece de impacto presupuestario</w:t>
            </w:r>
          </w:p>
          <w:p w14:paraId="7D0F1A21" w14:textId="42F0BC5E" w:rsidR="000629CA" w:rsidRPr="00350E7D" w:rsidRDefault="000629CA" w:rsidP="009A4833">
            <w:pPr>
              <w:pStyle w:val="TableParagraph"/>
              <w:spacing w:before="206"/>
              <w:ind w:right="77"/>
              <w:rPr>
                <w:rFonts w:asciiTheme="minorHAnsi" w:hAnsiTheme="minorHAnsi" w:cstheme="minorHAnsi"/>
                <w:b/>
              </w:rPr>
            </w:pPr>
          </w:p>
        </w:tc>
      </w:tr>
    </w:tbl>
    <w:p w14:paraId="5744E0F7" w14:textId="04948D40" w:rsidR="000629CA" w:rsidRPr="00350E7D" w:rsidRDefault="000629CA" w:rsidP="00350E7D">
      <w:pPr>
        <w:pStyle w:val="TableParagraph"/>
        <w:rPr>
          <w:rFonts w:asciiTheme="minorHAnsi" w:hAnsiTheme="minorHAnsi" w:cstheme="minorHAnsi"/>
          <w:b/>
        </w:rPr>
        <w:sectPr w:rsidR="000629CA" w:rsidRPr="00350E7D">
          <w:pgSz w:w="11910" w:h="16840"/>
          <w:pgMar w:top="1380" w:right="708" w:bottom="1240" w:left="1133" w:header="0" w:footer="1052" w:gutter="0"/>
          <w:cols w:space="720"/>
        </w:sectPr>
      </w:pPr>
    </w:p>
    <w:tbl>
      <w:tblPr>
        <w:tblStyle w:val="TableNormal"/>
        <w:tblW w:w="0" w:type="auto"/>
        <w:tblInd w:w="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3"/>
        <w:gridCol w:w="2407"/>
        <w:gridCol w:w="4222"/>
      </w:tblGrid>
      <w:tr w:rsidR="000629CA" w:rsidRPr="00350E7D" w14:paraId="7CE2BF65" w14:textId="77777777" w:rsidTr="009A4833">
        <w:trPr>
          <w:trHeight w:val="60"/>
        </w:trPr>
        <w:tc>
          <w:tcPr>
            <w:tcW w:w="3113" w:type="dxa"/>
            <w:tcBorders>
              <w:left w:val="single" w:sz="12" w:space="0" w:color="000000"/>
            </w:tcBorders>
            <w:shd w:val="clear" w:color="auto" w:fill="FFFFCC"/>
          </w:tcPr>
          <w:p w14:paraId="0877394D" w14:textId="77777777" w:rsidR="000629CA" w:rsidRPr="002027E4" w:rsidRDefault="000629CA" w:rsidP="00350E7D">
            <w:pPr>
              <w:pStyle w:val="TableParagraph"/>
              <w:rPr>
                <w:rFonts w:asciiTheme="minorHAnsi" w:hAnsiTheme="minorHAnsi" w:cstheme="minorHAnsi"/>
                <w:b/>
              </w:rPr>
            </w:pPr>
          </w:p>
        </w:tc>
        <w:tc>
          <w:tcPr>
            <w:tcW w:w="2407" w:type="dxa"/>
            <w:shd w:val="clear" w:color="auto" w:fill="FFCC99"/>
          </w:tcPr>
          <w:p w14:paraId="60DE0315" w14:textId="41F2EBCB" w:rsidR="000629CA" w:rsidRPr="002027E4" w:rsidRDefault="0032041D" w:rsidP="00350E7D">
            <w:pPr>
              <w:pStyle w:val="TableParagraph"/>
              <w:rPr>
                <w:rFonts w:asciiTheme="minorHAnsi" w:hAnsiTheme="minorHAnsi" w:cstheme="minorHAnsi"/>
                <w:b/>
              </w:rPr>
            </w:pPr>
            <w:r w:rsidRPr="002027E4">
              <w:rPr>
                <w:rFonts w:asciiTheme="minorHAnsi" w:hAnsiTheme="minorHAnsi" w:cstheme="minorHAnsi"/>
                <w:b/>
              </w:rPr>
              <w:t>Impacto económico</w:t>
            </w:r>
          </w:p>
        </w:tc>
        <w:tc>
          <w:tcPr>
            <w:tcW w:w="4222" w:type="dxa"/>
            <w:tcBorders>
              <w:right w:val="single" w:sz="12" w:space="0" w:color="000000"/>
            </w:tcBorders>
            <w:shd w:val="clear" w:color="auto" w:fill="FFCC99"/>
          </w:tcPr>
          <w:p w14:paraId="3FE2DA70" w14:textId="56CD2AB7" w:rsidR="00816194" w:rsidRPr="00350E7D" w:rsidRDefault="002027E4" w:rsidP="002027E4">
            <w:pPr>
              <w:pStyle w:val="TableParagraph"/>
              <w:spacing w:before="191"/>
              <w:ind w:right="75"/>
              <w:jc w:val="both"/>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708928" behindDoc="0" locked="0" layoutInCell="1" allowOverlap="1" wp14:anchorId="1B3693B6" wp14:editId="000459BA">
                      <wp:simplePos x="0" y="0"/>
                      <wp:positionH relativeFrom="column">
                        <wp:posOffset>395859</wp:posOffset>
                      </wp:positionH>
                      <wp:positionV relativeFrom="paragraph">
                        <wp:posOffset>143637</wp:posOffset>
                      </wp:positionV>
                      <wp:extent cx="140335" cy="140335"/>
                      <wp:effectExtent l="0" t="0" r="12065" b="12065"/>
                      <wp:wrapNone/>
                      <wp:docPr id="208578549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1445" cy="131445"/>
                                <a:chOff x="4572" y="4572"/>
                                <a:chExt cx="131445" cy="131445"/>
                              </a:xfrm>
                            </wpg:grpSpPr>
                            <wps:wsp>
                              <wps:cNvPr id="376639400" name="Graphic 24"/>
                              <wps:cNvSpPr/>
                              <wps:spPr>
                                <a:xfrm>
                                  <a:off x="4572" y="4572"/>
                                  <a:ext cx="131445" cy="131445"/>
                                </a:xfrm>
                                <a:custGeom>
                                  <a:avLst/>
                                  <a:gdLst/>
                                  <a:ahLst/>
                                  <a:cxnLst/>
                                  <a:rect l="l" t="t" r="r" b="b"/>
                                  <a:pathLst>
                                    <a:path w="131445" h="131445">
                                      <a:moveTo>
                                        <a:pt x="0" y="131063"/>
                                      </a:moveTo>
                                      <a:lnTo>
                                        <a:pt x="131063" y="131063"/>
                                      </a:lnTo>
                                      <a:lnTo>
                                        <a:pt x="131063" y="0"/>
                                      </a:lnTo>
                                      <a:lnTo>
                                        <a:pt x="0" y="0"/>
                                      </a:lnTo>
                                      <a:lnTo>
                                        <a:pt x="0" y="131063"/>
                                      </a:lnTo>
                                      <a:close/>
                                    </a:path>
                                  </a:pathLst>
                                </a:custGeom>
                                <a:solidFill>
                                  <a:sysClr val="windowText" lastClr="000000"/>
                                </a:solidFill>
                                <a:ln w="9144">
                                  <a:solidFill>
                                    <a:srgbClr val="000000"/>
                                  </a:solidFill>
                                  <a:prstDash val="solid"/>
                                </a:ln>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AC65F4D" id="Group 23" o:spid="_x0000_s1026" style="position:absolute;margin-left:31.15pt;margin-top:11.3pt;width:11.05pt;height:11.05pt;z-index:251708928;mso-wrap-distance-left:0;mso-wrap-distance-right:0;mso-width-relative:margin;mso-height-relative:margin" coordorigin="4572,4572" coordsize="131445,1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lB1qgIAAIYGAAAOAAAAZHJzL2Uyb0RvYy54bWykVdtu2zAMfR+wfxD0vjq3pqsRpxjaNRhQ&#10;tAWaYc+KLF8wWdJEJU7+fpRsOWmLDkObB5syj47IQ1JZXO0bSXbCQq1VRsdnI0qE4jqvVZnRn+vb&#10;L18pAcdUzqRWIqMHAfRq+fnTojWpmOhKy1xYgiQK0tZktHLOpEkCvBINgzNthEJnoW3DHC5tmeSW&#10;tcjeyGQyGs2TVtvcWM0FAH696Zx0GfiLQnD3UBQgHJEZxdhceNrw3PhnslywtLTMVDXvw2DviKJh&#10;tcJDB6ob5hjZ2voVVVNzq0EX7ozrJtFFUXMRcsBsxqMX2ays3pqQS5m2pRlkQmlf6PRuWn6/W1nz&#10;ZB5tFz2ad5r/BtQlaU2Znvr9ujyC94Vt/CZMguwzOju/mFBy6I2gq9g7wtE1no5ns3NKOHp7O/h5&#10;hcV5Yy+vvv9zd8LSLoAQ5hBWa7CP4CgVfEyqp4oZESoAXopHS+o8o9OL+Xx6ORthQynWYFev+gaa&#10;zHxD+RgQ7EXtV9Dr+1HJhqRZyrfgVkKHCrDdHbigaJlHi1XR4nsVTYvz4CdBhklwlOAkWEpwEjbd&#10;JBjm/D5fVm+SdigYqQbTexu9E2sdcM5XEKXoijuaTz0VRnqESHUKxQ7woFf4iIpvE4hP0GFakTgC&#10;4rsDdhH8D6an7KKMJFxqEN0nn3nIYFADDz3VG7Ss89taSp8/HOBaWrJjqCteTLlu19j3lEgGDh0o&#10;Tfj1ojzbKpUX+BKHI9wdz3xgy83A+zaFseBuGFTd+YGhP0mqMMKQds3nm3Kj8wO2cIvdmlH4s2VW&#10;YJw/FA6JvxujYaOxiYZ18lqHGzRUHM9c738xa4g/PqMOE77XcVZYGvsRZfOADut3Kv1t63RR+2bF&#10;uY0R9Quc22CFyw6tZ7fp6Tqgjn8fy78AAAD//wMAUEsDBBQABgAIAAAAIQA64M1Q3gAAAAcBAAAP&#10;AAAAZHJzL2Rvd25yZXYueG1sTI7BSsNAFEX3gv8wPMGdnSSNscS8lFLUVRFsBXH3mnlNQjMzITNN&#10;0r93XOnyci/nnmI9606MPLjWGoR4EYFgU1nVmhrh8/D6sALhPBlFnTWMcGUH6/L2pqBc2cl88Lj3&#10;tQgQ43JCaLzvcyld1bAmt7A9m9Cd7KDJhzjUUg00BbjuZBJFmdTUmvDQUM/bhqvz/qIR3iaaNsv4&#10;ZdydT9vr9+Hx/WsXM+L93bx5BuF59n9j+NUP6lAGp6O9GOVEh5Aly7BESJIMROhXaQriiJCmTyDL&#10;Qv73L38AAAD//wMAUEsBAi0AFAAGAAgAAAAhALaDOJL+AAAA4QEAABMAAAAAAAAAAAAAAAAAAAAA&#10;AFtDb250ZW50X1R5cGVzXS54bWxQSwECLQAUAAYACAAAACEAOP0h/9YAAACUAQAACwAAAAAAAAAA&#10;AAAAAAAvAQAAX3JlbHMvLnJlbHNQSwECLQAUAAYACAAAACEAIxpQdaoCAACGBgAADgAAAAAAAAAA&#10;AAAAAAAuAgAAZHJzL2Uyb0RvYy54bWxQSwECLQAUAAYACAAAACEAOuDNUN4AAAAHAQAADwAAAAAA&#10;AAAAAAAAAAAEBQAAZHJzL2Rvd25yZXYueG1sUEsFBgAAAAAEAAQA8wAAAA8GAAAAAA==&#10;">
                      <v:shape id="Graphic 24" o:spid="_x0000_s1027" style="position:absolute;left:4572;top:4572;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7mmwyAAAAOIAAAAPAAAAZHJzL2Rvd25yZXYueG1sRI/LbsIw&#10;EEX3lfgHa5DYFZuH0hIwCJCgXba0LNiN4slDxOMoNiT8PV5U6vLqvnRWm97W4k6trxxrmIwVCOLM&#10;mYoLDb8/h9d3ED4gG6wdk4YHedisBy8rTI3r+Jvup1CIOMI+RQ1lCE0qpc9KsujHriGOXu5aiyHK&#10;tpCmxS6O21pOlUqkxYrjQ4kN7UvKrqeb1XA4U3e1W/W1v32YuroU+bHZ5VqPhv12CSJQH/7Df+1P&#10;o2H2liSzxVxFiIgUcUCunwAAAP//AwBQSwECLQAUAAYACAAAACEA2+H2y+4AAACFAQAAEwAAAAAA&#10;AAAAAAAAAAAAAAAAW0NvbnRlbnRfVHlwZXNdLnhtbFBLAQItABQABgAIAAAAIQBa9CxbvwAAABUB&#10;AAALAAAAAAAAAAAAAAAAAB8BAABfcmVscy8ucmVsc1BLAQItABQABgAIAAAAIQAA7mmwyAAAAOIA&#10;AAAPAAAAAAAAAAAAAAAAAAcCAABkcnMvZG93bnJldi54bWxQSwUGAAAAAAMAAwC3AAAA/AIAAAAA&#10;" path="m,131063r131063,l131063,,,,,131063xe" fillcolor="windowText" strokeweight=".72pt">
                        <v:path arrowok="t"/>
                      </v:shape>
                    </v:group>
                  </w:pict>
                </mc:Fallback>
              </mc:AlternateContent>
            </w:r>
            <w:r>
              <w:rPr>
                <w:rFonts w:asciiTheme="minorHAnsi" w:hAnsiTheme="minorHAnsi" w:cstheme="minorHAnsi"/>
              </w:rPr>
              <w:t xml:space="preserve">                   Positivo </w:t>
            </w:r>
          </w:p>
        </w:tc>
      </w:tr>
      <w:tr w:rsidR="000629CA" w:rsidRPr="00350E7D" w14:paraId="68008F79" w14:textId="77777777">
        <w:trPr>
          <w:trHeight w:val="3624"/>
        </w:trPr>
        <w:tc>
          <w:tcPr>
            <w:tcW w:w="3113" w:type="dxa"/>
            <w:tcBorders>
              <w:left w:val="single" w:sz="12" w:space="0" w:color="000000"/>
            </w:tcBorders>
            <w:shd w:val="clear" w:color="auto" w:fill="FFFFCC"/>
          </w:tcPr>
          <w:p w14:paraId="21D57530" w14:textId="77777777" w:rsidR="000629CA" w:rsidRPr="00350E7D" w:rsidRDefault="000629CA" w:rsidP="00350E7D">
            <w:pPr>
              <w:pStyle w:val="TableParagraph"/>
              <w:rPr>
                <w:rFonts w:asciiTheme="minorHAnsi" w:hAnsiTheme="minorHAnsi" w:cstheme="minorHAnsi"/>
              </w:rPr>
            </w:pPr>
          </w:p>
        </w:tc>
        <w:tc>
          <w:tcPr>
            <w:tcW w:w="2407" w:type="dxa"/>
            <w:shd w:val="clear" w:color="auto" w:fill="FFCC99"/>
          </w:tcPr>
          <w:p w14:paraId="14FD70B5" w14:textId="77777777" w:rsidR="000629CA" w:rsidRPr="00350E7D" w:rsidRDefault="000629CA" w:rsidP="00350E7D">
            <w:pPr>
              <w:pStyle w:val="TableParagraph"/>
              <w:spacing w:before="157"/>
              <w:rPr>
                <w:rFonts w:asciiTheme="minorHAnsi" w:hAnsiTheme="minorHAnsi" w:cstheme="minorHAnsi"/>
              </w:rPr>
            </w:pPr>
          </w:p>
          <w:p w14:paraId="59D9810E" w14:textId="77777777" w:rsidR="000629CA" w:rsidRPr="00350E7D" w:rsidRDefault="004B573E" w:rsidP="00350E7D">
            <w:pPr>
              <w:pStyle w:val="TableParagraph"/>
              <w:ind w:left="115" w:right="83"/>
              <w:jc w:val="both"/>
              <w:rPr>
                <w:rFonts w:asciiTheme="minorHAnsi" w:hAnsiTheme="minorHAnsi" w:cstheme="minorHAnsi"/>
                <w:b/>
              </w:rPr>
            </w:pPr>
            <w:r w:rsidRPr="00350E7D">
              <w:rPr>
                <w:rFonts w:asciiTheme="minorHAnsi" w:hAnsiTheme="minorHAnsi" w:cstheme="minorHAnsi"/>
                <w:b/>
              </w:rPr>
              <w:t xml:space="preserve">Desde el punto de vista de las cargas </w:t>
            </w:r>
            <w:r w:rsidRPr="00350E7D">
              <w:rPr>
                <w:rFonts w:asciiTheme="minorHAnsi" w:hAnsiTheme="minorHAnsi" w:cstheme="minorHAnsi"/>
                <w:b/>
                <w:spacing w:val="-2"/>
              </w:rPr>
              <w:t>administrativas</w:t>
            </w:r>
          </w:p>
        </w:tc>
        <w:tc>
          <w:tcPr>
            <w:tcW w:w="4222" w:type="dxa"/>
            <w:tcBorders>
              <w:right w:val="single" w:sz="12" w:space="0" w:color="000000"/>
            </w:tcBorders>
            <w:shd w:val="clear" w:color="auto" w:fill="FFCC99"/>
          </w:tcPr>
          <w:p w14:paraId="0838E3DC" w14:textId="77777777" w:rsidR="000629CA" w:rsidRPr="00350E7D" w:rsidRDefault="000629CA" w:rsidP="00350E7D">
            <w:pPr>
              <w:pStyle w:val="TableParagraph"/>
              <w:spacing w:before="159"/>
              <w:rPr>
                <w:rFonts w:asciiTheme="minorHAnsi" w:hAnsiTheme="minorHAnsi" w:cstheme="minorHAnsi"/>
              </w:rPr>
            </w:pPr>
          </w:p>
          <w:p w14:paraId="098A265F" w14:textId="77777777" w:rsidR="000629CA" w:rsidRPr="00350E7D" w:rsidRDefault="004B573E" w:rsidP="00350E7D">
            <w:pPr>
              <w:pStyle w:val="TableParagraph"/>
              <w:ind w:left="118" w:right="77" w:firstLine="1180"/>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635200" behindDoc="0" locked="0" layoutInCell="1" allowOverlap="1" wp14:anchorId="7EC49377" wp14:editId="0F6547F4">
                      <wp:simplePos x="0" y="0"/>
                      <wp:positionH relativeFrom="column">
                        <wp:posOffset>441960</wp:posOffset>
                      </wp:positionH>
                      <wp:positionV relativeFrom="paragraph">
                        <wp:posOffset>10641</wp:posOffset>
                      </wp:positionV>
                      <wp:extent cx="140335" cy="140335"/>
                      <wp:effectExtent l="0" t="0" r="0" b="0"/>
                      <wp:wrapNone/>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140335"/>
                                <a:chOff x="0" y="0"/>
                                <a:chExt cx="140335" cy="140335"/>
                              </a:xfrm>
                            </wpg:grpSpPr>
                            <wps:wsp>
                              <wps:cNvPr id="24" name="Graphic 24"/>
                              <wps:cNvSpPr/>
                              <wps:spPr>
                                <a:xfrm>
                                  <a:off x="4572" y="4572"/>
                                  <a:ext cx="131445" cy="131445"/>
                                </a:xfrm>
                                <a:custGeom>
                                  <a:avLst/>
                                  <a:gdLst/>
                                  <a:ahLst/>
                                  <a:cxnLst/>
                                  <a:rect l="l" t="t" r="r" b="b"/>
                                  <a:pathLst>
                                    <a:path w="131445" h="131445">
                                      <a:moveTo>
                                        <a:pt x="0" y="131063"/>
                                      </a:moveTo>
                                      <a:lnTo>
                                        <a:pt x="131063" y="131063"/>
                                      </a:lnTo>
                                      <a:lnTo>
                                        <a:pt x="131063" y="0"/>
                                      </a:lnTo>
                                      <a:lnTo>
                                        <a:pt x="0" y="0"/>
                                      </a:lnTo>
                                      <a:lnTo>
                                        <a:pt x="0" y="131063"/>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33E40A37" id="Group 23" o:spid="_x0000_s1026" style="position:absolute;margin-left:34.8pt;margin-top:.85pt;width:11.05pt;height:11.05pt;z-index:251635200;mso-wrap-distance-left:0;mso-wrap-distance-right:0" coordsize="140335,140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nOAlgIAACsGAAAOAAAAZHJzL2Uyb0RvYy54bWykVF1v2yAUfZ+0/4B4X5yvdpsVp5qaNZpU&#10;tZWaac8E4w8NAwMSp/9+l2vjfHTapM4P9sH3cLn3cGBxc2gk2Qvraq0yOhmNKRGK67xWZUa/b+4+&#10;fKLEeaZyJrUSGX0Rjt4s379btCYVU11pmQtLIIlyaWsyWnlv0iRxvBINcyNthIJgoW3DPAxtmeSW&#10;tZC9kcl0PL5OWm1zYzUXzsHfVRekS8xfFIL7x6JwwhOZUajN49viexveyXLB0tIyU9W8L4O9oYqG&#10;1QoWHVKtmGdkZ+tXqZqaW+104UdcN4kuipoL7AG6mYwvullbvTPYS5m2pRlkAmkvdHpzWv6wX1vz&#10;bJ5sVz3Ae81/OtAlaU2ZnsbDuDySD4VtwiRoghxQ0ZdBUXHwhMPPyXw8m11RwiHUY1ScV7Atr2bx&#10;6utf5yUs7RbF0oZSWgPecUd53P/J81wxI1B1F9p/sqTOMzqdU6JYAxZe926BP9BLWBxYQcF+5Hox&#10;L/SZX32cUgI6IEAVBpVmk/k8qtRhiA/dspTvnF8LjXKz/b3zOL3MI2JVRPygIrRg/mB7ibb3lIDt&#10;LSVg+21ne8N8mBf2MEDSwh71lVQDDNFG78VGI88fNw244+tZSAWVHilSnVJ7Uuj7jB9Z8Wsw8Qkb&#10;jyYkjoT47YhwlKPZ/sH546pcaie6wkPn2MGgBiQ81VuqIMxn2CE84E7LOr+rpQxyOFtub6Ulexau&#10;F3x6Pc5oxjq/Yq7qeBjqaVLhOXNpZ5pgpq3OX8BzLbgso+7XjllBifymwNXhAovARrCNwHp5q/Ga&#10;w52CNTeHH8waEpbPqAe3PehobpZGH0G7gdBxw0ylv+y8LupgMjhosaJ+AAcNEd5IgM6uvNMxso53&#10;/PI3AAAA//8DAFBLAwQUAAYACAAAACEAaQkylN0AAAAGAQAADwAAAGRycy9kb3ducmV2LnhtbEyO&#10;QWvCQBCF74X+h2WE3uomSlON2YhI25MU1ELpbc2OSTA7G7JrEv99x1N7esx7jzdfth5tI3rsfO1I&#10;QTyNQCAVztRUKvg6vj8vQPigyejGESq4oYd1/viQ6dS4gfbYH0IpeIR8qhVUIbSplL6o0Go/dS0S&#10;Z2fXWR347EppOj3wuG3kLIoSaXVN/KHSLW4rLC6Hq1XwMehhM4/f+t3lvL39HF8+v3cxKvU0GTcr&#10;EAHH8FeGOz6jQ85MJ3cl40WjIFkm3GT/FQTHy7ueFMzmC5B5Jv/j578AAAD//wMAUEsBAi0AFAAG&#10;AAgAAAAhALaDOJL+AAAA4QEAABMAAAAAAAAAAAAAAAAAAAAAAFtDb250ZW50X1R5cGVzXS54bWxQ&#10;SwECLQAUAAYACAAAACEAOP0h/9YAAACUAQAACwAAAAAAAAAAAAAAAAAvAQAAX3JlbHMvLnJlbHNQ&#10;SwECLQAUAAYACAAAACEAhcZzgJYCAAArBgAADgAAAAAAAAAAAAAAAAAuAgAAZHJzL2Uyb0RvYy54&#10;bWxQSwECLQAUAAYACAAAACEAaQkylN0AAAAGAQAADwAAAAAAAAAAAAAAAADwBAAAZHJzL2Rvd25y&#10;ZXYueG1sUEsFBgAAAAAEAAQA8wAAAPoFAAAAAA==&#10;">
                      <v:shape id="Graphic 24" o:spid="_x0000_s1027" style="position:absolute;left:4572;top:4572;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88qMxAAAANsAAAAPAAAAZHJzL2Rvd25yZXYueG1sRI9BawIx&#10;FITvgv8hPKE3zVZa0a1RFkHoQVq6evD42LxuliYva5Lq+u+bQqHHYWa+YdbbwVlxpRA7zwoeZwUI&#10;4sbrjlsFp+N+ugQRE7JG65kU3CnCdjMerbHU/sYfdK1TKzKEY4kKTEp9KWVsDDmMM98TZ+/TB4cp&#10;y9BKHfCW4c7KeVEspMOO84LBnnaGmq/62ynwp9U5GPv8tnPvls7LS9UvDpVSD5OhegGRaEj/4b/2&#10;q1Ywf4LfL/kHyM0PAAAA//8DAFBLAQItABQABgAIAAAAIQDb4fbL7gAAAIUBAAATAAAAAAAAAAAA&#10;AAAAAAAAAABbQ29udGVudF9UeXBlc10ueG1sUEsBAi0AFAAGAAgAAAAhAFr0LFu/AAAAFQEAAAsA&#10;AAAAAAAAAAAAAAAAHwEAAF9yZWxzLy5yZWxzUEsBAi0AFAAGAAgAAAAhAPTzyozEAAAA2wAAAA8A&#10;AAAAAAAAAAAAAAAABwIAAGRycy9kb3ducmV2LnhtbFBLBQYAAAAAAwADALcAAAD4AgAAAAA=&#10;" path="m,131063r131063,l131063,,,,,131063xe" filled="f" strokeweight=".72pt">
                        <v:path arrowok="t"/>
                      </v:shape>
                    </v:group>
                  </w:pict>
                </mc:Fallback>
              </mc:AlternateContent>
            </w:r>
            <w:r w:rsidRPr="00350E7D">
              <w:rPr>
                <w:rFonts w:asciiTheme="minorHAnsi" w:hAnsiTheme="minorHAnsi" w:cstheme="minorHAnsi"/>
              </w:rPr>
              <w:t>Supone</w:t>
            </w:r>
            <w:r w:rsidRPr="00350E7D">
              <w:rPr>
                <w:rFonts w:asciiTheme="minorHAnsi" w:hAnsiTheme="minorHAnsi" w:cstheme="minorHAnsi"/>
                <w:spacing w:val="80"/>
              </w:rPr>
              <w:t xml:space="preserve"> </w:t>
            </w:r>
            <w:r w:rsidRPr="00350E7D">
              <w:rPr>
                <w:rFonts w:asciiTheme="minorHAnsi" w:hAnsiTheme="minorHAnsi" w:cstheme="minorHAnsi"/>
              </w:rPr>
              <w:t>una</w:t>
            </w:r>
            <w:r w:rsidRPr="00350E7D">
              <w:rPr>
                <w:rFonts w:asciiTheme="minorHAnsi" w:hAnsiTheme="minorHAnsi" w:cstheme="minorHAnsi"/>
                <w:spacing w:val="80"/>
              </w:rPr>
              <w:t xml:space="preserve"> </w:t>
            </w:r>
            <w:r w:rsidRPr="00350E7D">
              <w:rPr>
                <w:rFonts w:asciiTheme="minorHAnsi" w:hAnsiTheme="minorHAnsi" w:cstheme="minorHAnsi"/>
              </w:rPr>
              <w:t>reducción</w:t>
            </w:r>
            <w:r w:rsidRPr="00350E7D">
              <w:rPr>
                <w:rFonts w:asciiTheme="minorHAnsi" w:hAnsiTheme="minorHAnsi" w:cstheme="minorHAnsi"/>
                <w:spacing w:val="80"/>
              </w:rPr>
              <w:t xml:space="preserve"> </w:t>
            </w:r>
            <w:r w:rsidRPr="00350E7D">
              <w:rPr>
                <w:rFonts w:asciiTheme="minorHAnsi" w:hAnsiTheme="minorHAnsi" w:cstheme="minorHAnsi"/>
              </w:rPr>
              <w:t>de cargas administrativas.</w:t>
            </w:r>
          </w:p>
          <w:p w14:paraId="13EECDE0" w14:textId="77777777" w:rsidR="000629CA" w:rsidRPr="00350E7D" w:rsidRDefault="000629CA" w:rsidP="00350E7D">
            <w:pPr>
              <w:pStyle w:val="TableParagraph"/>
              <w:spacing w:before="126"/>
              <w:rPr>
                <w:rFonts w:asciiTheme="minorHAnsi" w:hAnsiTheme="minorHAnsi" w:cstheme="minorHAnsi"/>
              </w:rPr>
            </w:pPr>
          </w:p>
          <w:p w14:paraId="4B5CC92A" w14:textId="77777777" w:rsidR="000629CA" w:rsidRPr="00350E7D" w:rsidRDefault="004B573E" w:rsidP="00350E7D">
            <w:pPr>
              <w:pStyle w:val="TableParagraph"/>
              <w:tabs>
                <w:tab w:val="left" w:pos="2462"/>
                <w:tab w:val="left" w:pos="3462"/>
              </w:tabs>
              <w:ind w:left="118" w:right="77" w:firstLine="1120"/>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636224" behindDoc="0" locked="0" layoutInCell="1" allowOverlap="1" wp14:anchorId="5DB38CBE" wp14:editId="3B860886">
                      <wp:simplePos x="0" y="0"/>
                      <wp:positionH relativeFrom="column">
                        <wp:posOffset>441960</wp:posOffset>
                      </wp:positionH>
                      <wp:positionV relativeFrom="paragraph">
                        <wp:posOffset>10640</wp:posOffset>
                      </wp:positionV>
                      <wp:extent cx="140335" cy="140335"/>
                      <wp:effectExtent l="0" t="0" r="0" b="0"/>
                      <wp:wrapNone/>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140335"/>
                                <a:chOff x="0" y="0"/>
                                <a:chExt cx="140335" cy="140335"/>
                              </a:xfrm>
                            </wpg:grpSpPr>
                            <wps:wsp>
                              <wps:cNvPr id="26" name="Graphic 26"/>
                              <wps:cNvSpPr/>
                              <wps:spPr>
                                <a:xfrm>
                                  <a:off x="4572" y="4572"/>
                                  <a:ext cx="131445" cy="131445"/>
                                </a:xfrm>
                                <a:custGeom>
                                  <a:avLst/>
                                  <a:gdLst/>
                                  <a:ahLst/>
                                  <a:cxnLst/>
                                  <a:rect l="l" t="t" r="r" b="b"/>
                                  <a:pathLst>
                                    <a:path w="131445" h="131445">
                                      <a:moveTo>
                                        <a:pt x="0" y="131064"/>
                                      </a:moveTo>
                                      <a:lnTo>
                                        <a:pt x="131063" y="131064"/>
                                      </a:lnTo>
                                      <a:lnTo>
                                        <a:pt x="131063" y="0"/>
                                      </a:lnTo>
                                      <a:lnTo>
                                        <a:pt x="0" y="0"/>
                                      </a:lnTo>
                                      <a:lnTo>
                                        <a:pt x="0" y="131064"/>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2A48DABC" id="Group 25" o:spid="_x0000_s1026" style="position:absolute;margin-left:34.8pt;margin-top:.85pt;width:11.05pt;height:11.05pt;z-index:251636224;mso-wrap-distance-left:0;mso-wrap-distance-right:0" coordsize="140335,140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Tl5lgIAACsGAAAOAAAAZHJzL2Uyb0RvYy54bWykVF1v2yAUfZ+0/4B4X5yvZpsVp5qaNZpU&#10;tZXaac8E4w8NAwMSJ/9+l2vjpOm0SZ0f7IPv4XLv4cDy+tBIshfW1VpldDIaUyIU13mtyox+f779&#10;8IkS55nKmdRKZPQoHL1evX+3bE0qprrSMheWQBLl0tZktPLepEnieCUa5kbaCAXBQtuGeRjaMskt&#10;ayF7I5PpeLxIWm1zYzUXzsHfdRekK8xfFIL7h6JwwhOZUajN49viexveyWrJ0tIyU9W8L4O9oYqG&#10;1QoWHVKtmWdkZ+tXqZqaW+104UdcN4kuipoL7AG6mYwvutlYvTPYS5m2pRlkAmkvdHpzWn6/31jz&#10;ZB5tVz3AO81/OtAlaU2ZnsfDuDyRD4VtwiRoghxQ0eOgqDh4wuHnZD6eza4o4RDqMSrOK9iWV7N4&#10;9fWv8xKWdotiaUMprQHvuJM87v/keaqYEai6C+0/WlLnGZ0uKFGsAQtverfAH+glLA6soGA/cr2Y&#10;F/rMrz5OKQEdEKAKg0qzyXweVeowxIduWcp3zm+ERrnZ/s55nF7mEbEqIn5QEVowf7C9RNt7SsD2&#10;lhKw/bazvWE+zAt7GCBpYY/6SqoBhmij9+JZI8+fNg2448U8pIJKTxSpzqlImmHfL/iRFb8GE5+x&#10;8WhC4kiI344IRzma7R+cP67KpXaiKzx0jh0MakDCc72lCsJ8hh3CA+60rPPbWsogh7Pl9kZasmfh&#10;esGn1+MFzVjn18xVHQ9DPU0qPGcu7UwTzLTV+RE814LLMup+7ZgVlMhvClwdLrAIbATbCKyXNxqv&#10;OdwpWPP58INZQ8LyGfXgtnsdzc3S6CNoNxA6bpip9Jed10UdTAYHLVbUD+CgIcIbCdCLK+98jKzT&#10;Hb/6DQAA//8DAFBLAwQUAAYACAAAACEAaQkylN0AAAAGAQAADwAAAGRycy9kb3ducmV2LnhtbEyO&#10;QWvCQBCF74X+h2WE3uomSlON2YhI25MU1ELpbc2OSTA7G7JrEv99x1N7esx7jzdfth5tI3rsfO1I&#10;QTyNQCAVztRUKvg6vj8vQPigyejGESq4oYd1/viQ6dS4gfbYH0IpeIR8qhVUIbSplL6o0Go/dS0S&#10;Z2fXWR347EppOj3wuG3kLIoSaXVN/KHSLW4rLC6Hq1XwMehhM4/f+t3lvL39HF8+v3cxKvU0GTcr&#10;EAHH8FeGOz6jQ85MJ3cl40WjIFkm3GT/FQTHy7ueFMzmC5B5Jv/j578AAAD//wMAUEsBAi0AFAAG&#10;AAgAAAAhALaDOJL+AAAA4QEAABMAAAAAAAAAAAAAAAAAAAAAAFtDb250ZW50X1R5cGVzXS54bWxQ&#10;SwECLQAUAAYACAAAACEAOP0h/9YAAACUAQAACwAAAAAAAAAAAAAAAAAvAQAAX3JlbHMvLnJlbHNQ&#10;SwECLQAUAAYACAAAACEAdmE5eZYCAAArBgAADgAAAAAAAAAAAAAAAAAuAgAAZHJzL2Uyb0RvYy54&#10;bWxQSwECLQAUAAYACAAAACEAaQkylN0AAAAGAQAADwAAAAAAAAAAAAAAAADwBAAAZHJzL2Rvd25y&#10;ZXYueG1sUEsFBgAAAAAEAAQA8wAAAPoFAAAAAA==&#10;">
                      <v:shape id="Graphic 26" o:spid="_x0000_s1027" style="position:absolute;left:4572;top:4572;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fFgwwAAANsAAAAPAAAAZHJzL2Rvd25yZXYueG1sRI9BawIx&#10;FITvQv9DeAVvmq3gYrdGWYSCB2mpevD42Dw3i8nLNkl1++8bQehxmJlvmOV6cFZcKcTOs4KXaQGC&#10;uPG641bB8fA+WYCICVmj9UwKfinCevU0WmKl/Y2/6LpPrcgQjhUqMCn1lZSxMeQwTn1PnL2zDw5T&#10;lqGVOuAtw52Vs6IopcOO84LBnjaGmsv+xynwx9dTMHb+sXGflk6L77ovd7VS4+ehfgORaEj/4Ud7&#10;qxXMSrh/yT9Arv4AAAD//wMAUEsBAi0AFAAGAAgAAAAhANvh9svuAAAAhQEAABMAAAAAAAAAAAAA&#10;AAAAAAAAAFtDb250ZW50X1R5cGVzXS54bWxQSwECLQAUAAYACAAAACEAWvQsW78AAAAVAQAACwAA&#10;AAAAAAAAAAAAAAAfAQAAX3JlbHMvLnJlbHNQSwECLQAUAAYACAAAACEAa23xYMMAAADbAAAADwAA&#10;AAAAAAAAAAAAAAAHAgAAZHJzL2Rvd25yZXYueG1sUEsFBgAAAAADAAMAtwAAAPcCAAAAAA==&#10;" path="m,131064r131063,l131063,,,,,131064xe" filled="f" strokeweight=".72pt">
                        <v:path arrowok="t"/>
                      </v:shape>
                    </v:group>
                  </w:pict>
                </mc:Fallback>
              </mc:AlternateContent>
            </w:r>
            <w:r w:rsidRPr="00350E7D">
              <w:rPr>
                <w:rFonts w:asciiTheme="minorHAnsi" w:hAnsiTheme="minorHAnsi" w:cstheme="minorHAnsi"/>
                <w:spacing w:val="-2"/>
              </w:rPr>
              <w:t>Incorpora</w:t>
            </w:r>
            <w:r w:rsidRPr="00350E7D">
              <w:rPr>
                <w:rFonts w:asciiTheme="minorHAnsi" w:hAnsiTheme="minorHAnsi" w:cstheme="minorHAnsi"/>
              </w:rPr>
              <w:tab/>
            </w:r>
            <w:r w:rsidRPr="00350E7D">
              <w:rPr>
                <w:rFonts w:asciiTheme="minorHAnsi" w:hAnsiTheme="minorHAnsi" w:cstheme="minorHAnsi"/>
                <w:spacing w:val="-2"/>
              </w:rPr>
              <w:t>nuevas</w:t>
            </w:r>
            <w:r w:rsidRPr="00350E7D">
              <w:rPr>
                <w:rFonts w:asciiTheme="minorHAnsi" w:hAnsiTheme="minorHAnsi" w:cstheme="minorHAnsi"/>
              </w:rPr>
              <w:tab/>
            </w:r>
            <w:r w:rsidRPr="00350E7D">
              <w:rPr>
                <w:rFonts w:asciiTheme="minorHAnsi" w:hAnsiTheme="minorHAnsi" w:cstheme="minorHAnsi"/>
                <w:spacing w:val="-2"/>
              </w:rPr>
              <w:t>cargas administrativas.</w:t>
            </w:r>
          </w:p>
          <w:p w14:paraId="419E3257" w14:textId="77777777" w:rsidR="000629CA" w:rsidRPr="00350E7D" w:rsidRDefault="000629CA" w:rsidP="00350E7D">
            <w:pPr>
              <w:pStyle w:val="TableParagraph"/>
              <w:spacing w:before="128"/>
              <w:rPr>
                <w:rFonts w:asciiTheme="minorHAnsi" w:hAnsiTheme="minorHAnsi" w:cstheme="minorHAnsi"/>
              </w:rPr>
            </w:pPr>
          </w:p>
          <w:p w14:paraId="6CFE0487" w14:textId="77777777" w:rsidR="000629CA" w:rsidRPr="00350E7D" w:rsidRDefault="004B573E" w:rsidP="00350E7D">
            <w:pPr>
              <w:pStyle w:val="TableParagraph"/>
              <w:tabs>
                <w:tab w:val="left" w:pos="1697"/>
                <w:tab w:val="left" w:pos="2550"/>
                <w:tab w:val="left" w:pos="2927"/>
                <w:tab w:val="left" w:pos="3462"/>
              </w:tabs>
              <w:ind w:left="118" w:right="74" w:firstLine="1080"/>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637248" behindDoc="0" locked="0" layoutInCell="1" allowOverlap="1" wp14:anchorId="33B3D7CA" wp14:editId="2001CEF4">
                      <wp:simplePos x="0" y="0"/>
                      <wp:positionH relativeFrom="column">
                        <wp:posOffset>432816</wp:posOffset>
                      </wp:positionH>
                      <wp:positionV relativeFrom="paragraph">
                        <wp:posOffset>1496</wp:posOffset>
                      </wp:positionV>
                      <wp:extent cx="160020" cy="160020"/>
                      <wp:effectExtent l="0" t="0" r="0" b="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0020" cy="160020"/>
                                <a:chOff x="0" y="0"/>
                                <a:chExt cx="160020" cy="160020"/>
                              </a:xfrm>
                            </wpg:grpSpPr>
                            <wps:wsp>
                              <wps:cNvPr id="28" name="Graphic 28"/>
                              <wps:cNvSpPr/>
                              <wps:spPr>
                                <a:xfrm>
                                  <a:off x="0" y="0"/>
                                  <a:ext cx="160020" cy="160020"/>
                                </a:xfrm>
                                <a:custGeom>
                                  <a:avLst/>
                                  <a:gdLst/>
                                  <a:ahLst/>
                                  <a:cxnLst/>
                                  <a:rect l="l" t="t" r="r" b="b"/>
                                  <a:pathLst>
                                    <a:path w="160020" h="160020">
                                      <a:moveTo>
                                        <a:pt x="160020" y="0"/>
                                      </a:moveTo>
                                      <a:lnTo>
                                        <a:pt x="0" y="0"/>
                                      </a:lnTo>
                                      <a:lnTo>
                                        <a:pt x="0" y="160019"/>
                                      </a:lnTo>
                                      <a:lnTo>
                                        <a:pt x="160020" y="160019"/>
                                      </a:lnTo>
                                      <a:lnTo>
                                        <a:pt x="160020" y="0"/>
                                      </a:lnTo>
                                      <a:close/>
                                    </a:path>
                                  </a:pathLst>
                                </a:custGeom>
                                <a:solidFill>
                                  <a:srgbClr val="000000"/>
                                </a:solidFill>
                              </wps:spPr>
                              <wps:bodyPr wrap="square" lIns="0" tIns="0" rIns="0" bIns="0" rtlCol="0">
                                <a:prstTxWarp prst="textNoShape">
                                  <a:avLst/>
                                </a:prstTxWarp>
                                <a:noAutofit/>
                              </wps:bodyPr>
                            </wps:wsp>
                            <wps:wsp>
                              <wps:cNvPr id="29" name="Graphic 29"/>
                              <wps:cNvSpPr/>
                              <wps:spPr>
                                <a:xfrm>
                                  <a:off x="13716" y="13716"/>
                                  <a:ext cx="131445" cy="131445"/>
                                </a:xfrm>
                                <a:custGeom>
                                  <a:avLst/>
                                  <a:gdLst/>
                                  <a:ahLst/>
                                  <a:cxnLst/>
                                  <a:rect l="l" t="t" r="r" b="b"/>
                                  <a:pathLst>
                                    <a:path w="131445" h="131445">
                                      <a:moveTo>
                                        <a:pt x="0" y="131064"/>
                                      </a:moveTo>
                                      <a:lnTo>
                                        <a:pt x="131063" y="131064"/>
                                      </a:lnTo>
                                      <a:lnTo>
                                        <a:pt x="131063" y="0"/>
                                      </a:lnTo>
                                      <a:lnTo>
                                        <a:pt x="0" y="0"/>
                                      </a:lnTo>
                                      <a:lnTo>
                                        <a:pt x="0" y="131064"/>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5E75C2FA" id="Group 27" o:spid="_x0000_s1026" style="position:absolute;margin-left:34.1pt;margin-top:.1pt;width:12.6pt;height:12.6pt;z-index:251637248;mso-wrap-distance-left:0;mso-wrap-distance-right:0" coordsize="160020,1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pLn9wIAAGoJAAAOAAAAZHJzL2Uyb0RvYy54bWzUVstu2zAQvBfoPxC8N5Ls1K2FyEGRNEaB&#10;IA2QFD3TFPVAKZElacv5+y5fsuIARZIih+ogLcXhcnd2ltLZ+b7jaMeUbkVf4OwkxYj1VJRtXxf4&#10;x/3Vh88YaUP6knDRswI/MI3PV+/fnQ0yZzPRCF4yhcBJr/NBFrgxRuZJomnDOqJPhGQ9TFZCdcTA&#10;UNVJqcgA3juezNJ0kQxClVIJyrSGt5d+Eq+c/6pi1HyvKs0M4gWG2Iy7K3ff2HuyOiN5rYhsWhrC&#10;IK+IoiNtD5uOri6JIWir2ieuupYqoUVlTqjoElFVLWUuB8gmS4+yWSuxlS6XOh9qOdIE1B7x9Gq3&#10;9Ga3VvJO3iofPZjXgv7SwEsyyDqfzttxfQDvK9XZRZAE2jtGH0ZG2d4gCi+zRZrOgHcKU8F2jNMG&#10;yvJkFW2+/nVdQnK/qQttDGWQoB19oEf/Gz13DZHMsa5t+rcKtWWBZyDknnQg4XVQC7yBXOzmgLIM&#10;hpEOZL6enzFPktOtNmsmHNFkd62No68uo0WaaNF9H00FsreC507wBiMQvMIIBL/xgpfE2HW2etZE&#10;w1gd1Iymne3Ejt0LhzO2XLGesdIQ6QHC+ykUqj5Bxbn4lM6dx1in2dJGBu4iID49cLLvy9Cuwydu&#10;KRea+Z1s5m7LkQ3ATfnWgrflVcu5zV+renPBFdoRe5K4K0Q8gYEude7rb62NKB9APgMIpsD695Yo&#10;hhH/1oNA7VkUDRWNTTSU4RfCnViOeqXN/f4nURJJMAtsoL1uRNQpyaMwIH4L8Fi7shdftkZUrVWN&#10;i81HFAbQM16/b988yyfN4+r97ObJ5p+yhROUtyAfko+HzDw7Pf0YDhlv+wrHDpwWNXIFR/UbNFGI&#10;xDaRN22chw55pPp5li5Og4YOkCPdW9A8JD7BR1R8hi45oI91/xj4gt6cRhmdvKSJeG9PlyVUyH0f&#10;J83yzJ7ymr4kuvG95zyMh0WQ8v/Vc+7zBR90d/qEnw/7xzAdu8QOv0irPwAAAP//AwBQSwMEFAAG&#10;AAgAAAAhABzLjfXcAAAABQEAAA8AAABkcnMvZG93bnJldi54bWxMjk9Lw0AUxO+C32F5gje7Sf9R&#10;YzalFPVUBFtBvL0mr0lo9m3IbpP02/s82cvAMMPML12PtlE9db52bCCeRKCIc1fUXBr4Orw9rUD5&#10;gFxg45gMXMnDOru/SzEp3MCf1O9DqWSEfYIGqhDaRGufV2TRT1xLLNnJdRaD2K7URYeDjNtGT6No&#10;qS3WLA8VtrStKD/vL9bA+4DDZha/9rvzaXv9OSw+vncxGfP4MG5eQAUaw38Z/vAFHTJhOroLF141&#10;BparqTQNiEr6PJuDOopbzEFnqb6lz34BAAD//wMAUEsBAi0AFAAGAAgAAAAhALaDOJL+AAAA4QEA&#10;ABMAAAAAAAAAAAAAAAAAAAAAAFtDb250ZW50X1R5cGVzXS54bWxQSwECLQAUAAYACAAAACEAOP0h&#10;/9YAAACUAQAACwAAAAAAAAAAAAAAAAAvAQAAX3JlbHMvLnJlbHNQSwECLQAUAAYACAAAACEAwsqS&#10;5/cCAABqCQAADgAAAAAAAAAAAAAAAAAuAgAAZHJzL2Uyb0RvYy54bWxQSwECLQAUAAYACAAAACEA&#10;HMuN9dwAAAAFAQAADwAAAAAAAAAAAAAAAABRBQAAZHJzL2Rvd25yZXYueG1sUEsFBgAAAAAEAAQA&#10;8wAAAFoGAAAAAA==&#10;">
                      <v:shape id="Graphic 28" o:spid="_x0000_s1027" style="position:absolute;width:160020;height:160020;visibility:visible;mso-wrap-style:square;v-text-anchor:top" coordsize="160020,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GUFwQAAANsAAAAPAAAAZHJzL2Rvd25yZXYueG1sRE89b8Iw&#10;EN0r8R+sQ+pWHBgQChiEQFAYGEg7MB7xEUfE5yR2Sfj39YDE+PS+F6veVuJBrS8dKxiPEhDEudMl&#10;Fwp+f3ZfMxA+IGusHJOCJ3lYLQcfC0y16/hMjywUIoawT1GBCaFOpfS5IYt+5GriyN1cazFE2BZS&#10;t9jFcFvJSZJMpcWSY4PBmjaG8nv2ZxVc98eLOU6TWX9otqfvsns22yZT6nPYr+cgAvXhLX65D1rB&#10;JI6NX+IPkMt/AAAA//8DAFBLAQItABQABgAIAAAAIQDb4fbL7gAAAIUBAAATAAAAAAAAAAAAAAAA&#10;AAAAAABbQ29udGVudF9UeXBlc10ueG1sUEsBAi0AFAAGAAgAAAAhAFr0LFu/AAAAFQEAAAsAAAAA&#10;AAAAAAAAAAAAHwEAAF9yZWxzLy5yZWxzUEsBAi0AFAAGAAgAAAAhABi4ZQXBAAAA2wAAAA8AAAAA&#10;AAAAAAAAAAAABwIAAGRycy9kb3ducmV2LnhtbFBLBQYAAAAAAwADALcAAAD1AgAAAAA=&#10;" path="m160020,l,,,160019r160020,l160020,xe" fillcolor="black" stroked="f">
                        <v:path arrowok="t"/>
                      </v:shape>
                      <v:shape id="Graphic 29" o:spid="_x0000_s1028" style="position:absolute;left:13716;top:13716;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8mUSwwAAANsAAAAPAAAAZHJzL2Rvd25yZXYueG1sRI9BawIx&#10;FITvgv8hvII3zVZQdGuURSh4EEutB4+PzetmafKyJqmu/74RhB6HmfmGWW16Z8WVQmw9K3idFCCI&#10;a69bbhScvt7HCxAxIWu0nknBnSJs1sPBCkvtb/xJ12NqRIZwLFGBSakrpYy1IYdx4jvi7H374DBl&#10;GRqpA94y3Fk5LYq5dNhyXjDY0dZQ/XP8dQr8aXkOxs4OW/dh6by4VN18Xyk1eumrNxCJ+vQffrZ3&#10;WsF0CY8v+QfI9R8AAAD//wMAUEsBAi0AFAAGAAgAAAAhANvh9svuAAAAhQEAABMAAAAAAAAAAAAA&#10;AAAAAAAAAFtDb250ZW50X1R5cGVzXS54bWxQSwECLQAUAAYACAAAACEAWvQsW78AAAAVAQAACwAA&#10;AAAAAAAAAAAAAAAfAQAAX3JlbHMvLnJlbHNQSwECLQAUAAYACAAAACEAGvJlEsMAAADbAAAADwAA&#10;AAAAAAAAAAAAAAAHAgAAZHJzL2Rvd25yZXYueG1sUEsFBgAAAAADAAMAtwAAAPcCAAAAAA==&#10;" path="m,131064r131063,l131063,,,,,131064xe" filled="f" strokeweight=".72pt">
                        <v:path arrowok="t"/>
                      </v:shape>
                    </v:group>
                  </w:pict>
                </mc:Fallback>
              </mc:AlternateContent>
            </w:r>
            <w:r w:rsidRPr="00350E7D">
              <w:rPr>
                <w:rFonts w:asciiTheme="minorHAnsi" w:hAnsiTheme="minorHAnsi" w:cstheme="minorHAnsi"/>
                <w:spacing w:val="-6"/>
              </w:rPr>
              <w:t>no</w:t>
            </w:r>
            <w:r w:rsidRPr="00350E7D">
              <w:rPr>
                <w:rFonts w:asciiTheme="minorHAnsi" w:hAnsiTheme="minorHAnsi" w:cstheme="minorHAnsi"/>
              </w:rPr>
              <w:tab/>
            </w:r>
            <w:r w:rsidRPr="00350E7D">
              <w:rPr>
                <w:rFonts w:asciiTheme="minorHAnsi" w:hAnsiTheme="minorHAnsi" w:cstheme="minorHAnsi"/>
                <w:spacing w:val="-2"/>
              </w:rPr>
              <w:t>afecta</w:t>
            </w:r>
            <w:r w:rsidRPr="00350E7D">
              <w:rPr>
                <w:rFonts w:asciiTheme="minorHAnsi" w:hAnsiTheme="minorHAnsi" w:cstheme="minorHAnsi"/>
              </w:rPr>
              <w:tab/>
            </w:r>
            <w:r w:rsidRPr="00350E7D">
              <w:rPr>
                <w:rFonts w:asciiTheme="minorHAnsi" w:hAnsiTheme="minorHAnsi" w:cstheme="minorHAnsi"/>
                <w:spacing w:val="-10"/>
              </w:rPr>
              <w:t>a</w:t>
            </w:r>
            <w:r w:rsidRPr="00350E7D">
              <w:rPr>
                <w:rFonts w:asciiTheme="minorHAnsi" w:hAnsiTheme="minorHAnsi" w:cstheme="minorHAnsi"/>
              </w:rPr>
              <w:tab/>
            </w:r>
            <w:r w:rsidRPr="00350E7D">
              <w:rPr>
                <w:rFonts w:asciiTheme="minorHAnsi" w:hAnsiTheme="minorHAnsi" w:cstheme="minorHAnsi"/>
                <w:spacing w:val="-4"/>
              </w:rPr>
              <w:t>las</w:t>
            </w:r>
            <w:r w:rsidRPr="00350E7D">
              <w:rPr>
                <w:rFonts w:asciiTheme="minorHAnsi" w:hAnsiTheme="minorHAnsi" w:cstheme="minorHAnsi"/>
              </w:rPr>
              <w:tab/>
            </w:r>
            <w:r w:rsidRPr="00350E7D">
              <w:rPr>
                <w:rFonts w:asciiTheme="minorHAnsi" w:hAnsiTheme="minorHAnsi" w:cstheme="minorHAnsi"/>
                <w:spacing w:val="-2"/>
              </w:rPr>
              <w:t>cargas administrativas</w:t>
            </w:r>
          </w:p>
        </w:tc>
      </w:tr>
    </w:tbl>
    <w:p w14:paraId="788D0C77" w14:textId="77777777" w:rsidR="000629CA" w:rsidRPr="00350E7D" w:rsidRDefault="000629CA" w:rsidP="00350E7D">
      <w:pPr>
        <w:pStyle w:val="TableParagraph"/>
        <w:rPr>
          <w:rFonts w:asciiTheme="minorHAnsi" w:hAnsiTheme="minorHAnsi" w:cstheme="minorHAnsi"/>
        </w:rPr>
        <w:sectPr w:rsidR="000629CA" w:rsidRPr="00350E7D">
          <w:type w:val="continuous"/>
          <w:pgSz w:w="11910" w:h="16840"/>
          <w:pgMar w:top="1380" w:right="708" w:bottom="1240" w:left="1133" w:header="0" w:footer="1052" w:gutter="0"/>
          <w:cols w:space="720"/>
        </w:sectPr>
      </w:pPr>
    </w:p>
    <w:tbl>
      <w:tblPr>
        <w:tblStyle w:val="TableNormal"/>
        <w:tblW w:w="9742" w:type="dxa"/>
        <w:tblInd w:w="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3"/>
        <w:gridCol w:w="2407"/>
        <w:gridCol w:w="4222"/>
      </w:tblGrid>
      <w:tr w:rsidR="00FA5128" w:rsidRPr="00350E7D" w14:paraId="3C515126" w14:textId="77777777" w:rsidTr="00143699">
        <w:trPr>
          <w:trHeight w:val="2539"/>
        </w:trPr>
        <w:tc>
          <w:tcPr>
            <w:tcW w:w="3113" w:type="dxa"/>
            <w:tcBorders>
              <w:left w:val="single" w:sz="12" w:space="0" w:color="000000"/>
              <w:bottom w:val="single" w:sz="12" w:space="0" w:color="000000"/>
            </w:tcBorders>
            <w:shd w:val="clear" w:color="auto" w:fill="FFFFCC"/>
          </w:tcPr>
          <w:p w14:paraId="56242691" w14:textId="77777777" w:rsidR="00FA5128" w:rsidRPr="00350E7D" w:rsidRDefault="00FA5128" w:rsidP="00350E7D">
            <w:pPr>
              <w:pStyle w:val="TableParagraph"/>
              <w:rPr>
                <w:rFonts w:asciiTheme="minorHAnsi" w:hAnsiTheme="minorHAnsi" w:cstheme="minorHAnsi"/>
              </w:rPr>
            </w:pPr>
          </w:p>
        </w:tc>
        <w:tc>
          <w:tcPr>
            <w:tcW w:w="2407" w:type="dxa"/>
            <w:shd w:val="clear" w:color="auto" w:fill="FFCC99"/>
          </w:tcPr>
          <w:p w14:paraId="74F04904" w14:textId="77777777" w:rsidR="00FA5128" w:rsidRPr="00350E7D" w:rsidRDefault="00FA5128" w:rsidP="00350E7D">
            <w:pPr>
              <w:pStyle w:val="TableParagraph"/>
              <w:spacing w:before="121"/>
              <w:rPr>
                <w:rFonts w:asciiTheme="minorHAnsi" w:hAnsiTheme="minorHAnsi" w:cstheme="minorHAnsi"/>
              </w:rPr>
            </w:pPr>
          </w:p>
          <w:p w14:paraId="412E1451" w14:textId="77777777" w:rsidR="00FA5128" w:rsidRPr="00350E7D" w:rsidRDefault="00FA5128" w:rsidP="00350E7D">
            <w:pPr>
              <w:pStyle w:val="TableParagraph"/>
              <w:tabs>
                <w:tab w:val="left" w:pos="1175"/>
                <w:tab w:val="left" w:pos="1991"/>
              </w:tabs>
              <w:ind w:left="115" w:right="83"/>
              <w:rPr>
                <w:rFonts w:asciiTheme="minorHAnsi" w:hAnsiTheme="minorHAnsi" w:cstheme="minorHAnsi"/>
                <w:b/>
              </w:rPr>
            </w:pPr>
            <w:r w:rsidRPr="00350E7D">
              <w:rPr>
                <w:rFonts w:asciiTheme="minorHAnsi" w:hAnsiTheme="minorHAnsi" w:cstheme="minorHAnsi"/>
                <w:b/>
              </w:rPr>
              <w:t>Desde</w:t>
            </w:r>
            <w:r w:rsidRPr="00350E7D">
              <w:rPr>
                <w:rFonts w:asciiTheme="minorHAnsi" w:hAnsiTheme="minorHAnsi" w:cstheme="minorHAnsi"/>
                <w:b/>
                <w:spacing w:val="80"/>
              </w:rPr>
              <w:t xml:space="preserve"> </w:t>
            </w:r>
            <w:r w:rsidRPr="00350E7D">
              <w:rPr>
                <w:rFonts w:asciiTheme="minorHAnsi" w:hAnsiTheme="minorHAnsi" w:cstheme="minorHAnsi"/>
                <w:b/>
              </w:rPr>
              <w:t>el</w:t>
            </w:r>
            <w:r w:rsidRPr="00350E7D">
              <w:rPr>
                <w:rFonts w:asciiTheme="minorHAnsi" w:hAnsiTheme="minorHAnsi" w:cstheme="minorHAnsi"/>
                <w:b/>
                <w:spacing w:val="80"/>
              </w:rPr>
              <w:t xml:space="preserve"> </w:t>
            </w:r>
            <w:r w:rsidRPr="00350E7D">
              <w:rPr>
                <w:rFonts w:asciiTheme="minorHAnsi" w:hAnsiTheme="minorHAnsi" w:cstheme="minorHAnsi"/>
                <w:b/>
              </w:rPr>
              <w:t>punto</w:t>
            </w:r>
            <w:r w:rsidRPr="00350E7D">
              <w:rPr>
                <w:rFonts w:asciiTheme="minorHAnsi" w:hAnsiTheme="minorHAnsi" w:cstheme="minorHAnsi"/>
                <w:b/>
                <w:spacing w:val="80"/>
              </w:rPr>
              <w:t xml:space="preserve"> </w:t>
            </w:r>
            <w:r w:rsidRPr="00350E7D">
              <w:rPr>
                <w:rFonts w:asciiTheme="minorHAnsi" w:hAnsiTheme="minorHAnsi" w:cstheme="minorHAnsi"/>
                <w:b/>
              </w:rPr>
              <w:t xml:space="preserve">de </w:t>
            </w:r>
            <w:r w:rsidRPr="00350E7D">
              <w:rPr>
                <w:rFonts w:asciiTheme="minorHAnsi" w:hAnsiTheme="minorHAnsi" w:cstheme="minorHAnsi"/>
                <w:b/>
                <w:spacing w:val="-2"/>
              </w:rPr>
              <w:t>vista</w:t>
            </w:r>
            <w:r w:rsidRPr="00350E7D">
              <w:rPr>
                <w:rFonts w:asciiTheme="minorHAnsi" w:hAnsiTheme="minorHAnsi" w:cstheme="minorHAnsi"/>
                <w:b/>
              </w:rPr>
              <w:tab/>
            </w:r>
            <w:r w:rsidRPr="00350E7D">
              <w:rPr>
                <w:rFonts w:asciiTheme="minorHAnsi" w:hAnsiTheme="minorHAnsi" w:cstheme="minorHAnsi"/>
                <w:b/>
                <w:spacing w:val="-5"/>
              </w:rPr>
              <w:t>de</w:t>
            </w:r>
            <w:r w:rsidRPr="00350E7D">
              <w:rPr>
                <w:rFonts w:asciiTheme="minorHAnsi" w:hAnsiTheme="minorHAnsi" w:cstheme="minorHAnsi"/>
                <w:b/>
              </w:rPr>
              <w:tab/>
            </w:r>
            <w:r w:rsidRPr="00350E7D">
              <w:rPr>
                <w:rFonts w:asciiTheme="minorHAnsi" w:hAnsiTheme="minorHAnsi" w:cstheme="minorHAnsi"/>
                <w:b/>
                <w:spacing w:val="-5"/>
              </w:rPr>
              <w:t>los</w:t>
            </w:r>
          </w:p>
          <w:p w14:paraId="1FCE4D8E" w14:textId="77777777" w:rsidR="00FA5128" w:rsidRPr="00350E7D" w:rsidRDefault="00FA5128" w:rsidP="00350E7D">
            <w:pPr>
              <w:pStyle w:val="TableParagraph"/>
              <w:tabs>
                <w:tab w:val="left" w:pos="2125"/>
              </w:tabs>
              <w:spacing w:before="2"/>
              <w:ind w:left="115" w:right="83"/>
              <w:rPr>
                <w:rFonts w:asciiTheme="minorHAnsi" w:hAnsiTheme="minorHAnsi" w:cstheme="minorHAnsi"/>
                <w:b/>
              </w:rPr>
            </w:pPr>
            <w:r w:rsidRPr="00350E7D">
              <w:rPr>
                <w:rFonts w:asciiTheme="minorHAnsi" w:hAnsiTheme="minorHAnsi" w:cstheme="minorHAnsi"/>
                <w:b/>
                <w:spacing w:val="-2"/>
              </w:rPr>
              <w:t>presupuestos,</w:t>
            </w:r>
            <w:r w:rsidRPr="00350E7D">
              <w:rPr>
                <w:rFonts w:asciiTheme="minorHAnsi" w:hAnsiTheme="minorHAnsi" w:cstheme="minorHAnsi"/>
                <w:b/>
              </w:rPr>
              <w:tab/>
            </w:r>
            <w:r w:rsidRPr="00350E7D">
              <w:rPr>
                <w:rFonts w:asciiTheme="minorHAnsi" w:hAnsiTheme="minorHAnsi" w:cstheme="minorHAnsi"/>
                <w:b/>
                <w:spacing w:val="-6"/>
              </w:rPr>
              <w:t xml:space="preserve">la </w:t>
            </w:r>
            <w:r w:rsidRPr="00350E7D">
              <w:rPr>
                <w:rFonts w:asciiTheme="minorHAnsi" w:hAnsiTheme="minorHAnsi" w:cstheme="minorHAnsi"/>
                <w:b/>
                <w:spacing w:val="-2"/>
              </w:rPr>
              <w:t>norma</w:t>
            </w:r>
          </w:p>
          <w:p w14:paraId="48820A2A" w14:textId="77777777" w:rsidR="00FA5128" w:rsidRPr="00350E7D" w:rsidRDefault="00FA5128" w:rsidP="00350E7D">
            <w:pPr>
              <w:pStyle w:val="TableParagraph"/>
              <w:spacing w:before="128"/>
              <w:rPr>
                <w:rFonts w:asciiTheme="minorHAnsi" w:hAnsiTheme="minorHAnsi" w:cstheme="minorHAnsi"/>
              </w:rPr>
            </w:pPr>
          </w:p>
          <w:p w14:paraId="3FCCD555" w14:textId="417E18EB" w:rsidR="00FA5128" w:rsidRPr="00350E7D" w:rsidRDefault="009A4833" w:rsidP="00350E7D">
            <w:pPr>
              <w:pStyle w:val="TableParagraph"/>
              <w:spacing w:before="1"/>
              <w:ind w:left="115" w:right="85" w:firstLine="979"/>
              <w:jc w:val="both"/>
              <w:rPr>
                <w:rFonts w:asciiTheme="minorHAnsi" w:hAnsiTheme="minorHAnsi" w:cstheme="minorHAnsi"/>
              </w:rPr>
            </w:pPr>
            <w:r>
              <w:rPr>
                <w:rFonts w:asciiTheme="minorHAnsi" w:hAnsiTheme="minorHAnsi" w:cstheme="minorHAnsi"/>
                <w:noProof/>
                <w:lang w:eastAsia="es-ES"/>
              </w:rPr>
              <mc:AlternateContent>
                <mc:Choice Requires="wps">
                  <w:drawing>
                    <wp:anchor distT="0" distB="0" distL="114300" distR="114300" simplePos="0" relativeHeight="251692544" behindDoc="0" locked="0" layoutInCell="1" allowOverlap="1" wp14:anchorId="1D8EC9AA" wp14:editId="6CCF079F">
                      <wp:simplePos x="0" y="0"/>
                      <wp:positionH relativeFrom="column">
                        <wp:posOffset>485871</wp:posOffset>
                      </wp:positionH>
                      <wp:positionV relativeFrom="paragraph">
                        <wp:posOffset>13979</wp:posOffset>
                      </wp:positionV>
                      <wp:extent cx="131445" cy="131445"/>
                      <wp:effectExtent l="0" t="0" r="20955" b="20955"/>
                      <wp:wrapNone/>
                      <wp:docPr id="1176848501" name="Graphic 32"/>
                      <wp:cNvGraphicFramePr/>
                      <a:graphic xmlns:a="http://schemas.openxmlformats.org/drawingml/2006/main">
                        <a:graphicData uri="http://schemas.microsoft.com/office/word/2010/wordprocessingShape">
                          <wps:wsp>
                            <wps:cNvSpPr/>
                            <wps:spPr>
                              <a:xfrm>
                                <a:off x="0" y="0"/>
                                <a:ext cx="131445" cy="131445"/>
                              </a:xfrm>
                              <a:custGeom>
                                <a:avLst/>
                                <a:gdLst/>
                                <a:ahLst/>
                                <a:cxnLst/>
                                <a:rect l="l" t="t" r="r" b="b"/>
                                <a:pathLst>
                                  <a:path w="131445" h="131445">
                                    <a:moveTo>
                                      <a:pt x="0" y="131064"/>
                                    </a:moveTo>
                                    <a:lnTo>
                                      <a:pt x="131063" y="131064"/>
                                    </a:lnTo>
                                    <a:lnTo>
                                      <a:pt x="131063" y="0"/>
                                    </a:lnTo>
                                    <a:lnTo>
                                      <a:pt x="0" y="0"/>
                                    </a:lnTo>
                                    <a:lnTo>
                                      <a:pt x="0" y="131064"/>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xmlns:w16du="http://schemas.microsoft.com/office/word/2023/wordml/word16du" xmlns:w16sdtfl="http://schemas.microsoft.com/office/word/2024/wordml/sdtformatlock">
                  <w:pict>
                    <v:shape w14:anchorId="627608D2" id="Graphic 32" o:spid="_x0000_s1026" style="position:absolute;margin-left:38.25pt;margin-top:1.1pt;width:10.35pt;height:10.35pt;z-index:251692544;visibility:visible;mso-wrap-style:square;mso-wrap-distance-left:9pt;mso-wrap-distance-top:0;mso-wrap-distance-right:9pt;mso-wrap-distance-bottom:0;mso-position-horizontal:absolute;mso-position-horizontal-relative:text;mso-position-vertical:absolute;mso-position-vertical-relative:text;v-text-anchor:top" coordsize="131445,1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KMCKgIAANYEAAAOAAAAZHJzL2Uyb0RvYy54bWysVMFu2zAMvQ/YPwi6L07arNiMOMXQoMOA&#10;oSvQDDsrshwbkEWNUmLn70fJlp1uhwHDcpAo6+mRfCSzue9bzc4KXQOm4KvFkjNlJJSNORb8+/7x&#10;3QfOnBemFBqMKvhFOX6/fftm09lc3UANulTIiMS4vLMFr723eZY5WatWuAVYZeiyAmyFpyMesxJF&#10;R+ytzm6Wy7usAywtglTO0dfdcMm3kb+qlPTfqsopz3TBKTYfV4zrIazZdiPyIwpbN3IMQ/xDFK1o&#10;DDmdqHbCC3bC5g+qtpEIDiq/kNBmUFWNVDEHyma1/C2bl1pYFXMhcZydZHL/j1Y+nV/sM5IMnXW5&#10;IzNk0VfYhp3iY30U6zKJpXrPJH1c3a7W6/ecSboabWLJ5sfy5PxnBZFInL86P2hdJkvUyZK9SSZS&#10;xUKtdKyV54xqhZxRrQ5Drazw4V2ILpism7yzejLDbQtntYeI83MSFOnybh2oKNIZos01NIJuORsy&#10;m/EJlXYbia/QsZ+IOAHSPgCp/5KMf8G8ijKRSA1ODYGHzGMGkxpEeK23NkGYj1Sh2JUOdFM+NloH&#10;ORweDw8a2VmEmYi/UY9XMIvO74SrB1y8GmHakO+5XYJ1gPLyjKyjQSq4+3kSqDjTXwx1api6ZGAy&#10;DslArx8gzmasFPnc9z8EWhbcF9xTtz1BmgORpz6idANgwIaXBj6dPFRNaLIY2xDReKDhiXKNgx6m&#10;8/ocUfPf0fYXAAAA//8DAFBLAwQUAAYACAAAACEAY8YcutoAAAAGAQAADwAAAGRycy9kb3ducmV2&#10;LnhtbEyOwU7DMBBE70j8g7VI3KhDpKZNiFNFlbghEKWHHt14iSPsdYjdNvw92xOcRqMZzbx6M3sn&#10;zjjFIZCCx0UGAqkLZqBewf7j+WENIiZNRrtAqOAHI2ya25taVyZc6B3Pu9QLHqFYaQU2pbGSMnYW&#10;vY6LMCJx9hkmrxPbqZdm0hce907mWVZIrwfiB6tH3FrsvnYnryDsy8Nk3fJ1698cHtbf7Vi8tErd&#10;383tE4iEc/orwxWf0aFhpmM4kYnCKVgVS24qyHMQHJcr1uPVliCbWv7Hb34BAAD//wMAUEsBAi0A&#10;FAAGAAgAAAAhALaDOJL+AAAA4QEAABMAAAAAAAAAAAAAAAAAAAAAAFtDb250ZW50X1R5cGVzXS54&#10;bWxQSwECLQAUAAYACAAAACEAOP0h/9YAAACUAQAACwAAAAAAAAAAAAAAAAAvAQAAX3JlbHMvLnJl&#10;bHNQSwECLQAUAAYACAAAACEAd0CjAioCAADWBAAADgAAAAAAAAAAAAAAAAAuAgAAZHJzL2Uyb0Rv&#10;Yy54bWxQSwECLQAUAAYACAAAACEAY8YcutoAAAAGAQAADwAAAAAAAAAAAAAAAACEBAAAZHJzL2Rv&#10;d25yZXYueG1sUEsFBgAAAAAEAAQA8wAAAIsFAAAAAA==&#10;" path="m,131064r131063,l131063,,,,,131064xe" filled="f" strokeweight=".72pt">
                      <v:path arrowok="t"/>
                    </v:shape>
                  </w:pict>
                </mc:Fallback>
              </mc:AlternateContent>
            </w:r>
            <w:r w:rsidR="00FA5128" w:rsidRPr="00350E7D">
              <w:rPr>
                <w:rFonts w:asciiTheme="minorHAnsi" w:hAnsiTheme="minorHAnsi" w:cstheme="minorHAnsi"/>
              </w:rPr>
              <w:t xml:space="preserve">Afecta a los presupuestos de la Administración del </w:t>
            </w:r>
            <w:r w:rsidR="00FA5128" w:rsidRPr="00350E7D">
              <w:rPr>
                <w:rFonts w:asciiTheme="minorHAnsi" w:hAnsiTheme="minorHAnsi" w:cstheme="minorHAnsi"/>
                <w:spacing w:val="-2"/>
              </w:rPr>
              <w:t>Estado</w:t>
            </w:r>
          </w:p>
          <w:p w14:paraId="3021032F" w14:textId="77777777" w:rsidR="00FA5128" w:rsidRPr="00350E7D" w:rsidRDefault="00FA5128" w:rsidP="00350E7D">
            <w:pPr>
              <w:pStyle w:val="TableParagraph"/>
              <w:spacing w:before="125"/>
              <w:rPr>
                <w:rFonts w:asciiTheme="minorHAnsi" w:hAnsiTheme="minorHAnsi" w:cstheme="minorHAnsi"/>
              </w:rPr>
            </w:pPr>
          </w:p>
          <w:p w14:paraId="7D83EBBA" w14:textId="15C92005" w:rsidR="00FA5128" w:rsidRPr="00350E7D" w:rsidRDefault="009A4833" w:rsidP="00350E7D">
            <w:pPr>
              <w:pStyle w:val="TableParagraph"/>
              <w:ind w:left="115" w:right="84" w:firstLine="940"/>
              <w:jc w:val="both"/>
              <w:rPr>
                <w:rFonts w:asciiTheme="minorHAnsi" w:hAnsiTheme="minorHAnsi" w:cstheme="minorHAnsi"/>
              </w:rPr>
            </w:pPr>
            <w:r>
              <w:rPr>
                <w:rFonts w:asciiTheme="minorHAnsi" w:hAnsiTheme="minorHAnsi" w:cstheme="minorHAnsi"/>
                <w:noProof/>
                <w:lang w:eastAsia="es-ES"/>
              </w:rPr>
              <mc:AlternateContent>
                <mc:Choice Requires="wps">
                  <w:drawing>
                    <wp:anchor distT="0" distB="0" distL="114300" distR="114300" simplePos="0" relativeHeight="251694592" behindDoc="0" locked="0" layoutInCell="1" allowOverlap="1" wp14:anchorId="5FDE0EDF" wp14:editId="4F12A1EA">
                      <wp:simplePos x="0" y="0"/>
                      <wp:positionH relativeFrom="column">
                        <wp:posOffset>446458</wp:posOffset>
                      </wp:positionH>
                      <wp:positionV relativeFrom="paragraph">
                        <wp:posOffset>11633</wp:posOffset>
                      </wp:positionV>
                      <wp:extent cx="131445" cy="131445"/>
                      <wp:effectExtent l="0" t="0" r="20955" b="20955"/>
                      <wp:wrapNone/>
                      <wp:docPr id="1137866597" name="Graphic 35"/>
                      <wp:cNvGraphicFramePr/>
                      <a:graphic xmlns:a="http://schemas.openxmlformats.org/drawingml/2006/main">
                        <a:graphicData uri="http://schemas.microsoft.com/office/word/2010/wordprocessingShape">
                          <wps:wsp>
                            <wps:cNvSpPr/>
                            <wps:spPr>
                              <a:xfrm>
                                <a:off x="0" y="0"/>
                                <a:ext cx="131445" cy="131445"/>
                              </a:xfrm>
                              <a:custGeom>
                                <a:avLst/>
                                <a:gdLst/>
                                <a:ahLst/>
                                <a:cxnLst/>
                                <a:rect l="l" t="t" r="r" b="b"/>
                                <a:pathLst>
                                  <a:path w="131445" h="131445">
                                    <a:moveTo>
                                      <a:pt x="0" y="131063"/>
                                    </a:moveTo>
                                    <a:lnTo>
                                      <a:pt x="131063" y="131063"/>
                                    </a:lnTo>
                                    <a:lnTo>
                                      <a:pt x="131063" y="0"/>
                                    </a:lnTo>
                                    <a:lnTo>
                                      <a:pt x="0" y="0"/>
                                    </a:lnTo>
                                    <a:lnTo>
                                      <a:pt x="0" y="131063"/>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xmlns:w16du="http://schemas.microsoft.com/office/word/2023/wordml/word16du" xmlns:w16sdtfl="http://schemas.microsoft.com/office/word/2024/wordml/sdtformatlock">
                  <w:pict>
                    <v:shape w14:anchorId="3E2B8BD3" id="Graphic 35" o:spid="_x0000_s1026" style="position:absolute;margin-left:35.15pt;margin-top:.9pt;width:10.35pt;height:10.35pt;z-index:251694592;visibility:visible;mso-wrap-style:square;mso-wrap-distance-left:9pt;mso-wrap-distance-top:0;mso-wrap-distance-right:9pt;mso-wrap-distance-bottom:0;mso-position-horizontal:absolute;mso-position-horizontal-relative:text;mso-position-vertical:absolute;mso-position-vertical-relative:text;v-text-anchor:top" coordsize="131445,1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OQOKAIAANYEAAAOAAAAZHJzL2Uyb0RvYy54bWysVMFu2zAMvQ/YPwi6L07artiMOMXQoMOA&#10;oSvQDD0rshwbkEWNUmLn70fJlp1uhwLDcpAo6+mRfCSzvutbzU4KXQOm4KvFkjNlJJSNORT85+7h&#10;wyfOnBemFBqMKvhZOX63ef9u3dlcXUENulTIiMS4vLMFr723eZY5WatWuAVYZeiyAmyFpyMeshJF&#10;R+ytzq6Wy9usAywtglTO0dftcMk3kb+qlPQ/qsopz3TBKTYfV4zrPqzZZi3yAwpbN3IMQ/xDFK1o&#10;DDmdqLbCC3bE5i+qtpEIDiq/kNBmUFWNVDEHyma1/COb51pYFXMhcZydZHL/j1Y+np7tE5IMnXW5&#10;IzNk0VfYhp3iY30U6zyJpXrPJH1cXa9ubj5yJulqtIklmx/Lo/NfFUQicfru/KB1mSxRJ0v2JplI&#10;FQu10rFWnjOqFXJGtdoPtbLCh3chumCybvLO6skMty2c1A4izs9JUKTL2+tARZHOEG0uoSOIDZnN&#10;+IRKu43EF+jYT0ScAGkfgNR/ScY3MK+iTCRSg1ND4CHzmMGkBhFe6q1NEOYzVSh2pQPdlA+N1kEO&#10;h4f9vUZ2EmEm4m/U4xXMovNb4eoBF69GmDbke26XYO2hPD8h62iQCu5+HQUqzvQ3Q50api4ZmIx9&#10;MtDre4izGStFPnf9i0DLgvuCe+q2R0hzIPLUR5RuAAzY8NLAl6OHqglNFmMbIhoPNDxRrnHQw3Re&#10;niNq/jva/AYAAP//AwBQSwMEFAAGAAgAAAAhAF8791HbAAAABgEAAA8AAABkcnMvZG93bnJldi54&#10;bWxMj8FOwzAQRO9I/IO1SNyo06CWNsSpokrcEIjSQ49uvMQR9jrYbhv+nuUEx50Zzb6pN5N34owx&#10;DYEUzGcFCKQumIF6Bfv3p7sViJQ1Ge0CoYJvTLBprq9qXZlwoTc873IvuIRSpRXYnMdKytRZ9DrN&#10;wojE3keIXmc+Yy9N1Bcu906WRbGUXg/EH6wecWux+9ydvIKwXx+idYuXrX91eFh9tePyuVXq9mZq&#10;H0FknPJfGH7xGR0aZjqGE5kknIKH4p6TrPMAttdzXnZUUJYLkE0t/+M3PwAAAP//AwBQSwECLQAU&#10;AAYACAAAACEAtoM4kv4AAADhAQAAEwAAAAAAAAAAAAAAAAAAAAAAW0NvbnRlbnRfVHlwZXNdLnht&#10;bFBLAQItABQABgAIAAAAIQA4/SH/1gAAAJQBAAALAAAAAAAAAAAAAAAAAC8BAABfcmVscy8ucmVs&#10;c1BLAQItABQABgAIAAAAIQAi0OQOKAIAANYEAAAOAAAAAAAAAAAAAAAAAC4CAABkcnMvZTJvRG9j&#10;LnhtbFBLAQItABQABgAIAAAAIQBfO/dR2wAAAAYBAAAPAAAAAAAAAAAAAAAAAIIEAABkcnMvZG93&#10;bnJldi54bWxQSwUGAAAAAAQABADzAAAAigUAAAAA&#10;" path="m,131063r131063,l131063,,,,,131063xe" filled="f" strokeweight=".72pt">
                      <v:path arrowok="t"/>
                    </v:shape>
                  </w:pict>
                </mc:Fallback>
              </mc:AlternateContent>
            </w:r>
            <w:r w:rsidR="00FA5128" w:rsidRPr="00350E7D">
              <w:rPr>
                <w:rFonts w:asciiTheme="minorHAnsi" w:hAnsiTheme="minorHAnsi" w:cstheme="minorHAnsi"/>
              </w:rPr>
              <w:t>Afecta a los presupuestos</w:t>
            </w:r>
            <w:r w:rsidR="00FA5128" w:rsidRPr="00350E7D">
              <w:rPr>
                <w:rFonts w:asciiTheme="minorHAnsi" w:hAnsiTheme="minorHAnsi" w:cstheme="minorHAnsi"/>
                <w:spacing w:val="-10"/>
              </w:rPr>
              <w:t xml:space="preserve"> </w:t>
            </w:r>
            <w:r w:rsidR="00FA5128" w:rsidRPr="00350E7D">
              <w:rPr>
                <w:rFonts w:asciiTheme="minorHAnsi" w:hAnsiTheme="minorHAnsi" w:cstheme="minorHAnsi"/>
              </w:rPr>
              <w:t>de</w:t>
            </w:r>
            <w:r w:rsidR="00FA5128" w:rsidRPr="00350E7D">
              <w:rPr>
                <w:rFonts w:asciiTheme="minorHAnsi" w:hAnsiTheme="minorHAnsi" w:cstheme="minorHAnsi"/>
                <w:spacing w:val="-10"/>
              </w:rPr>
              <w:t xml:space="preserve"> </w:t>
            </w:r>
            <w:r w:rsidR="00FA5128" w:rsidRPr="00350E7D">
              <w:rPr>
                <w:rFonts w:asciiTheme="minorHAnsi" w:hAnsiTheme="minorHAnsi" w:cstheme="minorHAnsi"/>
              </w:rPr>
              <w:t xml:space="preserve">otras </w:t>
            </w:r>
            <w:r w:rsidR="00FA5128" w:rsidRPr="00350E7D">
              <w:rPr>
                <w:rFonts w:asciiTheme="minorHAnsi" w:hAnsiTheme="minorHAnsi" w:cstheme="minorHAnsi"/>
                <w:spacing w:val="-2"/>
              </w:rPr>
              <w:t>Administraciones</w:t>
            </w:r>
          </w:p>
          <w:p w14:paraId="43E873E6" w14:textId="48F72D9D" w:rsidR="00FA5128" w:rsidRPr="00350E7D" w:rsidRDefault="00FA5128" w:rsidP="00350E7D">
            <w:pPr>
              <w:pStyle w:val="TableParagraph"/>
              <w:rPr>
                <w:rFonts w:asciiTheme="minorHAnsi" w:hAnsiTheme="minorHAnsi" w:cstheme="minorHAnsi"/>
              </w:rPr>
            </w:pPr>
            <w:r w:rsidRPr="00350E7D">
              <w:rPr>
                <w:rFonts w:asciiTheme="minorHAnsi" w:hAnsiTheme="minorHAnsi" w:cstheme="minorHAnsi"/>
                <w:spacing w:val="-2"/>
              </w:rPr>
              <w:t>Territoriales</w:t>
            </w:r>
          </w:p>
        </w:tc>
        <w:tc>
          <w:tcPr>
            <w:tcW w:w="4222" w:type="dxa"/>
            <w:tcBorders>
              <w:right w:val="single" w:sz="12" w:space="0" w:color="000000"/>
            </w:tcBorders>
            <w:shd w:val="clear" w:color="auto" w:fill="FFCC99"/>
          </w:tcPr>
          <w:p w14:paraId="36B64F79" w14:textId="482BC345" w:rsidR="00FA5128" w:rsidRPr="00350E7D" w:rsidRDefault="00FA5128" w:rsidP="00350E7D">
            <w:pPr>
              <w:pStyle w:val="TableParagraph"/>
              <w:rPr>
                <w:rFonts w:asciiTheme="minorHAnsi" w:hAnsiTheme="minorHAnsi" w:cstheme="minorHAnsi"/>
              </w:rPr>
            </w:pPr>
          </w:p>
          <w:p w14:paraId="0B13AC07" w14:textId="77777777" w:rsidR="00FA5128" w:rsidRPr="00350E7D" w:rsidRDefault="00FA5128" w:rsidP="00350E7D">
            <w:pPr>
              <w:pStyle w:val="TableParagraph"/>
              <w:rPr>
                <w:rFonts w:asciiTheme="minorHAnsi" w:hAnsiTheme="minorHAnsi" w:cstheme="minorHAnsi"/>
              </w:rPr>
            </w:pPr>
          </w:p>
          <w:p w14:paraId="0CBB3E92" w14:textId="77777777" w:rsidR="00FA5128" w:rsidRPr="00350E7D" w:rsidRDefault="00FA5128" w:rsidP="00350E7D">
            <w:pPr>
              <w:pStyle w:val="TableParagraph"/>
              <w:rPr>
                <w:rFonts w:asciiTheme="minorHAnsi" w:hAnsiTheme="minorHAnsi" w:cstheme="minorHAnsi"/>
              </w:rPr>
            </w:pPr>
          </w:p>
          <w:p w14:paraId="065C1918" w14:textId="5D7087AC" w:rsidR="00FA5128" w:rsidRPr="00350E7D" w:rsidRDefault="00FA5128" w:rsidP="00350E7D">
            <w:pPr>
              <w:pStyle w:val="TableParagraph"/>
              <w:spacing w:before="126"/>
              <w:rPr>
                <w:rFonts w:asciiTheme="minorHAnsi" w:hAnsiTheme="minorHAnsi" w:cstheme="minorHAnsi"/>
              </w:rPr>
            </w:pPr>
          </w:p>
          <w:p w14:paraId="00FAF699" w14:textId="656A3CA6" w:rsidR="00FA5128" w:rsidRPr="00350E7D" w:rsidRDefault="009A4833" w:rsidP="00350E7D">
            <w:pPr>
              <w:pStyle w:val="TableParagraph"/>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702784" behindDoc="0" locked="0" layoutInCell="1" allowOverlap="1" wp14:anchorId="13D984EE" wp14:editId="0508EAA3">
                      <wp:simplePos x="0" y="0"/>
                      <wp:positionH relativeFrom="column">
                        <wp:posOffset>434340</wp:posOffset>
                      </wp:positionH>
                      <wp:positionV relativeFrom="paragraph">
                        <wp:posOffset>167005</wp:posOffset>
                      </wp:positionV>
                      <wp:extent cx="140335" cy="140335"/>
                      <wp:effectExtent l="0" t="0" r="12065" b="12065"/>
                      <wp:wrapNone/>
                      <wp:docPr id="193246174"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1445" cy="131445"/>
                                <a:chOff x="4572" y="4572"/>
                                <a:chExt cx="131445" cy="131445"/>
                              </a:xfrm>
                            </wpg:grpSpPr>
                            <wps:wsp>
                              <wps:cNvPr id="1864841156" name="Graphic 40"/>
                              <wps:cNvSpPr/>
                              <wps:spPr>
                                <a:xfrm>
                                  <a:off x="4572" y="4572"/>
                                  <a:ext cx="131445" cy="131445"/>
                                </a:xfrm>
                                <a:custGeom>
                                  <a:avLst/>
                                  <a:gdLst/>
                                  <a:ahLst/>
                                  <a:cxnLst/>
                                  <a:rect l="l" t="t" r="r" b="b"/>
                                  <a:pathLst>
                                    <a:path w="131445" h="131445">
                                      <a:moveTo>
                                        <a:pt x="0" y="131063"/>
                                      </a:moveTo>
                                      <a:lnTo>
                                        <a:pt x="131063" y="131063"/>
                                      </a:lnTo>
                                      <a:lnTo>
                                        <a:pt x="131063" y="0"/>
                                      </a:lnTo>
                                      <a:lnTo>
                                        <a:pt x="0" y="0"/>
                                      </a:lnTo>
                                      <a:lnTo>
                                        <a:pt x="0" y="131063"/>
                                      </a:lnTo>
                                      <a:close/>
                                    </a:path>
                                  </a:pathLst>
                                </a:custGeom>
                                <a:solidFill>
                                  <a:schemeClr val="tx1"/>
                                </a:solidFill>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2C8006CD" id="Group 39" o:spid="_x0000_s1026" style="position:absolute;margin-left:34.2pt;margin-top:13.15pt;width:11.05pt;height:11.05pt;z-index:251702784;mso-wrap-distance-left:0;mso-wrap-distance-right:0" coordorigin="4572,4572" coordsize="131445,1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V55qgIAAHIGAAAOAAAAZHJzL2Uyb0RvYy54bWykVdtu2zAMfR+wfxD03tpu0yw16hRDuwYD&#10;iq5AO+xZkeULJkuapMTp34+iLSe9oBi6PNhH5hFFHpLKxeWuk2QrrGu1Kmh2nFIiFNdlq+qC/ny8&#10;OVpQ4jxTJZNaiYI+CUcvl58/XfQmFye60bIUloAT5fLeFLTx3uRJ4ngjOuaOtREKjJW2HfOwtHVS&#10;WtaD904mJ2k6T3ptS2M1F87B1+vBSJfov6oE9z+qyglPZEEhNo9Pi891eCbLC5bXlpmm5WMY7ANR&#10;dKxVcOjk6pp5Rja2feWqa7nVTlf+mOsu0VXVcoE5QDZZ+iKbldUbg7nUeV+bSSaQ9oVOH3bL77Yr&#10;ax7MvR2iB3ir+W8HuiS9qfNDe1jXe/Kusl3YBEmQXUGPTtNzSp5GgLqKnSccTNlpNpudUcLBOmK0&#10;8waKE/bOzr6c4F4Eo+3bu7sTlg8BYJhTWL2BPnJ7qdz/SfXQMCOwAi5IcW9JW0IOi/lsMcuyszkl&#10;inXQ1quxg2bYUSEIYAdVIZewcqPALzR7I+/3NZuyZjnfOL8SGkvAtrfOo2x1GRFrIuI7FaGFgQij&#10;IHEUPCUwCpYSGIX1MAqG+bAv1DVA0k8VI80Eg7XTW/GokedDCWG4huqm89PgCiLdU6Q6pEILBNIr&#10;fmTFt0HHB2wUFxxHQnwPxCGCf+GMLocooxMutRPDp5A5ZjCpAYce6u20bMubVsqQP95V4kpasmUg&#10;rd9lY/7PWFIFLc9hEPCeeGZztl5P+1P8veXCWOevmWuGc9DDSJMKxzX2Wei4tS6foF17aMyCuj8b&#10;ZgUl8ruCgQj3YAQ2gnUE1ssrjbclFhfOfNz9YtaQcDykBw16p+NcsDy2HigUCAM37FT668brqg19&#10;CTMaIxoXMKOI8GID9OzmPFwja/9XsfwLAAD//wMAUEsDBBQABgAIAAAAIQChAs+E3gAAAAcBAAAP&#10;AAAAZHJzL2Rvd25yZXYueG1sTI5La8JAFIX3hf6H4Ra6q5P4CBpzIyJtV1KoFkp318w1CWZmQmZM&#10;4r/vdFWX58E5X7YZdSN67lxtDUI8iUCwKayqTYnwdXx7WYJwnoyixhpGuLGDTf74kFGq7GA+uT/4&#10;UoQR41JCqLxvUyldUbEmN7Etm5CdbafJB9mVUnU0hHHdyGkUJVJTbcJDRS3vKi4uh6tGeB9o2M7i&#10;135/Oe9uP8fFx/c+ZsTnp3G7BuF59P9l+MMP6JAHppO9GuVEg5As56GJME1mIEK+ihYgTgjz4Ms8&#10;k/f8+S8AAAD//wMAUEsBAi0AFAAGAAgAAAAhALaDOJL+AAAA4QEAABMAAAAAAAAAAAAAAAAAAAAA&#10;AFtDb250ZW50X1R5cGVzXS54bWxQSwECLQAUAAYACAAAACEAOP0h/9YAAACUAQAACwAAAAAAAAAA&#10;AAAAAAAvAQAAX3JlbHMvLnJlbHNQSwECLQAUAAYACAAAACEAjQleeaoCAAByBgAADgAAAAAAAAAA&#10;AAAAAAAuAgAAZHJzL2Uyb0RvYy54bWxQSwECLQAUAAYACAAAACEAoQLPhN4AAAAHAQAADwAAAAAA&#10;AAAAAAAAAAAEBQAAZHJzL2Rvd25yZXYueG1sUEsFBgAAAAAEAAQA8wAAAA8GAAAAAA==&#10;">
                      <v:shape id="Graphic 40" o:spid="_x0000_s1027" style="position:absolute;left:4572;top:4572;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eHEygAAAOMAAAAPAAAAZHJzL2Rvd25yZXYueG1sRE/dS8Mw&#10;EH8X/B/CCb7IllZmLXXZED9ggqBuE/Z4NGdTbC5dknXVv94Igo/3+775crSdGMiH1rGCfJqBIK6d&#10;brlRsN08TkoQISJr7ByTgi8KsFycnsyx0u7IbzSsYyNSCIcKFZgY+0rKUBuyGKauJ07ch/MWYzp9&#10;I7XHYwq3nbzMskJabDk1GOzpzlD9uT5YBS878/x92D9kGzOsXvf379cXuyev1PnZeHsDItIY/8V/&#10;7pVO88tiVs7y/KqA358SAHLxAwAA//8DAFBLAQItABQABgAIAAAAIQDb4fbL7gAAAIUBAAATAAAA&#10;AAAAAAAAAAAAAAAAAABbQ29udGVudF9UeXBlc10ueG1sUEsBAi0AFAAGAAgAAAAhAFr0LFu/AAAA&#10;FQEAAAsAAAAAAAAAAAAAAAAAHwEAAF9yZWxzLy5yZWxzUEsBAi0AFAAGAAgAAAAhAC+R4cTKAAAA&#10;4wAAAA8AAAAAAAAAAAAAAAAABwIAAGRycy9kb3ducmV2LnhtbFBLBQYAAAAAAwADALcAAAD+AgAA&#10;AAA=&#10;" path="m,131063r131063,l131063,,,,,131063xe" fillcolor="black [3213]" strokeweight=".72pt">
                        <v:path arrowok="t"/>
                      </v:shape>
                    </v:group>
                  </w:pict>
                </mc:Fallback>
              </mc:AlternateContent>
            </w:r>
          </w:p>
          <w:p w14:paraId="14734481" w14:textId="77777777" w:rsidR="009A4833" w:rsidRDefault="009A4833" w:rsidP="009A4833">
            <w:pPr>
              <w:pStyle w:val="TableParagraph"/>
              <w:ind w:left="1128"/>
              <w:rPr>
                <w:rFonts w:asciiTheme="minorHAnsi" w:hAnsiTheme="minorHAnsi" w:cstheme="minorHAnsi"/>
              </w:rPr>
            </w:pPr>
            <w:r>
              <w:rPr>
                <w:rFonts w:asciiTheme="minorHAnsi" w:hAnsiTheme="minorHAnsi" w:cstheme="minorHAnsi"/>
              </w:rPr>
              <w:t xml:space="preserve">No afecta </w:t>
            </w:r>
          </w:p>
          <w:p w14:paraId="197354DC" w14:textId="77777777" w:rsidR="009A4833" w:rsidRDefault="009A4833" w:rsidP="009A4833">
            <w:pPr>
              <w:pStyle w:val="TableParagraph"/>
              <w:ind w:left="1128"/>
              <w:rPr>
                <w:rFonts w:asciiTheme="minorHAnsi" w:hAnsiTheme="minorHAnsi" w:cstheme="minorHAnsi"/>
              </w:rPr>
            </w:pPr>
          </w:p>
          <w:p w14:paraId="54C11474" w14:textId="37AA0A56" w:rsidR="00FA5128" w:rsidRPr="00350E7D" w:rsidRDefault="009A4833" w:rsidP="00350E7D">
            <w:pPr>
              <w:pStyle w:val="TableParagraph"/>
              <w:rPr>
                <w:rFonts w:asciiTheme="minorHAnsi" w:hAnsiTheme="minorHAnsi" w:cstheme="minorHAnsi"/>
              </w:rPr>
            </w:pPr>
            <w:r>
              <w:rPr>
                <w:rFonts w:asciiTheme="minorHAnsi" w:hAnsiTheme="minorHAnsi" w:cstheme="minorHAnsi"/>
              </w:rPr>
              <w:t xml:space="preserve">                     </w:t>
            </w:r>
            <w:r w:rsidRPr="00350E7D">
              <w:rPr>
                <w:rFonts w:asciiTheme="minorHAnsi" w:hAnsiTheme="minorHAnsi" w:cstheme="minorHAnsi"/>
              </w:rPr>
              <w:t xml:space="preserve"> </w:t>
            </w:r>
            <w:r>
              <w:rPr>
                <w:rFonts w:asciiTheme="minorHAnsi" w:hAnsiTheme="minorHAnsi" w:cstheme="minorHAnsi"/>
              </w:rPr>
              <w:t xml:space="preserve"> </w:t>
            </w:r>
          </w:p>
          <w:p w14:paraId="0E3A8574" w14:textId="77777777" w:rsidR="00FA5128" w:rsidRPr="00350E7D" w:rsidRDefault="00FA5128" w:rsidP="00350E7D">
            <w:pPr>
              <w:pStyle w:val="TableParagraph"/>
              <w:spacing w:before="252"/>
              <w:rPr>
                <w:rFonts w:asciiTheme="minorHAnsi" w:hAnsiTheme="minorHAnsi" w:cstheme="minorHAnsi"/>
              </w:rPr>
            </w:pPr>
          </w:p>
          <w:p w14:paraId="47B3159F" w14:textId="51229A61" w:rsidR="00FA5128" w:rsidRPr="00350E7D" w:rsidRDefault="00FA5128" w:rsidP="008649C0">
            <w:pPr>
              <w:pStyle w:val="TableParagraph"/>
              <w:ind w:left="823"/>
              <w:rPr>
                <w:rFonts w:asciiTheme="minorHAnsi" w:hAnsiTheme="minorHAnsi" w:cstheme="minorHAnsi"/>
              </w:rPr>
            </w:pPr>
            <w:r w:rsidRPr="00350E7D">
              <w:rPr>
                <w:rFonts w:asciiTheme="minorHAnsi" w:hAnsiTheme="minorHAnsi" w:cstheme="minorHAnsi"/>
                <w:noProof/>
                <w:lang w:eastAsia="es-ES"/>
              </w:rPr>
              <mc:AlternateContent>
                <mc:Choice Requires="wpg">
                  <w:drawing>
                    <wp:anchor distT="0" distB="0" distL="0" distR="0" simplePos="0" relativeHeight="251696640" behindDoc="0" locked="0" layoutInCell="1" allowOverlap="1" wp14:anchorId="3057F14C" wp14:editId="3F7DFBAC">
                      <wp:simplePos x="0" y="0"/>
                      <wp:positionH relativeFrom="column">
                        <wp:posOffset>441960</wp:posOffset>
                      </wp:positionH>
                      <wp:positionV relativeFrom="paragraph">
                        <wp:posOffset>10640</wp:posOffset>
                      </wp:positionV>
                      <wp:extent cx="140335" cy="140335"/>
                      <wp:effectExtent l="0" t="0" r="12065" b="12065"/>
                      <wp:wrapNone/>
                      <wp:docPr id="581807339"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1445" cy="131445"/>
                                <a:chOff x="4572" y="4572"/>
                                <a:chExt cx="131445" cy="131445"/>
                              </a:xfrm>
                            </wpg:grpSpPr>
                            <wps:wsp>
                              <wps:cNvPr id="2085368305" name="Graphic 40"/>
                              <wps:cNvSpPr/>
                              <wps:spPr>
                                <a:xfrm>
                                  <a:off x="4572" y="4572"/>
                                  <a:ext cx="131445" cy="131445"/>
                                </a:xfrm>
                                <a:custGeom>
                                  <a:avLst/>
                                  <a:gdLst/>
                                  <a:ahLst/>
                                  <a:cxnLst/>
                                  <a:rect l="l" t="t" r="r" b="b"/>
                                  <a:pathLst>
                                    <a:path w="131445" h="131445">
                                      <a:moveTo>
                                        <a:pt x="0" y="131063"/>
                                      </a:moveTo>
                                      <a:lnTo>
                                        <a:pt x="131063" y="131063"/>
                                      </a:lnTo>
                                      <a:lnTo>
                                        <a:pt x="131063" y="0"/>
                                      </a:lnTo>
                                      <a:lnTo>
                                        <a:pt x="0" y="0"/>
                                      </a:lnTo>
                                      <a:lnTo>
                                        <a:pt x="0" y="131063"/>
                                      </a:lnTo>
                                      <a:close/>
                                    </a:path>
                                  </a:pathLst>
                                </a:custGeom>
                                <a:solidFill>
                                  <a:schemeClr val="tx1"/>
                                </a:solidFill>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0EB05060" id="Group 39" o:spid="_x0000_s1026" style="position:absolute;margin-left:34.8pt;margin-top:.85pt;width:11.05pt;height:11.05pt;z-index:251696640;mso-wrap-distance-left:0;mso-wrap-distance-right:0" coordorigin="4572,4572" coordsize="131445,1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i/+owIAAGwGAAAOAAAAZHJzL2Uyb0RvYy54bWykVdtu2zAMfR+wfxD0vtq5tOuMOsXQrsGA&#10;oi3QDntWZPmCyZImKbH796Noy0m6ogO6PNiUeUTxHJLKxWXfSrIT1jVa5XR2klIiFNdFo6qc/ni6&#10;+XROifNMFUxqJXL6LBy9XH38cNGZTMx1rWUhLIEgymWdyWntvcmSxPFatMydaCMUOEttW+Zhaauk&#10;sKyD6K1M5ml6lnTaFsZqLpyDr9eDk64wflkK7u/L0glPZE4hN49Pi89NeCarC5ZVlpm64WMa7B1Z&#10;tKxRcOgU6pp5Rra2+StU23CrnS79Cddtosuy4QI5AJtZ+oLN2uqtQS5V1lVmkgmkfaHTu8Pyu93a&#10;mkfzYIfswbzV/JcDXZLOVNmhP6yrPbgvbRs2AQnSo6LPk6Ki94TDx9litlyeUsLBNdqoOK+hLGHX&#10;8vTznBLwojH6vr25O2HZcDQmOCXUGeggtxfJ/Z9IjzUzArV3QYQHS5oip/P0/HRxdr5IgZNiLTT0&#10;euydJfZSSALQQU/gElZulPaFWq/wfluziTXL+Nb5tdAoPtvdOo+yVUW0WB0t3qtoWhiFMAQSh8BT&#10;AkNgKYEh2AxDYJgP+0JFg0m6qWKknszgbfVOPGnE+X3hobrp2SKEgkz3EKkOoSMo1PsIH1HxbTDw&#10;ARrFhcAREN8DEAY7tt4/MK+eyqV2Ykg8MEcGkxoQ8FBvp2VT3DRSBv54S4kracmOgbS+n438j1BS&#10;BS2/wCDgDXHkc7baTPtT/L0Wwljnr5mrh3MwwgiTCgc19lnouI0unqFdO2jMnLrfW2YFJfK7goEI&#10;N2A0bDQ20bBeXmm8J7G4cOZT/5NZQ8LxQA8a9E7HuWBZbD1QKAAGbNip9Net12UT+hJmNGY0LmBG&#10;0cIrDayjO/Nwjaj9n8TqDwAAAP//AwBQSwMEFAAGAAgAAAAhAGkJMpTdAAAABgEAAA8AAABkcnMv&#10;ZG93bnJldi54bWxMjkFrwkAQhe+F/odlhN7qJkpTjdmISNuTFNRC6W3NjkkwOxuyaxL/fcdTe3rM&#10;e483X7YebSN67HztSEE8jUAgFc7UVCr4Or4/L0D4oMnoxhEquKGHdf74kOnUuIH22B9CKXiEfKoV&#10;VCG0qZS+qNBqP3UtEmdn11kd+OxKaTo98Lht5CyKEml1Tfyh0i1uKywuh6tV8DHoYTOP3/rd5by9&#10;/RxfPr93MSr1NBk3KxABx/BXhjs+o0POTCd3JeNFoyBZJtxk/xUEx8u7nhTM5guQeSb/4+e/AAAA&#10;//8DAFBLAQItABQABgAIAAAAIQC2gziS/gAAAOEBAAATAAAAAAAAAAAAAAAAAAAAAABbQ29udGVu&#10;dF9UeXBlc10ueG1sUEsBAi0AFAAGAAgAAAAhADj9If/WAAAAlAEAAAsAAAAAAAAAAAAAAAAALwEA&#10;AF9yZWxzLy5yZWxzUEsBAi0AFAAGAAgAAAAhAA+aL/6jAgAAbAYAAA4AAAAAAAAAAAAAAAAALgIA&#10;AGRycy9lMm9Eb2MueG1sUEsBAi0AFAAGAAgAAAAhAGkJMpTdAAAABgEAAA8AAAAAAAAAAAAAAAAA&#10;/QQAAGRycy9kb3ducmV2LnhtbFBLBQYAAAAABAAEAPMAAAAHBgAAAAA=&#10;">
                      <v:shape id="Graphic 40" o:spid="_x0000_s1027" style="position:absolute;left:4572;top:4572;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5oyWzQAAAOMAAAAPAAAAZHJzL2Rvd25yZXYueG1sRI/dSgMx&#10;FITvBd8hHMEbsYktrcvatIg/UKGgtgq9PGyOm8XNyTZJt6tPbwTBy2FmvmHmy8G1oqcQG88arkYK&#10;BHHlTcO1hrft42UBIiZkg61n0vBFEZaL05M5lsYf+ZX6TapFhnAsUYNNqSuljJUlh3HkO+Lsffjg&#10;MGUZamkCHjPctXKs1Ew6bDgvWOzozlL1uTk4Dc87u/4+7B/U1varl/39+/XF7ilofX423N6ASDSk&#10;//Bfe2U0jFUxncyKiZrC76f8B+TiBwAA//8DAFBLAQItABQABgAIAAAAIQDb4fbL7gAAAIUBAAAT&#10;AAAAAAAAAAAAAAAAAAAAAABbQ29udGVudF9UeXBlc10ueG1sUEsBAi0AFAAGAAgAAAAhAFr0LFu/&#10;AAAAFQEAAAsAAAAAAAAAAAAAAAAAHwEAAF9yZWxzLy5yZWxzUEsBAi0AFAAGAAgAAAAhAFHmjJbN&#10;AAAA4wAAAA8AAAAAAAAAAAAAAAAABwIAAGRycy9kb3ducmV2LnhtbFBLBQYAAAAAAwADALcAAAAB&#10;AwAAAAA=&#10;" path="m,131063r131063,l131063,,,,,131063xe" fillcolor="black [3213]" strokeweight=".72pt">
                        <v:path arrowok="t"/>
                      </v:shape>
                    </v:group>
                  </w:pict>
                </mc:Fallback>
              </mc:AlternateContent>
            </w:r>
            <w:r w:rsidR="008649C0">
              <w:rPr>
                <w:rFonts w:asciiTheme="minorHAnsi" w:hAnsiTheme="minorHAnsi" w:cstheme="minorHAnsi"/>
              </w:rPr>
              <w:t xml:space="preserve">   </w:t>
            </w:r>
            <w:r w:rsidR="009A4833">
              <w:rPr>
                <w:rFonts w:asciiTheme="minorHAnsi" w:hAnsiTheme="minorHAnsi" w:cstheme="minorHAnsi"/>
              </w:rPr>
              <w:t xml:space="preserve"> No afecta </w:t>
            </w:r>
            <w:r w:rsidR="008649C0">
              <w:rPr>
                <w:rFonts w:asciiTheme="minorHAnsi" w:hAnsiTheme="minorHAnsi" w:cstheme="minorHAnsi"/>
              </w:rPr>
              <w:t xml:space="preserve"> </w:t>
            </w:r>
          </w:p>
        </w:tc>
      </w:tr>
      <w:tr w:rsidR="00FA5128" w:rsidRPr="00350E7D" w14:paraId="1BB35407" w14:textId="77777777" w:rsidTr="00143699">
        <w:trPr>
          <w:trHeight w:val="5683"/>
        </w:trPr>
        <w:tc>
          <w:tcPr>
            <w:tcW w:w="3113" w:type="dxa"/>
            <w:tcBorders>
              <w:top w:val="single" w:sz="12" w:space="0" w:color="000000"/>
              <w:left w:val="single" w:sz="12" w:space="0" w:color="000000"/>
            </w:tcBorders>
            <w:shd w:val="clear" w:color="auto" w:fill="FFFFCC"/>
          </w:tcPr>
          <w:p w14:paraId="386FFA71" w14:textId="77777777" w:rsidR="00FA5128" w:rsidRPr="00350E7D" w:rsidRDefault="00FA5128" w:rsidP="00350E7D">
            <w:pPr>
              <w:pStyle w:val="TableParagraph"/>
              <w:spacing w:before="166"/>
              <w:rPr>
                <w:rFonts w:asciiTheme="minorHAnsi" w:hAnsiTheme="minorHAnsi" w:cstheme="minorHAnsi"/>
              </w:rPr>
            </w:pPr>
          </w:p>
          <w:p w14:paraId="16A2F739" w14:textId="3AE7986B" w:rsidR="00FA5128" w:rsidRPr="00350E7D" w:rsidRDefault="00FA5128" w:rsidP="00350E7D">
            <w:pPr>
              <w:pStyle w:val="TableParagraph"/>
              <w:rPr>
                <w:rFonts w:asciiTheme="minorHAnsi" w:hAnsiTheme="minorHAnsi" w:cstheme="minorHAnsi"/>
              </w:rPr>
            </w:pPr>
            <w:r w:rsidRPr="00350E7D">
              <w:rPr>
                <w:rFonts w:asciiTheme="minorHAnsi" w:hAnsiTheme="minorHAnsi" w:cstheme="minorHAnsi"/>
                <w:b/>
              </w:rPr>
              <w:t>IMPACTO</w:t>
            </w:r>
            <w:r w:rsidRPr="00350E7D">
              <w:rPr>
                <w:rFonts w:asciiTheme="minorHAnsi" w:hAnsiTheme="minorHAnsi" w:cstheme="minorHAnsi"/>
                <w:b/>
                <w:spacing w:val="-5"/>
              </w:rPr>
              <w:t xml:space="preserve"> </w:t>
            </w:r>
            <w:r w:rsidRPr="00350E7D">
              <w:rPr>
                <w:rFonts w:asciiTheme="minorHAnsi" w:hAnsiTheme="minorHAnsi" w:cstheme="minorHAnsi"/>
                <w:b/>
              </w:rPr>
              <w:t>DE</w:t>
            </w:r>
            <w:r w:rsidRPr="00350E7D">
              <w:rPr>
                <w:rFonts w:asciiTheme="minorHAnsi" w:hAnsiTheme="minorHAnsi" w:cstheme="minorHAnsi"/>
                <w:b/>
                <w:spacing w:val="-5"/>
              </w:rPr>
              <w:t xml:space="preserve"> </w:t>
            </w:r>
            <w:r w:rsidRPr="00350E7D">
              <w:rPr>
                <w:rFonts w:asciiTheme="minorHAnsi" w:hAnsiTheme="minorHAnsi" w:cstheme="minorHAnsi"/>
                <w:b/>
                <w:spacing w:val="-2"/>
              </w:rPr>
              <w:t>GÉNERO</w:t>
            </w:r>
          </w:p>
        </w:tc>
        <w:tc>
          <w:tcPr>
            <w:tcW w:w="2407" w:type="dxa"/>
            <w:shd w:val="clear" w:color="auto" w:fill="FFCC99"/>
          </w:tcPr>
          <w:p w14:paraId="600FD77F" w14:textId="77777777" w:rsidR="00FA5128" w:rsidRPr="00350E7D" w:rsidRDefault="00FA5128" w:rsidP="00350E7D">
            <w:pPr>
              <w:pStyle w:val="TableParagraph"/>
              <w:spacing w:before="135"/>
              <w:rPr>
                <w:rFonts w:asciiTheme="minorHAnsi" w:hAnsiTheme="minorHAnsi" w:cstheme="minorHAnsi"/>
              </w:rPr>
            </w:pPr>
          </w:p>
          <w:p w14:paraId="506D2567" w14:textId="5ACB0B5C" w:rsidR="00FA5128" w:rsidRPr="00350E7D" w:rsidRDefault="00FA5128" w:rsidP="00350E7D">
            <w:pPr>
              <w:pStyle w:val="TableParagraph"/>
              <w:spacing w:before="2"/>
              <w:ind w:left="115"/>
              <w:rPr>
                <w:rFonts w:asciiTheme="minorHAnsi" w:hAnsiTheme="minorHAnsi" w:cstheme="minorHAnsi"/>
              </w:rPr>
            </w:pPr>
            <w:r w:rsidRPr="00350E7D">
              <w:rPr>
                <w:rFonts w:asciiTheme="minorHAnsi" w:hAnsiTheme="minorHAnsi" w:cstheme="minorHAnsi"/>
                <w:spacing w:val="-6"/>
              </w:rPr>
              <w:t>La</w:t>
            </w:r>
            <w:r w:rsidRPr="00350E7D">
              <w:rPr>
                <w:rFonts w:asciiTheme="minorHAnsi" w:hAnsiTheme="minorHAnsi" w:cstheme="minorHAnsi"/>
              </w:rPr>
              <w:tab/>
              <w:t>norma</w:t>
            </w:r>
            <w:r w:rsidRPr="00350E7D">
              <w:rPr>
                <w:rFonts w:asciiTheme="minorHAnsi" w:hAnsiTheme="minorHAnsi" w:cstheme="minorHAnsi"/>
                <w:spacing w:val="80"/>
              </w:rPr>
              <w:t xml:space="preserve"> </w:t>
            </w:r>
            <w:r w:rsidRPr="00350E7D">
              <w:rPr>
                <w:rFonts w:asciiTheme="minorHAnsi" w:hAnsiTheme="minorHAnsi" w:cstheme="minorHAnsi"/>
              </w:rPr>
              <w:t>tiene</w:t>
            </w:r>
            <w:r w:rsidRPr="00350E7D">
              <w:rPr>
                <w:rFonts w:asciiTheme="minorHAnsi" w:hAnsiTheme="minorHAnsi" w:cstheme="minorHAnsi"/>
              </w:rPr>
              <w:tab/>
            </w:r>
            <w:r w:rsidRPr="00350E7D">
              <w:rPr>
                <w:rFonts w:asciiTheme="minorHAnsi" w:hAnsiTheme="minorHAnsi" w:cstheme="minorHAnsi"/>
                <w:spacing w:val="-6"/>
              </w:rPr>
              <w:t xml:space="preserve">un </w:t>
            </w:r>
            <w:r w:rsidRPr="00350E7D">
              <w:rPr>
                <w:rFonts w:asciiTheme="minorHAnsi" w:hAnsiTheme="minorHAnsi" w:cstheme="minorHAnsi"/>
              </w:rPr>
              <w:t>impacto de género</w:t>
            </w:r>
          </w:p>
        </w:tc>
        <w:tc>
          <w:tcPr>
            <w:tcW w:w="4222" w:type="dxa"/>
            <w:tcBorders>
              <w:right w:val="single" w:sz="12" w:space="0" w:color="000000"/>
            </w:tcBorders>
            <w:shd w:val="clear" w:color="auto" w:fill="FFCC99"/>
          </w:tcPr>
          <w:p w14:paraId="514F2A2B" w14:textId="77777777" w:rsidR="00FA5128" w:rsidRPr="00350E7D" w:rsidRDefault="00FA5128" w:rsidP="00350E7D">
            <w:pPr>
              <w:pStyle w:val="TableParagraph"/>
              <w:spacing w:before="135"/>
              <w:rPr>
                <w:rFonts w:asciiTheme="minorHAnsi" w:hAnsiTheme="minorHAnsi" w:cstheme="minorHAnsi"/>
              </w:rPr>
            </w:pPr>
          </w:p>
          <w:p w14:paraId="6511A36A" w14:textId="230238A2" w:rsidR="00FA5128" w:rsidRDefault="00F9499A" w:rsidP="00250870">
            <w:pPr>
              <w:pStyle w:val="TableParagraph"/>
              <w:ind w:right="1324"/>
              <w:rPr>
                <w:rFonts w:asciiTheme="minorHAnsi" w:hAnsiTheme="minorHAnsi" w:cstheme="minorHAnsi"/>
                <w:spacing w:val="-2"/>
              </w:rPr>
            </w:pPr>
            <w:r w:rsidRPr="00350E7D">
              <w:rPr>
                <w:rFonts w:asciiTheme="minorHAnsi" w:hAnsiTheme="minorHAnsi" w:cstheme="minorHAnsi"/>
                <w:noProof/>
                <w:lang w:eastAsia="es-ES"/>
              </w:rPr>
              <mc:AlternateContent>
                <mc:Choice Requires="wpg">
                  <w:drawing>
                    <wp:anchor distT="0" distB="0" distL="0" distR="0" simplePos="0" relativeHeight="251700736" behindDoc="0" locked="0" layoutInCell="1" allowOverlap="1" wp14:anchorId="06FACEBD" wp14:editId="5A75F0F4">
                      <wp:simplePos x="0" y="0"/>
                      <wp:positionH relativeFrom="column">
                        <wp:posOffset>1235075</wp:posOffset>
                      </wp:positionH>
                      <wp:positionV relativeFrom="paragraph">
                        <wp:posOffset>161290</wp:posOffset>
                      </wp:positionV>
                      <wp:extent cx="160020" cy="160020"/>
                      <wp:effectExtent l="0" t="0" r="0" b="0"/>
                      <wp:wrapNone/>
                      <wp:docPr id="1318425523"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0020" cy="160020"/>
                                <a:chOff x="0" y="0"/>
                                <a:chExt cx="160020" cy="160020"/>
                              </a:xfrm>
                            </wpg:grpSpPr>
                            <wps:wsp>
                              <wps:cNvPr id="1242773601" name="Graphic 37"/>
                              <wps:cNvSpPr/>
                              <wps:spPr>
                                <a:xfrm>
                                  <a:off x="0" y="0"/>
                                  <a:ext cx="160020" cy="160020"/>
                                </a:xfrm>
                                <a:custGeom>
                                  <a:avLst/>
                                  <a:gdLst/>
                                  <a:ahLst/>
                                  <a:cxnLst/>
                                  <a:rect l="l" t="t" r="r" b="b"/>
                                  <a:pathLst>
                                    <a:path w="160020" h="160020">
                                      <a:moveTo>
                                        <a:pt x="160020" y="0"/>
                                      </a:moveTo>
                                      <a:lnTo>
                                        <a:pt x="0" y="0"/>
                                      </a:lnTo>
                                      <a:lnTo>
                                        <a:pt x="0" y="160020"/>
                                      </a:lnTo>
                                      <a:lnTo>
                                        <a:pt x="160020" y="160020"/>
                                      </a:lnTo>
                                      <a:lnTo>
                                        <a:pt x="160020" y="0"/>
                                      </a:lnTo>
                                      <a:close/>
                                    </a:path>
                                  </a:pathLst>
                                </a:custGeom>
                                <a:solidFill>
                                  <a:srgbClr val="000000"/>
                                </a:solidFill>
                              </wps:spPr>
                              <wps:bodyPr wrap="square" lIns="0" tIns="0" rIns="0" bIns="0" rtlCol="0">
                                <a:prstTxWarp prst="textNoShape">
                                  <a:avLst/>
                                </a:prstTxWarp>
                                <a:noAutofit/>
                              </wps:bodyPr>
                            </wps:wsp>
                            <wps:wsp>
                              <wps:cNvPr id="1281041223" name="Graphic 38"/>
                              <wps:cNvSpPr/>
                              <wps:spPr>
                                <a:xfrm>
                                  <a:off x="13716" y="13716"/>
                                  <a:ext cx="131445" cy="131445"/>
                                </a:xfrm>
                                <a:custGeom>
                                  <a:avLst/>
                                  <a:gdLst/>
                                  <a:ahLst/>
                                  <a:cxnLst/>
                                  <a:rect l="l" t="t" r="r" b="b"/>
                                  <a:pathLst>
                                    <a:path w="131445" h="131445">
                                      <a:moveTo>
                                        <a:pt x="0" y="131064"/>
                                      </a:moveTo>
                                      <a:lnTo>
                                        <a:pt x="131063" y="131064"/>
                                      </a:lnTo>
                                      <a:lnTo>
                                        <a:pt x="131063" y="0"/>
                                      </a:lnTo>
                                      <a:lnTo>
                                        <a:pt x="0" y="0"/>
                                      </a:lnTo>
                                      <a:lnTo>
                                        <a:pt x="0" y="131064"/>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anchor>
                  </w:drawing>
                </mc:Choice>
                <mc:Fallback xmlns:w16du="http://schemas.microsoft.com/office/word/2023/wordml/word16du" xmlns:w16sdtfl="http://schemas.microsoft.com/office/word/2024/wordml/sdtformatlock">
                  <w:pict>
                    <v:group w14:anchorId="18B157C9" id="Group 36" o:spid="_x0000_s1026" style="position:absolute;margin-left:97.25pt;margin-top:12.7pt;width:12.6pt;height:12.6pt;z-index:251700736;mso-wrap-distance-left:0;mso-wrap-distance-right:0" coordsize="160020,1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NXFwMAAKYJAAAOAAAAZHJzL2Uyb0RvYy54bWzUVm1v0zAQ/o7Ef7DyneWta0u0dkIbm5Cm&#10;MWlFfHYd50U4sbHdpvv3nO04yTqE6BBI9ENyiR+f756755qLy0PD0J5KVfN2FcRnUYBoS3het+Uq&#10;+LK5ebcMkNK4zTHjLV0FT1QFl+u3by46kdGEV5zlVCJw0qqsE6ug0lpkYahIRRuszrigLSwWXDZY&#10;w6Msw1ziDrw3LEyiaB52XOZCckKVgrfXbjFYW/9FQYn+XBSKasRWAcSm7VXa69Zcw/UFzkqJRVWT&#10;Pgz8iigaXLdw6ODqGmuMdrJ+4aqpieSKF/qM8CbkRVETanOAbOLoKJtbyXfC5lJmXSkGmoDaI55e&#10;7Zbc7x8kqnOoXRovZ8n5eZIGqMUN1Moej9K5IakTZQbYWykexYN0mYJ5x8k3Bcvh8bp5LkfwoZCN&#10;2QQJo4Nl/2lgnx40IvAynkdRAjUisNTbtjqkghK+2EWqj7/cF+LMHWpDG0LpBPSZGqlUf0blY4UF&#10;tRVShh5PZTJLFot0HsUjla7D0oUj06INk5Zalame1NfzNOSLM7JT+pZySzje3yltaSxzb+HKW+TQ&#10;elOCVIxImBWJDhCIRAYIRLJ1IhFYm32misZE3VAlVA2mWW34nm64xWlTNl9XX3GIdISwdgqF6k9Q&#10;fs3fhXXnMGODgDsP8HcHnJx7GtpOhYlbwriiwCG8MpkPhmUDXk75VpzV+U3NmMlfyXJ7xSTaYzN9&#10;7M9wCVsmMOhPX39jbXn+BG3UwUhaBer7DksaIPaphUY188sb0htbb0jNrridcpZ6qfTm8BVLgQSY&#10;q0CDzO6571ec+cYwSQ1Ys7PlH3aaF7XpGhubi6h/AO2YYfBPRLSMo1mcTOdRL6LlSSKK00U8t43l&#10;LMgLZ8PQSePZ7LwfOs52FfJKnBbXcwZj/i+IqY/EiMmZJs5RKc+6P42j+azvpRFy1P8GBMPcjNMp&#10;3qP8vVfLiD7u/+fAEzT6s1NPERNrzZR5DxWy/60T0fymtlxvX2NVOQ1aDz1trO1b2s3e/0V79u8M&#10;PgbsGOk/XMzXxvTZJjZ+Xq1/AAAA//8DAFBLAwQUAAYACAAAACEAvYozu+AAAAAJAQAADwAAAGRy&#10;cy9kb3ducmV2LnhtbEyPQUvDQBCF74L/YRnBm90kNtXGbEop6qkUbAXxNs1Ok9Dsbshuk/TfO570&#10;+JiP977JV5NpxUC9b5xVEM8iEGRLpxtbKfg8vD08g/ABrcbWWVJwJQ+r4vYmx0y70X7QsA+V4BLr&#10;M1RQh9BlUvqyJoN+5jqyfDu53mDg2FdS9zhyuWllEkULabCxvFBjR5uayvP+YhS8jziuH+PXYXs+&#10;ba7fh3T3tY1Jqfu7af0CItAU/mD41Wd1KNjp6C5We9FyXs5TRhUk6RwEA0m8fAJxVJBGC5BFLv9/&#10;UPwAAAD//wMAUEsBAi0AFAAGAAgAAAAhALaDOJL+AAAA4QEAABMAAAAAAAAAAAAAAAAAAAAAAFtD&#10;b250ZW50X1R5cGVzXS54bWxQSwECLQAUAAYACAAAACEAOP0h/9YAAACUAQAACwAAAAAAAAAAAAAA&#10;AAAvAQAAX3JlbHMvLnJlbHNQSwECLQAUAAYACAAAACEA/yqjVxcDAACmCQAADgAAAAAAAAAAAAAA&#10;AAAuAgAAZHJzL2Uyb0RvYy54bWxQSwECLQAUAAYACAAAACEAvYozu+AAAAAJAQAADwAAAAAAAAAA&#10;AAAAAABxBQAAZHJzL2Rvd25yZXYueG1sUEsFBgAAAAAEAAQA8wAAAH4GAAAAAA==&#10;">
                      <v:shape id="Graphic 37" o:spid="_x0000_s1027" style="position:absolute;width:160020;height:160020;visibility:visible;mso-wrap-style:square;v-text-anchor:top" coordsize="160020,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3txpyQAAAOMAAAAPAAAAZHJzL2Rvd25yZXYueG1sRE+9TsMw&#10;EN6ReAfrkNio3YDSKq1bISqgHRgIDIzX+Igj4nMSmyZ9e4yExHjf/623k2vFiYbQeNYwnykQxJU3&#10;Ddca3t8eb5YgQkQ22HomDWcKsN1cXqyxMH7kVzqVsRYphEOBGmyMXSFlqCw5DDPfESfu0w8OYzqH&#10;WpoBxxTuWpkplUuHDacGix09WKq+ym+n4fh0+LCHXC2nfb97eW7Gc7/rS62vr6b7FYhIU/wX/7n3&#10;Js3P7rLF4jZXc/j9KQEgNz8AAAD//wMAUEsBAi0AFAAGAAgAAAAhANvh9svuAAAAhQEAABMAAAAA&#10;AAAAAAAAAAAAAAAAAFtDb250ZW50X1R5cGVzXS54bWxQSwECLQAUAAYACAAAACEAWvQsW78AAAAV&#10;AQAACwAAAAAAAAAAAAAAAAAfAQAAX3JlbHMvLnJlbHNQSwECLQAUAAYACAAAACEAe97cackAAADj&#10;AAAADwAAAAAAAAAAAAAAAAAHAgAAZHJzL2Rvd25yZXYueG1sUEsFBgAAAAADAAMAtwAAAP0CAAAA&#10;AA==&#10;" path="m160020,l,,,160020r160020,l160020,xe" fillcolor="black" stroked="f">
                        <v:path arrowok="t"/>
                      </v:shape>
                      <v:shape id="Graphic 38" o:spid="_x0000_s1028" style="position:absolute;left:13716;top:13716;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31CxwAAAOMAAAAPAAAAZHJzL2Rvd25yZXYueG1sRE9PS8Mw&#10;FL8L+w7hDby5tFVHrctGGQgeRHHusOOjeTZlyUuXxK1+eyMIHt/v/1ttJmfFmUIcPCsoFwUI4s7r&#10;gXsF+4+nmxpETMgarWdS8E0RNuvZ1Qob7S/8Tudd6kUO4digApPS2EgZO0MO48KPxJn79MFhymfo&#10;pQ54yeHOyqooltLhwLnB4EhbQ91x9+UU+P3DIRh7/7p1b5YO9akdly+tUtfzqX0EkWhK/+I/97PO&#10;86u6LO7KqrqF358yAHL9AwAA//8DAFBLAQItABQABgAIAAAAIQDb4fbL7gAAAIUBAAATAAAAAAAA&#10;AAAAAAAAAAAAAABbQ29udGVudF9UeXBlc10ueG1sUEsBAi0AFAAGAAgAAAAhAFr0LFu/AAAAFQEA&#10;AAsAAAAAAAAAAAAAAAAAHwEAAF9yZWxzLy5yZWxzUEsBAi0AFAAGAAgAAAAhAAeTfULHAAAA4wAA&#10;AA8AAAAAAAAAAAAAAAAABwIAAGRycy9kb3ducmV2LnhtbFBLBQYAAAAAAwADALcAAAD7AgAAAAA=&#10;" path="m,131064r131063,l131063,,,,,131064xe" filled="f" strokeweight=".72pt">
                        <v:path arrowok="t"/>
                      </v:shape>
                    </v:group>
                  </w:pict>
                </mc:Fallback>
              </mc:AlternateContent>
            </w:r>
            <w:r w:rsidR="00250870">
              <w:rPr>
                <w:rFonts w:asciiTheme="minorHAnsi" w:hAnsiTheme="minorHAnsi" w:cstheme="minorHAnsi"/>
                <w:spacing w:val="-2"/>
              </w:rPr>
              <w:t xml:space="preserve">                     </w:t>
            </w:r>
            <w:r w:rsidR="00FA5128" w:rsidRPr="00350E7D">
              <w:rPr>
                <w:rFonts w:asciiTheme="minorHAnsi" w:hAnsiTheme="minorHAnsi" w:cstheme="minorHAnsi"/>
                <w:spacing w:val="-2"/>
              </w:rPr>
              <w:t xml:space="preserve">Negativo </w:t>
            </w:r>
          </w:p>
          <w:p w14:paraId="4B13A5FD" w14:textId="5189800C" w:rsidR="00250870" w:rsidRPr="00350E7D" w:rsidRDefault="00250870" w:rsidP="00250870">
            <w:pPr>
              <w:pStyle w:val="TableParagraph"/>
              <w:ind w:right="1324"/>
              <w:rPr>
                <w:rFonts w:asciiTheme="minorHAnsi" w:hAnsiTheme="minorHAnsi" w:cstheme="minorHAnsi"/>
              </w:rPr>
            </w:pPr>
            <w:r>
              <w:rPr>
                <w:rFonts w:asciiTheme="minorHAnsi" w:hAnsiTheme="minorHAnsi" w:cstheme="minorHAnsi"/>
                <w:spacing w:val="-2"/>
              </w:rPr>
              <w:t xml:space="preserve">                     Nulo </w:t>
            </w:r>
          </w:p>
          <w:p w14:paraId="09018E0E" w14:textId="40FAB4A0" w:rsidR="00FA5128" w:rsidRPr="00350E7D" w:rsidRDefault="00250870" w:rsidP="00250870">
            <w:pPr>
              <w:pStyle w:val="TableParagraph"/>
              <w:rPr>
                <w:rFonts w:asciiTheme="minorHAnsi" w:hAnsiTheme="minorHAnsi" w:cstheme="minorHAnsi"/>
              </w:rPr>
            </w:pPr>
            <w:r>
              <w:rPr>
                <w:rFonts w:asciiTheme="minorHAnsi" w:hAnsiTheme="minorHAnsi" w:cstheme="minorHAnsi"/>
              </w:rPr>
              <w:t xml:space="preserve">                    </w:t>
            </w:r>
            <w:r w:rsidR="00FA5128" w:rsidRPr="00350E7D">
              <w:rPr>
                <w:rFonts w:asciiTheme="minorHAnsi" w:hAnsiTheme="minorHAnsi" w:cstheme="minorHAnsi"/>
              </w:rPr>
              <w:t>Positivo</w:t>
            </w:r>
            <w:r w:rsidR="00FA5128" w:rsidRPr="00350E7D">
              <w:rPr>
                <w:rFonts w:asciiTheme="minorHAnsi" w:hAnsiTheme="minorHAnsi" w:cstheme="minorHAnsi"/>
                <w:spacing w:val="-9"/>
              </w:rPr>
              <w:t xml:space="preserve"> </w:t>
            </w:r>
          </w:p>
        </w:tc>
      </w:tr>
    </w:tbl>
    <w:p w14:paraId="28F0E941" w14:textId="77777777" w:rsidR="000629CA" w:rsidRPr="00350E7D" w:rsidRDefault="000629CA" w:rsidP="00350E7D">
      <w:pPr>
        <w:pStyle w:val="TableParagraph"/>
        <w:spacing w:line="360" w:lineRule="auto"/>
        <w:rPr>
          <w:rFonts w:asciiTheme="minorHAnsi" w:hAnsiTheme="minorHAnsi" w:cstheme="minorHAnsi"/>
        </w:rPr>
        <w:sectPr w:rsidR="000629CA" w:rsidRPr="00350E7D">
          <w:type w:val="continuous"/>
          <w:pgSz w:w="11910" w:h="16840"/>
          <w:pgMar w:top="1380" w:right="708" w:bottom="1240" w:left="1133" w:header="0" w:footer="1052" w:gutter="0"/>
          <w:cols w:space="720"/>
        </w:sectPr>
      </w:pPr>
    </w:p>
    <w:p w14:paraId="4068C1AA" w14:textId="77777777" w:rsidR="00250870" w:rsidRDefault="00250870" w:rsidP="00350E7D">
      <w:pPr>
        <w:pStyle w:val="Textoindependiente"/>
        <w:spacing w:line="360" w:lineRule="auto"/>
        <w:ind w:left="441"/>
        <w:rPr>
          <w:rFonts w:asciiTheme="minorHAnsi" w:hAnsiTheme="minorHAnsi" w:cstheme="minorHAnsi"/>
        </w:rPr>
      </w:pPr>
    </w:p>
    <w:p w14:paraId="116060C6" w14:textId="54663CED" w:rsidR="00250870" w:rsidRPr="008649C0" w:rsidRDefault="00250870" w:rsidP="00816194">
      <w:pPr>
        <w:pStyle w:val="Textoindependiente"/>
        <w:spacing w:line="360" w:lineRule="auto"/>
        <w:ind w:left="441" w:right="855"/>
        <w:jc w:val="both"/>
        <w:rPr>
          <w:rFonts w:asciiTheme="minorHAnsi" w:hAnsiTheme="minorHAnsi" w:cstheme="minorHAnsi"/>
          <w:b/>
          <w:bCs/>
        </w:rPr>
      </w:pPr>
      <w:r w:rsidRPr="008649C0">
        <w:rPr>
          <w:rFonts w:asciiTheme="minorHAnsi" w:hAnsiTheme="minorHAnsi" w:cstheme="minorHAnsi"/>
          <w:b/>
          <w:bCs/>
        </w:rPr>
        <w:t>MEMORIA DEL ANÁLISIS DEL IMPACTO NORMATIVO DEL ANTEPROYECTO DE LEY</w:t>
      </w:r>
      <w:r w:rsidR="008649C0">
        <w:rPr>
          <w:rFonts w:asciiTheme="minorHAnsi" w:hAnsiTheme="minorHAnsi" w:cstheme="minorHAnsi"/>
          <w:b/>
          <w:bCs/>
        </w:rPr>
        <w:t xml:space="preserve"> 50/1981,</w:t>
      </w:r>
      <w:r w:rsidRPr="008649C0">
        <w:rPr>
          <w:rFonts w:asciiTheme="minorHAnsi" w:hAnsiTheme="minorHAnsi" w:cstheme="minorHAnsi"/>
          <w:b/>
          <w:bCs/>
        </w:rPr>
        <w:t xml:space="preserve"> </w:t>
      </w:r>
      <w:r w:rsidR="008649C0" w:rsidRPr="008649C0">
        <w:rPr>
          <w:rFonts w:asciiTheme="minorHAnsi" w:hAnsiTheme="minorHAnsi" w:cstheme="minorHAnsi"/>
          <w:b/>
          <w:bCs/>
        </w:rPr>
        <w:t>DE 30 DE DICIEMBRE, POR LA QUE SE REGULA EL ESTATUTO ORGÁNICO DEL MINISTERIO FISCA</w:t>
      </w:r>
      <w:r w:rsidR="008649C0">
        <w:rPr>
          <w:rFonts w:asciiTheme="minorHAnsi" w:hAnsiTheme="minorHAnsi" w:cstheme="minorHAnsi"/>
          <w:b/>
          <w:bCs/>
        </w:rPr>
        <w:t>L.</w:t>
      </w:r>
    </w:p>
    <w:p w14:paraId="4F5C79F1" w14:textId="77777777" w:rsidR="00250870" w:rsidRPr="008649C0" w:rsidRDefault="00250870" w:rsidP="00350E7D">
      <w:pPr>
        <w:pStyle w:val="Textoindependiente"/>
        <w:spacing w:line="360" w:lineRule="auto"/>
        <w:ind w:left="441"/>
        <w:rPr>
          <w:rFonts w:asciiTheme="minorHAnsi" w:hAnsiTheme="minorHAnsi" w:cstheme="minorHAnsi"/>
          <w:b/>
          <w:bCs/>
        </w:rPr>
      </w:pPr>
    </w:p>
    <w:p w14:paraId="4215D099" w14:textId="77777777" w:rsidR="005A3FE7" w:rsidRPr="00240891" w:rsidRDefault="005A3FE7" w:rsidP="009A4833">
      <w:pPr>
        <w:spacing w:before="240" w:after="240" w:line="276" w:lineRule="auto"/>
        <w:ind w:left="426" w:right="997"/>
        <w:jc w:val="both"/>
        <w:rPr>
          <w:rFonts w:asciiTheme="minorHAnsi" w:hAnsiTheme="minorHAnsi" w:cstheme="minorHAnsi"/>
        </w:rPr>
      </w:pPr>
      <w:r w:rsidRPr="00240891">
        <w:rPr>
          <w:rFonts w:asciiTheme="minorHAnsi" w:hAnsiTheme="minorHAnsi" w:cstheme="minorHAnsi"/>
        </w:rPr>
        <w:t>Efectuada con arreglo a la Guía Metodológica, aprobada por Acuerdo del Consejo de Ministros de 11 de diciembre de 2009, tal y como prevé la Disposición Adicional Primera del Real Decreto 931/2017, de 27 de octubre, por el que se regula la Memoria del Análisis de Impacto Normativo.</w:t>
      </w:r>
    </w:p>
    <w:p w14:paraId="59F06668" w14:textId="77777777" w:rsidR="005A3FE7" w:rsidRPr="00240891" w:rsidRDefault="005A3FE7" w:rsidP="009A4833">
      <w:pPr>
        <w:spacing w:before="240" w:after="240" w:line="276" w:lineRule="auto"/>
        <w:ind w:left="426" w:right="997"/>
        <w:jc w:val="both"/>
        <w:rPr>
          <w:rFonts w:asciiTheme="minorHAnsi" w:hAnsiTheme="minorHAnsi" w:cstheme="minorHAnsi"/>
        </w:rPr>
      </w:pPr>
      <w:r w:rsidRPr="00240891">
        <w:rPr>
          <w:rFonts w:asciiTheme="minorHAnsi" w:hAnsiTheme="minorHAnsi" w:cstheme="minorHAnsi"/>
        </w:rPr>
        <w:t xml:space="preserve">Según estipula el Real Decreto 931/2017, de 27 de octubre, la memoria del análisis de impacto normativo deberá incluir, al menos, los siguientes apartados: </w:t>
      </w:r>
    </w:p>
    <w:p w14:paraId="61BAA118" w14:textId="232A4B90" w:rsidR="008649C0" w:rsidRDefault="005A3FE7" w:rsidP="008649C0">
      <w:pPr>
        <w:pStyle w:val="Prrafodelista"/>
        <w:widowControl/>
        <w:numPr>
          <w:ilvl w:val="0"/>
          <w:numId w:val="31"/>
        </w:numPr>
        <w:autoSpaceDE/>
        <w:autoSpaceDN/>
        <w:spacing w:before="240" w:after="240" w:line="276" w:lineRule="auto"/>
        <w:ind w:right="855"/>
        <w:jc w:val="both"/>
        <w:rPr>
          <w:rFonts w:asciiTheme="minorHAnsi" w:hAnsiTheme="minorHAnsi" w:cstheme="minorHAnsi"/>
        </w:rPr>
      </w:pPr>
      <w:r w:rsidRPr="008649C0">
        <w:rPr>
          <w:rFonts w:asciiTheme="minorHAnsi" w:hAnsiTheme="minorHAnsi" w:cstheme="minorHAnsi"/>
        </w:rPr>
        <w:t>oportunidad de la propuesta de norma</w:t>
      </w:r>
      <w:r w:rsidR="008649C0">
        <w:rPr>
          <w:rFonts w:asciiTheme="minorHAnsi" w:hAnsiTheme="minorHAnsi" w:cstheme="minorHAnsi"/>
        </w:rPr>
        <w:t>.</w:t>
      </w:r>
    </w:p>
    <w:p w14:paraId="3901D14D" w14:textId="77777777" w:rsidR="008649C0" w:rsidRPr="00240891" w:rsidRDefault="008649C0" w:rsidP="009A4833">
      <w:pPr>
        <w:pStyle w:val="Prrafodelista"/>
        <w:widowControl/>
        <w:numPr>
          <w:ilvl w:val="0"/>
          <w:numId w:val="31"/>
        </w:numPr>
        <w:autoSpaceDE/>
        <w:autoSpaceDN/>
        <w:spacing w:before="240" w:after="240" w:line="276" w:lineRule="auto"/>
        <w:ind w:right="997"/>
        <w:jc w:val="both"/>
        <w:rPr>
          <w:rFonts w:asciiTheme="minorHAnsi" w:hAnsiTheme="minorHAnsi" w:cstheme="minorHAnsi"/>
        </w:rPr>
      </w:pPr>
      <w:r w:rsidRPr="00240891">
        <w:rPr>
          <w:rFonts w:asciiTheme="minorHAnsi" w:hAnsiTheme="minorHAnsi" w:cstheme="minorHAnsi"/>
        </w:rPr>
        <w:t xml:space="preserve">contenido y análisis jurídico </w:t>
      </w:r>
    </w:p>
    <w:p w14:paraId="6B094290" w14:textId="77777777" w:rsidR="008649C0" w:rsidRPr="00240891" w:rsidRDefault="008649C0" w:rsidP="009A4833">
      <w:pPr>
        <w:pStyle w:val="Prrafodelista"/>
        <w:widowControl/>
        <w:numPr>
          <w:ilvl w:val="0"/>
          <w:numId w:val="31"/>
        </w:numPr>
        <w:autoSpaceDE/>
        <w:autoSpaceDN/>
        <w:spacing w:before="240" w:after="240" w:line="276" w:lineRule="auto"/>
        <w:ind w:right="997"/>
        <w:jc w:val="both"/>
        <w:rPr>
          <w:rFonts w:asciiTheme="minorHAnsi" w:hAnsiTheme="minorHAnsi" w:cstheme="minorHAnsi"/>
        </w:rPr>
      </w:pPr>
      <w:r w:rsidRPr="00240891">
        <w:rPr>
          <w:rFonts w:asciiTheme="minorHAnsi" w:hAnsiTheme="minorHAnsi" w:cstheme="minorHAnsi"/>
        </w:rPr>
        <w:t xml:space="preserve">adecuación de la propuesta de la norma al orden de distribución de competencias precisando el título competencial </w:t>
      </w:r>
    </w:p>
    <w:p w14:paraId="35322303" w14:textId="77777777" w:rsidR="008649C0" w:rsidRPr="00240891" w:rsidRDefault="008649C0" w:rsidP="009A4833">
      <w:pPr>
        <w:pStyle w:val="Prrafodelista"/>
        <w:widowControl/>
        <w:numPr>
          <w:ilvl w:val="0"/>
          <w:numId w:val="31"/>
        </w:numPr>
        <w:autoSpaceDE/>
        <w:autoSpaceDN/>
        <w:spacing w:before="240" w:after="240" w:line="276" w:lineRule="auto"/>
        <w:ind w:right="997"/>
        <w:jc w:val="both"/>
        <w:rPr>
          <w:rFonts w:asciiTheme="minorHAnsi" w:hAnsiTheme="minorHAnsi" w:cstheme="minorHAnsi"/>
        </w:rPr>
      </w:pPr>
      <w:r w:rsidRPr="00240891">
        <w:rPr>
          <w:rFonts w:asciiTheme="minorHAnsi" w:hAnsiTheme="minorHAnsi" w:cstheme="minorHAnsi"/>
        </w:rPr>
        <w:t xml:space="preserve">impacto económico y presupuestario, detección y medición de las cargas administrativas, impacto por razón de género, infancia y adolescencia y en la familia, impacto por razón de cambio climático, impacto en materia de igualdad de oportunidades, no discriminación y accesibilidad universal, así como otros impactos detectados que se juzguen relevantes; </w:t>
      </w:r>
    </w:p>
    <w:p w14:paraId="3B2F3079" w14:textId="77777777" w:rsidR="008649C0" w:rsidRPr="00240891" w:rsidRDefault="008649C0" w:rsidP="009A4833">
      <w:pPr>
        <w:pStyle w:val="Prrafodelista"/>
        <w:widowControl/>
        <w:numPr>
          <w:ilvl w:val="0"/>
          <w:numId w:val="31"/>
        </w:numPr>
        <w:autoSpaceDE/>
        <w:autoSpaceDN/>
        <w:spacing w:before="240" w:after="240" w:line="276" w:lineRule="auto"/>
        <w:ind w:right="997"/>
        <w:jc w:val="both"/>
        <w:rPr>
          <w:rFonts w:asciiTheme="minorHAnsi" w:hAnsiTheme="minorHAnsi" w:cstheme="minorHAnsi"/>
        </w:rPr>
      </w:pPr>
      <w:r w:rsidRPr="00240891">
        <w:rPr>
          <w:rFonts w:asciiTheme="minorHAnsi" w:hAnsiTheme="minorHAnsi" w:cstheme="minorHAnsi"/>
        </w:rPr>
        <w:t>descripción de la tramitación y consultas realizadas.</w:t>
      </w:r>
    </w:p>
    <w:p w14:paraId="0B81C644" w14:textId="77777777" w:rsidR="008649C0" w:rsidRPr="00240891" w:rsidRDefault="008649C0" w:rsidP="009A4833">
      <w:pPr>
        <w:pStyle w:val="Prrafodelista"/>
        <w:widowControl/>
        <w:numPr>
          <w:ilvl w:val="0"/>
          <w:numId w:val="31"/>
        </w:numPr>
        <w:autoSpaceDE/>
        <w:autoSpaceDN/>
        <w:spacing w:before="240" w:after="240" w:line="276" w:lineRule="auto"/>
        <w:ind w:right="997"/>
        <w:jc w:val="both"/>
        <w:rPr>
          <w:rFonts w:asciiTheme="minorHAnsi" w:hAnsiTheme="minorHAnsi" w:cstheme="minorHAnsi"/>
        </w:rPr>
      </w:pPr>
      <w:r w:rsidRPr="00240891">
        <w:rPr>
          <w:rFonts w:asciiTheme="minorHAnsi" w:hAnsiTheme="minorHAnsi" w:cstheme="minorHAnsi"/>
        </w:rPr>
        <w:t>Evaluación ex post.</w:t>
      </w:r>
    </w:p>
    <w:p w14:paraId="09FC0817" w14:textId="77777777" w:rsidR="00250870" w:rsidRDefault="00250870" w:rsidP="008649C0">
      <w:pPr>
        <w:pStyle w:val="Textoindependiente"/>
        <w:spacing w:line="360" w:lineRule="auto"/>
        <w:rPr>
          <w:rFonts w:asciiTheme="minorHAnsi" w:hAnsiTheme="minorHAnsi" w:cstheme="minorHAnsi"/>
        </w:rPr>
      </w:pPr>
    </w:p>
    <w:p w14:paraId="3D31224E" w14:textId="463568A3" w:rsidR="000629CA" w:rsidRPr="00350E7D" w:rsidRDefault="004B573E" w:rsidP="00350E7D">
      <w:pPr>
        <w:pStyle w:val="Textoindependiente"/>
        <w:spacing w:line="360" w:lineRule="auto"/>
        <w:ind w:left="441"/>
        <w:rPr>
          <w:rFonts w:asciiTheme="minorHAnsi" w:hAnsiTheme="minorHAnsi" w:cstheme="minorHAnsi"/>
        </w:rPr>
      </w:pPr>
      <w:r w:rsidRPr="008649C0">
        <w:rPr>
          <w:rFonts w:asciiTheme="minorHAnsi" w:hAnsiTheme="minorHAnsi" w:cstheme="minorHAnsi"/>
          <w:noProof/>
          <w:lang w:eastAsia="es-ES"/>
        </w:rPr>
        <mc:AlternateContent>
          <mc:Choice Requires="wps">
            <w:drawing>
              <wp:inline distT="0" distB="0" distL="0" distR="0" wp14:anchorId="5BB8B7D4" wp14:editId="58712325">
                <wp:extent cx="5549900" cy="248920"/>
                <wp:effectExtent l="9525" t="0" r="3175" b="8254"/>
                <wp:docPr id="46" name="Text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49900" cy="248920"/>
                        </a:xfrm>
                        <a:prstGeom prst="rect">
                          <a:avLst/>
                        </a:prstGeom>
                        <a:solidFill>
                          <a:srgbClr val="BEDBD3"/>
                        </a:solidFill>
                        <a:ln w="12191">
                          <a:solidFill>
                            <a:srgbClr val="808080"/>
                          </a:solidFill>
                          <a:prstDash val="solid"/>
                        </a:ln>
                      </wps:spPr>
                      <wps:txbx>
                        <w:txbxContent>
                          <w:p w14:paraId="4002E22E" w14:textId="77777777" w:rsidR="00E07380" w:rsidRDefault="00E07380">
                            <w:pPr>
                              <w:spacing w:before="20"/>
                              <w:ind w:left="108"/>
                              <w:rPr>
                                <w:rFonts w:ascii="Arial"/>
                                <w:b/>
                                <w:color w:val="000000"/>
                                <w:sz w:val="26"/>
                              </w:rPr>
                            </w:pPr>
                            <w:r>
                              <w:rPr>
                                <w:rFonts w:ascii="Arial"/>
                                <w:b/>
                                <w:color w:val="000000"/>
                                <w:sz w:val="26"/>
                              </w:rPr>
                              <w:t>I.</w:t>
                            </w:r>
                            <w:r>
                              <w:rPr>
                                <w:rFonts w:ascii="Arial"/>
                                <w:b/>
                                <w:color w:val="000000"/>
                                <w:spacing w:val="-7"/>
                                <w:sz w:val="26"/>
                              </w:rPr>
                              <w:t xml:space="preserve"> </w:t>
                            </w:r>
                            <w:r>
                              <w:rPr>
                                <w:rFonts w:ascii="Arial"/>
                                <w:b/>
                                <w:color w:val="000000"/>
                                <w:sz w:val="26"/>
                              </w:rPr>
                              <w:t>OPORTUNIDAD</w:t>
                            </w:r>
                            <w:r>
                              <w:rPr>
                                <w:rFonts w:ascii="Arial"/>
                                <w:b/>
                                <w:color w:val="000000"/>
                                <w:spacing w:val="-5"/>
                                <w:sz w:val="26"/>
                              </w:rPr>
                              <w:t xml:space="preserve"> </w:t>
                            </w:r>
                            <w:r>
                              <w:rPr>
                                <w:rFonts w:ascii="Arial"/>
                                <w:b/>
                                <w:color w:val="000000"/>
                                <w:sz w:val="26"/>
                              </w:rPr>
                              <w:t>DE</w:t>
                            </w:r>
                            <w:r>
                              <w:rPr>
                                <w:rFonts w:ascii="Arial"/>
                                <w:b/>
                                <w:color w:val="000000"/>
                                <w:spacing w:val="-6"/>
                                <w:sz w:val="26"/>
                              </w:rPr>
                              <w:t xml:space="preserve"> </w:t>
                            </w:r>
                            <w:r>
                              <w:rPr>
                                <w:rFonts w:ascii="Arial"/>
                                <w:b/>
                                <w:color w:val="000000"/>
                                <w:sz w:val="26"/>
                              </w:rPr>
                              <w:t>LA</w:t>
                            </w:r>
                            <w:r>
                              <w:rPr>
                                <w:rFonts w:ascii="Arial"/>
                                <w:b/>
                                <w:color w:val="000000"/>
                                <w:spacing w:val="-10"/>
                                <w:sz w:val="26"/>
                              </w:rPr>
                              <w:t xml:space="preserve"> </w:t>
                            </w:r>
                            <w:r>
                              <w:rPr>
                                <w:rFonts w:ascii="Arial"/>
                                <w:b/>
                                <w:color w:val="000000"/>
                                <w:spacing w:val="-2"/>
                                <w:sz w:val="26"/>
                              </w:rPr>
                              <w:t>PROPUESTA</w:t>
                            </w:r>
                          </w:p>
                        </w:txbxContent>
                      </wps:txbx>
                      <wps:bodyPr wrap="square" lIns="0" tIns="0" rIns="0" bIns="0" rtlCol="0">
                        <a:noAutofit/>
                      </wps:bodyPr>
                    </wps:wsp>
                  </a:graphicData>
                </a:graphic>
              </wp:inline>
            </w:drawing>
          </mc:Choice>
          <mc:Fallback>
            <w:pict>
              <v:shape w14:anchorId="5BB8B7D4" id="Textbox 46" o:spid="_x0000_s1027" type="#_x0000_t202" style="width:437pt;height:19.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upC1gEAALoDAAAOAAAAZHJzL2Uyb0RvYy54bWysU9uO0zAQfUfiHyy/06RhF7VR0xXdsghp&#10;xSItfIDjOI2F4zEet0n/nrGbtlxfEIrkjD3jM3POjFd3Y2/YQXnUYCs+n+WcKSuh0XZX8S+fH14t&#10;OMMgbCMMWFXxo0J+t375YjW4UhXQgWmUZwRisRxcxbsQXJllKDvVC5yBU5acLfheBNr6XdZ4MRB6&#10;b7Iiz99kA/jGeZAKkU63JydfJ/y2VTI8tS2qwEzFqbaQVp/WOq7ZeiXKnReu03IqQ/xDFb3QlpJe&#10;oLYiCLb3+jeoXksPCG2YSegzaFstVeJAbOb5L2yeO+FU4kLioLvIhP8PVn48PLtPnoVxAyM1MJFA&#10;9wjyK5I22eCwnGKiplgiRUeiY+v7+CcKjC6StseLnmoMTNLh7e3NcpmTS5KvuFksiyR4dr3tPIb3&#10;CnoWjYp76leqQBweMcT8ojyHxGQIRjcP2pi08bv63nh2ENTbzbvtZvs6tpOu/BRmLBuIWDFfTuT+&#10;irHI4/cnjFjDVmB3ypXgpzBjJ5FOukSFwliPTDdRTConntTQHEnjgcas4vhtL7zizHyw1Mc4k2fD&#10;n436bPhg7iFNbiRs4e0+QKuTMFfcqQAakER+GuY4gT/uU9T1ya2/AwAA//8DAFBLAwQUAAYACAAA&#10;ACEA4dpYuNoAAAAEAQAADwAAAGRycy9kb3ducmV2LnhtbEyPwU7DMBBE70j9B2uRuFGnpYImxKla&#10;BBfUS1skrk68iSPidRQ7bfj7LlzgMtJoVjNv883kOnHGIbSeFCzmCQikypuWGgUfp7f7NYgQNRnd&#10;eUIF3xhgU8xucp0Zf6EDno+xEVxCIdMKbIx9JmWoLDod5r5H4qz2g9OR7dBIM+gLl7tOLpPkUTrd&#10;Ei9Y3eOLxerrODoFp/5zrLcxfbUmNT6U9X73vtgrdXc7bZ9BRJzi3zH84DM6FMxU+pFMEJ0CfiT+&#10;KmfrpxXbUsFDugRZ5PI/fHEFAAD//wMAUEsBAi0AFAAGAAgAAAAhALaDOJL+AAAA4QEAABMAAAAA&#10;AAAAAAAAAAAAAAAAAFtDb250ZW50X1R5cGVzXS54bWxQSwECLQAUAAYACAAAACEAOP0h/9YAAACU&#10;AQAACwAAAAAAAAAAAAAAAAAvAQAAX3JlbHMvLnJlbHNQSwECLQAUAAYACAAAACEA+ArqQtYBAAC6&#10;AwAADgAAAAAAAAAAAAAAAAAuAgAAZHJzL2Uyb0RvYy54bWxQSwECLQAUAAYACAAAACEA4dpYuNoA&#10;AAAEAQAADwAAAAAAAAAAAAAAAAAwBAAAZHJzL2Rvd25yZXYueG1sUEsFBgAAAAAEAAQA8wAAADcF&#10;AAAAAA==&#10;" fillcolor="#bedbd3" strokecolor="gray" strokeweight=".33864mm">
                <v:path arrowok="t"/>
                <v:textbox inset="0,0,0,0">
                  <w:txbxContent>
                    <w:p w14:paraId="4002E22E" w14:textId="77777777" w:rsidR="00E07380" w:rsidRDefault="00E07380">
                      <w:pPr>
                        <w:spacing w:before="20"/>
                        <w:ind w:left="108"/>
                        <w:rPr>
                          <w:rFonts w:ascii="Arial"/>
                          <w:b/>
                          <w:color w:val="000000"/>
                          <w:sz w:val="26"/>
                        </w:rPr>
                      </w:pPr>
                      <w:r>
                        <w:rPr>
                          <w:rFonts w:ascii="Arial"/>
                          <w:b/>
                          <w:color w:val="000000"/>
                          <w:sz w:val="26"/>
                        </w:rPr>
                        <w:t>I.</w:t>
                      </w:r>
                      <w:r>
                        <w:rPr>
                          <w:rFonts w:ascii="Arial"/>
                          <w:b/>
                          <w:color w:val="000000"/>
                          <w:spacing w:val="-7"/>
                          <w:sz w:val="26"/>
                        </w:rPr>
                        <w:t xml:space="preserve"> </w:t>
                      </w:r>
                      <w:r>
                        <w:rPr>
                          <w:rFonts w:ascii="Arial"/>
                          <w:b/>
                          <w:color w:val="000000"/>
                          <w:sz w:val="26"/>
                        </w:rPr>
                        <w:t>OPORTUNIDAD</w:t>
                      </w:r>
                      <w:r>
                        <w:rPr>
                          <w:rFonts w:ascii="Arial"/>
                          <w:b/>
                          <w:color w:val="000000"/>
                          <w:spacing w:val="-5"/>
                          <w:sz w:val="26"/>
                        </w:rPr>
                        <w:t xml:space="preserve"> </w:t>
                      </w:r>
                      <w:r>
                        <w:rPr>
                          <w:rFonts w:ascii="Arial"/>
                          <w:b/>
                          <w:color w:val="000000"/>
                          <w:sz w:val="26"/>
                        </w:rPr>
                        <w:t>DE</w:t>
                      </w:r>
                      <w:r>
                        <w:rPr>
                          <w:rFonts w:ascii="Arial"/>
                          <w:b/>
                          <w:color w:val="000000"/>
                          <w:spacing w:val="-6"/>
                          <w:sz w:val="26"/>
                        </w:rPr>
                        <w:t xml:space="preserve"> </w:t>
                      </w:r>
                      <w:r>
                        <w:rPr>
                          <w:rFonts w:ascii="Arial"/>
                          <w:b/>
                          <w:color w:val="000000"/>
                          <w:sz w:val="26"/>
                        </w:rPr>
                        <w:t>LA</w:t>
                      </w:r>
                      <w:r>
                        <w:rPr>
                          <w:rFonts w:ascii="Arial"/>
                          <w:b/>
                          <w:color w:val="000000"/>
                          <w:spacing w:val="-10"/>
                          <w:sz w:val="26"/>
                        </w:rPr>
                        <w:t xml:space="preserve"> </w:t>
                      </w:r>
                      <w:r>
                        <w:rPr>
                          <w:rFonts w:ascii="Arial"/>
                          <w:b/>
                          <w:color w:val="000000"/>
                          <w:spacing w:val="-2"/>
                          <w:sz w:val="26"/>
                        </w:rPr>
                        <w:t>PROPUESTA</w:t>
                      </w:r>
                    </w:p>
                  </w:txbxContent>
                </v:textbox>
                <w10:anchorlock/>
              </v:shape>
            </w:pict>
          </mc:Fallback>
        </mc:AlternateContent>
      </w:r>
    </w:p>
    <w:p w14:paraId="20FDCCF3" w14:textId="77777777" w:rsidR="000629CA" w:rsidRPr="00350E7D" w:rsidRDefault="000629CA" w:rsidP="00350E7D">
      <w:pPr>
        <w:pStyle w:val="Textoindependiente"/>
        <w:spacing w:line="360" w:lineRule="auto"/>
        <w:rPr>
          <w:rFonts w:asciiTheme="minorHAnsi" w:hAnsiTheme="minorHAnsi" w:cstheme="minorHAnsi"/>
        </w:rPr>
      </w:pPr>
    </w:p>
    <w:p w14:paraId="43F0B31A" w14:textId="77777777" w:rsidR="000629CA" w:rsidRPr="00350E7D" w:rsidRDefault="004B573E" w:rsidP="00816194">
      <w:pPr>
        <w:pStyle w:val="Ttulo4"/>
        <w:numPr>
          <w:ilvl w:val="0"/>
          <w:numId w:val="15"/>
        </w:numPr>
        <w:tabs>
          <w:tab w:val="left" w:pos="859"/>
        </w:tabs>
        <w:spacing w:line="360" w:lineRule="auto"/>
        <w:ind w:right="997" w:hanging="290"/>
        <w:rPr>
          <w:rFonts w:asciiTheme="minorHAnsi" w:hAnsiTheme="minorHAnsi" w:cstheme="minorHAnsi"/>
        </w:rPr>
      </w:pPr>
      <w:r w:rsidRPr="00350E7D">
        <w:rPr>
          <w:rFonts w:asciiTheme="minorHAnsi" w:hAnsiTheme="minorHAnsi" w:cstheme="minorHAnsi"/>
          <w:spacing w:val="-2"/>
        </w:rPr>
        <w:t>MOTIVACIÓN.</w:t>
      </w:r>
    </w:p>
    <w:p w14:paraId="7F257BBF" w14:textId="77777777" w:rsidR="00350E7D" w:rsidRPr="00350E7D" w:rsidRDefault="00350E7D" w:rsidP="00816194">
      <w:pPr>
        <w:pStyle w:val="Ttulo4"/>
        <w:tabs>
          <w:tab w:val="left" w:pos="859"/>
        </w:tabs>
        <w:spacing w:line="360" w:lineRule="auto"/>
        <w:ind w:right="997" w:firstLine="0"/>
        <w:rPr>
          <w:rFonts w:asciiTheme="minorHAnsi" w:hAnsiTheme="minorHAnsi" w:cstheme="minorHAnsi"/>
        </w:rPr>
      </w:pPr>
    </w:p>
    <w:p w14:paraId="03C4E60D" w14:textId="77777777" w:rsidR="000629CA" w:rsidRPr="00350E7D" w:rsidRDefault="004B573E" w:rsidP="00816194">
      <w:pPr>
        <w:spacing w:before="1" w:line="360" w:lineRule="auto"/>
        <w:ind w:left="569" w:right="997"/>
        <w:rPr>
          <w:rFonts w:asciiTheme="minorHAnsi" w:hAnsiTheme="minorHAnsi" w:cstheme="minorHAnsi"/>
          <w:b/>
        </w:rPr>
      </w:pPr>
      <w:r w:rsidRPr="00350E7D">
        <w:rPr>
          <w:rFonts w:asciiTheme="minorHAnsi" w:hAnsiTheme="minorHAnsi" w:cstheme="minorHAnsi"/>
          <w:b/>
          <w:u w:val="single"/>
        </w:rPr>
        <w:t>Causas</w:t>
      </w:r>
      <w:r w:rsidRPr="00350E7D">
        <w:rPr>
          <w:rFonts w:asciiTheme="minorHAnsi" w:hAnsiTheme="minorHAnsi" w:cstheme="minorHAnsi"/>
          <w:b/>
          <w:spacing w:val="-4"/>
          <w:u w:val="single"/>
        </w:rPr>
        <w:t xml:space="preserve"> </w:t>
      </w:r>
      <w:r w:rsidRPr="00350E7D">
        <w:rPr>
          <w:rFonts w:asciiTheme="minorHAnsi" w:hAnsiTheme="minorHAnsi" w:cstheme="minorHAnsi"/>
          <w:b/>
          <w:u w:val="single"/>
        </w:rPr>
        <w:t>de</w:t>
      </w:r>
      <w:r w:rsidRPr="00350E7D">
        <w:rPr>
          <w:rFonts w:asciiTheme="minorHAnsi" w:hAnsiTheme="minorHAnsi" w:cstheme="minorHAnsi"/>
          <w:b/>
          <w:spacing w:val="-4"/>
          <w:u w:val="single"/>
        </w:rPr>
        <w:t xml:space="preserve"> </w:t>
      </w:r>
      <w:r w:rsidRPr="00350E7D">
        <w:rPr>
          <w:rFonts w:asciiTheme="minorHAnsi" w:hAnsiTheme="minorHAnsi" w:cstheme="minorHAnsi"/>
          <w:b/>
          <w:u w:val="single"/>
        </w:rPr>
        <w:t>la</w:t>
      </w:r>
      <w:r w:rsidRPr="00350E7D">
        <w:rPr>
          <w:rFonts w:asciiTheme="minorHAnsi" w:hAnsiTheme="minorHAnsi" w:cstheme="minorHAnsi"/>
          <w:b/>
          <w:spacing w:val="-5"/>
          <w:u w:val="single"/>
        </w:rPr>
        <w:t xml:space="preserve"> </w:t>
      </w:r>
      <w:r w:rsidRPr="00350E7D">
        <w:rPr>
          <w:rFonts w:asciiTheme="minorHAnsi" w:hAnsiTheme="minorHAnsi" w:cstheme="minorHAnsi"/>
          <w:b/>
          <w:u w:val="single"/>
        </w:rPr>
        <w:t>presente</w:t>
      </w:r>
      <w:r w:rsidRPr="00350E7D">
        <w:rPr>
          <w:rFonts w:asciiTheme="minorHAnsi" w:hAnsiTheme="minorHAnsi" w:cstheme="minorHAnsi"/>
          <w:b/>
          <w:spacing w:val="-5"/>
          <w:u w:val="single"/>
        </w:rPr>
        <w:t xml:space="preserve"> </w:t>
      </w:r>
      <w:r w:rsidRPr="00350E7D">
        <w:rPr>
          <w:rFonts w:asciiTheme="minorHAnsi" w:hAnsiTheme="minorHAnsi" w:cstheme="minorHAnsi"/>
          <w:b/>
          <w:spacing w:val="-2"/>
          <w:u w:val="single"/>
        </w:rPr>
        <w:t>iniciativa</w:t>
      </w:r>
      <w:r w:rsidRPr="00350E7D">
        <w:rPr>
          <w:rFonts w:asciiTheme="minorHAnsi" w:hAnsiTheme="minorHAnsi" w:cstheme="minorHAnsi"/>
          <w:b/>
          <w:spacing w:val="-2"/>
        </w:rPr>
        <w:t>:</w:t>
      </w:r>
    </w:p>
    <w:p w14:paraId="21D63D67" w14:textId="77777777" w:rsidR="001D06E9" w:rsidRDefault="001D06E9" w:rsidP="00816194">
      <w:pPr>
        <w:pStyle w:val="Textoindependiente"/>
        <w:spacing w:line="360" w:lineRule="auto"/>
        <w:ind w:left="569" w:right="997"/>
        <w:jc w:val="both"/>
        <w:rPr>
          <w:rFonts w:ascii="Verdana" w:hAnsi="Verdana"/>
          <w:color w:val="000000"/>
          <w:shd w:val="clear" w:color="auto" w:fill="FFFFFF"/>
        </w:rPr>
      </w:pPr>
    </w:p>
    <w:p w14:paraId="37B49E0A" w14:textId="7FF486DB" w:rsidR="001D06E9" w:rsidRDefault="001D06E9" w:rsidP="00816194">
      <w:pPr>
        <w:pStyle w:val="Textoindependiente"/>
        <w:spacing w:line="360" w:lineRule="auto"/>
        <w:ind w:left="569" w:right="997"/>
        <w:jc w:val="both"/>
        <w:rPr>
          <w:rFonts w:ascii="Calibri" w:hAnsi="Calibri" w:cs="Calibri"/>
          <w:color w:val="000000"/>
          <w:shd w:val="clear" w:color="auto" w:fill="FFFFFF"/>
        </w:rPr>
      </w:pPr>
      <w:r w:rsidRPr="001D06E9">
        <w:rPr>
          <w:rFonts w:ascii="Calibri" w:hAnsi="Calibri" w:cs="Calibri"/>
          <w:color w:val="000000"/>
          <w:shd w:val="clear" w:color="auto" w:fill="FFFFFF"/>
        </w:rPr>
        <w:t xml:space="preserve">El artículo 124 de la Constitución </w:t>
      </w:r>
      <w:r w:rsidR="0032041D">
        <w:rPr>
          <w:rFonts w:ascii="Calibri" w:hAnsi="Calibri" w:cs="Calibri"/>
          <w:color w:val="000000"/>
          <w:shd w:val="clear" w:color="auto" w:fill="FFFFFF"/>
        </w:rPr>
        <w:t xml:space="preserve">Española </w:t>
      </w:r>
      <w:r w:rsidRPr="001D06E9">
        <w:rPr>
          <w:rFonts w:ascii="Calibri" w:hAnsi="Calibri" w:cs="Calibri"/>
          <w:color w:val="000000"/>
          <w:shd w:val="clear" w:color="auto" w:fill="FFFFFF"/>
        </w:rPr>
        <w:t xml:space="preserve">atribuye al Ministerio Fiscal la misión de promover la acción de la justicia en defensa de la legalidad, de los derechos de los ciudadanos y del interés público tutelado por la ley. En aras de alcanzar una mayor eficacia y eficiencia en el cumplimiento de tal relevante misión del Ministerio Público se hace necesario abordar una serie de modificaciones sustanciales en el vigente Estatuto Orgánico del Ministerio Fiscal, aprobado por Ley 50/1981, de 30 de diciembre, norma que, si bien ha supuesto una sólida base para la regulación del Ministerio Fiscal </w:t>
      </w:r>
      <w:r>
        <w:rPr>
          <w:rFonts w:ascii="Calibri" w:hAnsi="Calibri" w:cs="Calibri"/>
          <w:color w:val="000000"/>
          <w:shd w:val="clear" w:color="auto" w:fill="FFFFFF"/>
        </w:rPr>
        <w:t>requiere de</w:t>
      </w:r>
      <w:r w:rsidRPr="001D06E9">
        <w:rPr>
          <w:rFonts w:ascii="Calibri" w:hAnsi="Calibri" w:cs="Calibri"/>
          <w:color w:val="000000"/>
          <w:shd w:val="clear" w:color="auto" w:fill="FFFFFF"/>
        </w:rPr>
        <w:t xml:space="preserve"> una </w:t>
      </w:r>
      <w:r w:rsidR="00CB73C1">
        <w:rPr>
          <w:rFonts w:ascii="Calibri" w:hAnsi="Calibri" w:cs="Calibri"/>
          <w:color w:val="000000"/>
          <w:shd w:val="clear" w:color="auto" w:fill="FFFFFF"/>
        </w:rPr>
        <w:t>modificación</w:t>
      </w:r>
      <w:r w:rsidRPr="001D06E9">
        <w:rPr>
          <w:rFonts w:ascii="Calibri" w:hAnsi="Calibri" w:cs="Calibri"/>
          <w:color w:val="000000"/>
          <w:shd w:val="clear" w:color="auto" w:fill="FFFFFF"/>
        </w:rPr>
        <w:t xml:space="preserve"> en su </w:t>
      </w:r>
      <w:r w:rsidR="00D00931">
        <w:rPr>
          <w:rFonts w:ascii="Calibri" w:hAnsi="Calibri" w:cs="Calibri"/>
          <w:color w:val="000000"/>
          <w:shd w:val="clear" w:color="auto" w:fill="FFFFFF"/>
        </w:rPr>
        <w:t>articulado</w:t>
      </w:r>
      <w:r w:rsidRPr="001D06E9">
        <w:rPr>
          <w:rFonts w:ascii="Calibri" w:hAnsi="Calibri" w:cs="Calibri"/>
          <w:color w:val="000000"/>
          <w:shd w:val="clear" w:color="auto" w:fill="FFFFFF"/>
        </w:rPr>
        <w:t xml:space="preserve"> </w:t>
      </w:r>
      <w:r>
        <w:rPr>
          <w:rFonts w:ascii="Calibri" w:hAnsi="Calibri" w:cs="Calibri"/>
          <w:color w:val="000000"/>
          <w:shd w:val="clear" w:color="auto" w:fill="FFFFFF"/>
        </w:rPr>
        <w:t xml:space="preserve">en evidente </w:t>
      </w:r>
      <w:r>
        <w:rPr>
          <w:rFonts w:ascii="Calibri" w:hAnsi="Calibri" w:cs="Calibri"/>
          <w:color w:val="000000"/>
          <w:shd w:val="clear" w:color="auto" w:fill="FFFFFF"/>
        </w:rPr>
        <w:lastRenderedPageBreak/>
        <w:t xml:space="preserve">adaptación y en línea con la nueva Ley de Enjuiciamiento Criminal, atendiendo a las profundas transformaciones que requieren nuestras instituciones procesales penales. </w:t>
      </w:r>
    </w:p>
    <w:p w14:paraId="063E0AF0" w14:textId="77777777" w:rsidR="001D06E9" w:rsidRDefault="001D06E9" w:rsidP="00816194">
      <w:pPr>
        <w:pStyle w:val="Textoindependiente"/>
        <w:spacing w:line="360" w:lineRule="auto"/>
        <w:ind w:left="569" w:right="997"/>
        <w:jc w:val="both"/>
        <w:rPr>
          <w:rFonts w:ascii="Calibri" w:hAnsi="Calibri" w:cs="Calibri"/>
          <w:color w:val="000000"/>
          <w:shd w:val="clear" w:color="auto" w:fill="FFFFFF"/>
        </w:rPr>
      </w:pPr>
    </w:p>
    <w:p w14:paraId="3358EEA6" w14:textId="71A004B5" w:rsidR="00D00931" w:rsidRPr="00CB73C1" w:rsidRDefault="004B573E" w:rsidP="00816194">
      <w:pPr>
        <w:pStyle w:val="Textoindependiente"/>
        <w:spacing w:line="360" w:lineRule="auto"/>
        <w:ind w:left="569" w:right="997"/>
        <w:jc w:val="both"/>
        <w:rPr>
          <w:rFonts w:asciiTheme="minorHAnsi" w:hAnsiTheme="minorHAnsi" w:cstheme="minorHAnsi"/>
        </w:rPr>
      </w:pPr>
      <w:r w:rsidRPr="00350E7D">
        <w:rPr>
          <w:rFonts w:asciiTheme="minorHAnsi" w:hAnsiTheme="minorHAnsi" w:cstheme="minorHAnsi"/>
        </w:rPr>
        <w:t>Nuestra justicia penal demanda, en el momento presente, un proceso ágil y exento de dilaciones indebidas, pero que al mismo tiempo permita dar una respuesta efectiva a modalidades delictivas cada vez más sofisticadas y complejas</w:t>
      </w:r>
      <w:r w:rsidR="001D06E9">
        <w:rPr>
          <w:rFonts w:asciiTheme="minorHAnsi" w:hAnsiTheme="minorHAnsi" w:cstheme="minorHAnsi"/>
        </w:rPr>
        <w:t xml:space="preserve"> debiendo dotarse</w:t>
      </w:r>
      <w:r w:rsidRPr="00350E7D">
        <w:rPr>
          <w:rFonts w:asciiTheme="minorHAnsi" w:hAnsiTheme="minorHAnsi" w:cstheme="minorHAnsi"/>
        </w:rPr>
        <w:t xml:space="preserve"> al proceso penal español de los medios necesarios para acometer la función social que está llamado a cumplir</w:t>
      </w:r>
      <w:r w:rsidR="00C405B8" w:rsidRPr="00350E7D">
        <w:rPr>
          <w:rFonts w:asciiTheme="minorHAnsi" w:hAnsiTheme="minorHAnsi" w:cstheme="minorHAnsi"/>
        </w:rPr>
        <w:t xml:space="preserve"> a fin de proporcionar a la sociedad española una justicia penal moderna, </w:t>
      </w:r>
      <w:r w:rsidR="000F6A2E">
        <w:rPr>
          <w:rFonts w:asciiTheme="minorHAnsi" w:hAnsiTheme="minorHAnsi" w:cstheme="minorHAnsi"/>
        </w:rPr>
        <w:t xml:space="preserve">célere </w:t>
      </w:r>
      <w:r w:rsidR="00C405B8" w:rsidRPr="00350E7D">
        <w:rPr>
          <w:rFonts w:asciiTheme="minorHAnsi" w:hAnsiTheme="minorHAnsi" w:cstheme="minorHAnsi"/>
        </w:rPr>
        <w:t>y garantista.</w:t>
      </w:r>
      <w:r w:rsidR="001D06E9">
        <w:rPr>
          <w:rFonts w:asciiTheme="minorHAnsi" w:hAnsiTheme="minorHAnsi" w:cstheme="minorHAnsi"/>
        </w:rPr>
        <w:t xml:space="preserve"> Objetivos que se han de lograr sumando a las funciones ordinarias del fiscal la de director del procedimiento de investigación oficial. Se precisa, por tanto, de una reforma amplia en todo lo referente </w:t>
      </w:r>
      <w:r w:rsidR="001D06E9" w:rsidRPr="001D06E9">
        <w:rPr>
          <w:rFonts w:asciiTheme="minorHAnsi" w:hAnsiTheme="minorHAnsi" w:cstheme="minorHAnsi"/>
        </w:rPr>
        <w:t xml:space="preserve">a la organización de la Fiscalía para </w:t>
      </w:r>
      <w:r w:rsidR="00D00931">
        <w:rPr>
          <w:rFonts w:asciiTheme="minorHAnsi" w:hAnsiTheme="minorHAnsi" w:cstheme="minorHAnsi"/>
        </w:rPr>
        <w:t xml:space="preserve">la asunción de </w:t>
      </w:r>
      <w:r w:rsidR="006D0696">
        <w:rPr>
          <w:rFonts w:asciiTheme="minorHAnsi" w:hAnsiTheme="minorHAnsi" w:cstheme="minorHAnsi"/>
        </w:rPr>
        <w:t>las referidas</w:t>
      </w:r>
      <w:r w:rsidR="00D00931">
        <w:rPr>
          <w:rFonts w:asciiTheme="minorHAnsi" w:hAnsiTheme="minorHAnsi" w:cstheme="minorHAnsi"/>
        </w:rPr>
        <w:t xml:space="preserve"> funciones investigadoras.  Debe recordarse, en este punto, que l</w:t>
      </w:r>
      <w:r w:rsidR="00D00931" w:rsidRPr="00D00931">
        <w:rPr>
          <w:rFonts w:asciiTheme="minorHAnsi" w:hAnsiTheme="minorHAnsi" w:cstheme="minorHAnsi"/>
        </w:rPr>
        <w:t>a necesidad de un cambio profundo en la configuración del modelo de proceso penal no solo viene impuesta por exigencias de orden constitucional y por la voluntad política compartida de modernizar y mejorar nuestro sistema de administración de justicia</w:t>
      </w:r>
      <w:r w:rsidR="00D00931">
        <w:rPr>
          <w:rFonts w:asciiTheme="minorHAnsi" w:hAnsiTheme="minorHAnsi" w:cstheme="minorHAnsi"/>
        </w:rPr>
        <w:t xml:space="preserve"> sin que tal reforma </w:t>
      </w:r>
      <w:r w:rsidR="00D00931" w:rsidRPr="00D00931">
        <w:rPr>
          <w:rFonts w:asciiTheme="minorHAnsi" w:hAnsiTheme="minorHAnsi" w:cstheme="minorHAnsi"/>
        </w:rPr>
        <w:t xml:space="preserve">es igualmente coherente con nuestra pertenencia al espacio normativo de libertad y justicia de la Unión Europea. La aprobación del Reglamento (UE) 2017/1939 del Consejo, de 12 de octubre de 2017, por el que se establece una cooperación reforzada para la creación de la Fiscalía Europea, constituye el impulso definitivo a la reforma estructural del proceso penal español. </w:t>
      </w:r>
      <w:r w:rsidR="00D00931" w:rsidRPr="00350E7D">
        <w:rPr>
          <w:rFonts w:asciiTheme="minorHAnsi" w:hAnsiTheme="minorHAnsi" w:cstheme="minorHAnsi"/>
        </w:rPr>
        <w:t>En el ámbito de la Unión Europea la investigación penal es una competencia que se ha extraído del ámbito del Poder Judicial y se ha atribuido al Ministerio Fiscal. Ese modelo es el</w:t>
      </w:r>
      <w:r w:rsidR="00D00931" w:rsidRPr="00350E7D">
        <w:rPr>
          <w:rFonts w:asciiTheme="minorHAnsi" w:hAnsiTheme="minorHAnsi" w:cstheme="minorHAnsi"/>
          <w:spacing w:val="-1"/>
        </w:rPr>
        <w:t xml:space="preserve"> </w:t>
      </w:r>
      <w:r w:rsidR="00D00931" w:rsidRPr="00350E7D">
        <w:rPr>
          <w:rFonts w:asciiTheme="minorHAnsi" w:hAnsiTheme="minorHAnsi" w:cstheme="minorHAnsi"/>
        </w:rPr>
        <w:t>que ha</w:t>
      </w:r>
      <w:r w:rsidR="00D00931" w:rsidRPr="00350E7D">
        <w:rPr>
          <w:rFonts w:asciiTheme="minorHAnsi" w:hAnsiTheme="minorHAnsi" w:cstheme="minorHAnsi"/>
          <w:spacing w:val="-2"/>
        </w:rPr>
        <w:t xml:space="preserve"> </w:t>
      </w:r>
      <w:r w:rsidR="00D00931" w:rsidRPr="00350E7D">
        <w:rPr>
          <w:rFonts w:asciiTheme="minorHAnsi" w:hAnsiTheme="minorHAnsi" w:cstheme="minorHAnsi"/>
        </w:rPr>
        <w:t>asumido el</w:t>
      </w:r>
      <w:r w:rsidR="00D00931" w:rsidRPr="00350E7D">
        <w:rPr>
          <w:rFonts w:asciiTheme="minorHAnsi" w:hAnsiTheme="minorHAnsi" w:cstheme="minorHAnsi"/>
          <w:spacing w:val="-1"/>
        </w:rPr>
        <w:t xml:space="preserve"> </w:t>
      </w:r>
      <w:r w:rsidR="00D00931" w:rsidRPr="00350E7D">
        <w:rPr>
          <w:rFonts w:asciiTheme="minorHAnsi" w:hAnsiTheme="minorHAnsi" w:cstheme="minorHAnsi"/>
        </w:rPr>
        <w:t>Reglamento (UE) 2017/1939 del Consejo,</w:t>
      </w:r>
      <w:r w:rsidR="00D00931" w:rsidRPr="00350E7D">
        <w:rPr>
          <w:rFonts w:asciiTheme="minorHAnsi" w:hAnsiTheme="minorHAnsi" w:cstheme="minorHAnsi"/>
          <w:spacing w:val="-3"/>
        </w:rPr>
        <w:t xml:space="preserve"> </w:t>
      </w:r>
      <w:r w:rsidR="00D00931" w:rsidRPr="00350E7D">
        <w:rPr>
          <w:rFonts w:asciiTheme="minorHAnsi" w:hAnsiTheme="minorHAnsi" w:cstheme="minorHAnsi"/>
        </w:rPr>
        <w:t>de</w:t>
      </w:r>
      <w:r w:rsidR="00D00931" w:rsidRPr="00350E7D">
        <w:rPr>
          <w:rFonts w:asciiTheme="minorHAnsi" w:hAnsiTheme="minorHAnsi" w:cstheme="minorHAnsi"/>
          <w:spacing w:val="-4"/>
        </w:rPr>
        <w:t xml:space="preserve"> </w:t>
      </w:r>
      <w:r w:rsidR="00D00931" w:rsidRPr="00350E7D">
        <w:rPr>
          <w:rFonts w:asciiTheme="minorHAnsi" w:hAnsiTheme="minorHAnsi" w:cstheme="minorHAnsi"/>
        </w:rPr>
        <w:t>12</w:t>
      </w:r>
      <w:r w:rsidR="00D00931" w:rsidRPr="00350E7D">
        <w:rPr>
          <w:rFonts w:asciiTheme="minorHAnsi" w:hAnsiTheme="minorHAnsi" w:cstheme="minorHAnsi"/>
          <w:spacing w:val="-4"/>
        </w:rPr>
        <w:t xml:space="preserve"> </w:t>
      </w:r>
      <w:r w:rsidR="00D00931" w:rsidRPr="00350E7D">
        <w:rPr>
          <w:rFonts w:asciiTheme="minorHAnsi" w:hAnsiTheme="minorHAnsi" w:cstheme="minorHAnsi"/>
        </w:rPr>
        <w:t>de</w:t>
      </w:r>
      <w:r w:rsidR="00D00931" w:rsidRPr="00350E7D">
        <w:rPr>
          <w:rFonts w:asciiTheme="minorHAnsi" w:hAnsiTheme="minorHAnsi" w:cstheme="minorHAnsi"/>
          <w:spacing w:val="-2"/>
        </w:rPr>
        <w:t xml:space="preserve"> </w:t>
      </w:r>
      <w:r w:rsidR="00D00931" w:rsidRPr="00350E7D">
        <w:rPr>
          <w:rFonts w:asciiTheme="minorHAnsi" w:hAnsiTheme="minorHAnsi" w:cstheme="minorHAnsi"/>
        </w:rPr>
        <w:t>octubre</w:t>
      </w:r>
      <w:r w:rsidR="00D00931" w:rsidRPr="00350E7D">
        <w:rPr>
          <w:rFonts w:asciiTheme="minorHAnsi" w:hAnsiTheme="minorHAnsi" w:cstheme="minorHAnsi"/>
          <w:spacing w:val="-2"/>
        </w:rPr>
        <w:t xml:space="preserve"> </w:t>
      </w:r>
      <w:r w:rsidR="00D00931" w:rsidRPr="00350E7D">
        <w:rPr>
          <w:rFonts w:asciiTheme="minorHAnsi" w:hAnsiTheme="minorHAnsi" w:cstheme="minorHAnsi"/>
        </w:rPr>
        <w:t>de</w:t>
      </w:r>
      <w:r w:rsidR="00D00931" w:rsidRPr="00350E7D">
        <w:rPr>
          <w:rFonts w:asciiTheme="minorHAnsi" w:hAnsiTheme="minorHAnsi" w:cstheme="minorHAnsi"/>
          <w:spacing w:val="-4"/>
        </w:rPr>
        <w:t xml:space="preserve"> </w:t>
      </w:r>
      <w:r w:rsidR="00D00931" w:rsidRPr="00350E7D">
        <w:rPr>
          <w:rFonts w:asciiTheme="minorHAnsi" w:hAnsiTheme="minorHAnsi" w:cstheme="minorHAnsi"/>
        </w:rPr>
        <w:t>2017,</w:t>
      </w:r>
      <w:r w:rsidR="00D00931" w:rsidRPr="00350E7D">
        <w:rPr>
          <w:rFonts w:asciiTheme="minorHAnsi" w:hAnsiTheme="minorHAnsi" w:cstheme="minorHAnsi"/>
          <w:spacing w:val="-3"/>
        </w:rPr>
        <w:t xml:space="preserve"> </w:t>
      </w:r>
      <w:r w:rsidR="00D00931" w:rsidRPr="00350E7D">
        <w:rPr>
          <w:rFonts w:asciiTheme="minorHAnsi" w:hAnsiTheme="minorHAnsi" w:cstheme="minorHAnsi"/>
        </w:rPr>
        <w:t>por</w:t>
      </w:r>
      <w:r w:rsidR="00D00931" w:rsidRPr="00350E7D">
        <w:rPr>
          <w:rFonts w:asciiTheme="minorHAnsi" w:hAnsiTheme="minorHAnsi" w:cstheme="minorHAnsi"/>
          <w:spacing w:val="-1"/>
        </w:rPr>
        <w:t xml:space="preserve"> </w:t>
      </w:r>
      <w:r w:rsidR="00D00931" w:rsidRPr="00350E7D">
        <w:rPr>
          <w:rFonts w:asciiTheme="minorHAnsi" w:hAnsiTheme="minorHAnsi" w:cstheme="minorHAnsi"/>
        </w:rPr>
        <w:t>el</w:t>
      </w:r>
      <w:r w:rsidR="00D00931" w:rsidRPr="00350E7D">
        <w:rPr>
          <w:rFonts w:asciiTheme="minorHAnsi" w:hAnsiTheme="minorHAnsi" w:cstheme="minorHAnsi"/>
          <w:spacing w:val="-7"/>
        </w:rPr>
        <w:t xml:space="preserve"> </w:t>
      </w:r>
      <w:r w:rsidR="00D00931" w:rsidRPr="00350E7D">
        <w:rPr>
          <w:rFonts w:asciiTheme="minorHAnsi" w:hAnsiTheme="minorHAnsi" w:cstheme="minorHAnsi"/>
        </w:rPr>
        <w:t>que</w:t>
      </w:r>
      <w:r w:rsidR="00D00931" w:rsidRPr="00350E7D">
        <w:rPr>
          <w:rFonts w:asciiTheme="minorHAnsi" w:hAnsiTheme="minorHAnsi" w:cstheme="minorHAnsi"/>
          <w:spacing w:val="-4"/>
        </w:rPr>
        <w:t xml:space="preserve"> </w:t>
      </w:r>
      <w:r w:rsidR="00D00931" w:rsidRPr="00350E7D">
        <w:rPr>
          <w:rFonts w:asciiTheme="minorHAnsi" w:hAnsiTheme="minorHAnsi" w:cstheme="minorHAnsi"/>
        </w:rPr>
        <w:t>se</w:t>
      </w:r>
      <w:r w:rsidR="00D00931" w:rsidRPr="00350E7D">
        <w:rPr>
          <w:rFonts w:asciiTheme="minorHAnsi" w:hAnsiTheme="minorHAnsi" w:cstheme="minorHAnsi"/>
          <w:spacing w:val="-6"/>
        </w:rPr>
        <w:t xml:space="preserve"> </w:t>
      </w:r>
      <w:r w:rsidR="00D00931" w:rsidRPr="00350E7D">
        <w:rPr>
          <w:rFonts w:asciiTheme="minorHAnsi" w:hAnsiTheme="minorHAnsi" w:cstheme="minorHAnsi"/>
        </w:rPr>
        <w:t>establece</w:t>
      </w:r>
      <w:r w:rsidR="00D00931" w:rsidRPr="00350E7D">
        <w:rPr>
          <w:rFonts w:asciiTheme="minorHAnsi" w:hAnsiTheme="minorHAnsi" w:cstheme="minorHAnsi"/>
          <w:spacing w:val="-2"/>
        </w:rPr>
        <w:t xml:space="preserve"> </w:t>
      </w:r>
      <w:r w:rsidR="00D00931" w:rsidRPr="00350E7D">
        <w:rPr>
          <w:rFonts w:asciiTheme="minorHAnsi" w:hAnsiTheme="minorHAnsi" w:cstheme="minorHAnsi"/>
        </w:rPr>
        <w:t>una</w:t>
      </w:r>
      <w:r w:rsidR="00D00931" w:rsidRPr="00350E7D">
        <w:rPr>
          <w:rFonts w:asciiTheme="minorHAnsi" w:hAnsiTheme="minorHAnsi" w:cstheme="minorHAnsi"/>
          <w:spacing w:val="-4"/>
        </w:rPr>
        <w:t xml:space="preserve"> </w:t>
      </w:r>
      <w:r w:rsidR="00D00931" w:rsidRPr="00350E7D">
        <w:rPr>
          <w:rFonts w:asciiTheme="minorHAnsi" w:hAnsiTheme="minorHAnsi" w:cstheme="minorHAnsi"/>
        </w:rPr>
        <w:t>cooperación</w:t>
      </w:r>
      <w:r w:rsidR="00D00931" w:rsidRPr="00350E7D">
        <w:rPr>
          <w:rFonts w:asciiTheme="minorHAnsi" w:hAnsiTheme="minorHAnsi" w:cstheme="minorHAnsi"/>
          <w:spacing w:val="-2"/>
        </w:rPr>
        <w:t xml:space="preserve"> </w:t>
      </w:r>
      <w:r w:rsidR="00D00931" w:rsidRPr="00350E7D">
        <w:rPr>
          <w:rFonts w:asciiTheme="minorHAnsi" w:hAnsiTheme="minorHAnsi" w:cstheme="minorHAnsi"/>
        </w:rPr>
        <w:t>reforzada para la creación de la Fiscalía Europea en las materias propias de su competencia, lo que obliga a adecuar definitivamente nuestro sistema procesal penal para mantener la debida coherencia normativa.</w:t>
      </w:r>
      <w:r w:rsidR="00D00931" w:rsidRPr="00350E7D">
        <w:rPr>
          <w:rFonts w:asciiTheme="minorHAnsi" w:eastAsia="Times New Roman" w:hAnsiTheme="minorHAnsi" w:cstheme="minorHAnsi"/>
          <w:lang w:eastAsia="ar-SA"/>
        </w:rPr>
        <w:t xml:space="preserve"> </w:t>
      </w:r>
    </w:p>
    <w:p w14:paraId="75C834A3" w14:textId="77777777" w:rsidR="00D00931" w:rsidRPr="00350E7D" w:rsidRDefault="00D00931" w:rsidP="00816194">
      <w:pPr>
        <w:spacing w:before="100" w:after="120" w:line="360" w:lineRule="auto"/>
        <w:ind w:left="567" w:right="997"/>
        <w:jc w:val="both"/>
        <w:rPr>
          <w:rFonts w:asciiTheme="minorHAnsi" w:eastAsia="Times New Roman" w:hAnsiTheme="minorHAnsi" w:cstheme="minorHAnsi"/>
          <w:lang w:eastAsia="ar-SA"/>
        </w:rPr>
      </w:pPr>
      <w:r w:rsidRPr="00350E7D">
        <w:rPr>
          <w:rFonts w:asciiTheme="minorHAnsi" w:eastAsia="Times New Roman" w:hAnsiTheme="minorHAnsi" w:cstheme="minorHAnsi"/>
          <w:lang w:eastAsia="ar-SA"/>
        </w:rPr>
        <w:t xml:space="preserve">A la Fiscalía Europea, como órgano con personalidad jurídica propia, se le atribuyen, según señala el considerando 11 del mencionado Reglamento, las funciones de “investigar, procesar y llevar a juicio a los autores de los delitos contra los intereses financieros de la Unión”. Aunque el considerando 15 de la citada norma aclara que “[e]l presente Reglamento no afecta a los sistemas nacionales de los Estados miembros en lo que respecta al modo en el que se organizan las investigaciones penales”, tal afirmación solo resulta válida, en verdad, en relación con las distintas variantes de modelo acusatorio que coinciden en la necesidad de disociar las tareas heterogéneas de dirigir la investigación del delito y de garantizar los derechos fundamentales de las personas investigadas. Donde ambas funciones siguen estando atribuidas a una misma autoridad pública, como es el </w:t>
      </w:r>
      <w:r>
        <w:rPr>
          <w:rFonts w:asciiTheme="minorHAnsi" w:eastAsia="Times New Roman" w:hAnsiTheme="minorHAnsi" w:cstheme="minorHAnsi"/>
          <w:lang w:eastAsia="ar-SA"/>
        </w:rPr>
        <w:t>particular</w:t>
      </w:r>
      <w:r w:rsidRPr="00350E7D">
        <w:rPr>
          <w:rFonts w:asciiTheme="minorHAnsi" w:eastAsia="Times New Roman" w:hAnsiTheme="minorHAnsi" w:cstheme="minorHAnsi"/>
          <w:lang w:eastAsia="ar-SA"/>
        </w:rPr>
        <w:t xml:space="preserve"> caso de España, la implantación de la Fiscalía Europea </w:t>
      </w:r>
      <w:r w:rsidRPr="00350E7D">
        <w:rPr>
          <w:rFonts w:asciiTheme="minorHAnsi" w:eastAsia="Times New Roman" w:hAnsiTheme="minorHAnsi" w:cstheme="minorHAnsi"/>
          <w:lang w:eastAsia="ar-SA"/>
        </w:rPr>
        <w:lastRenderedPageBreak/>
        <w:t xml:space="preserve">requiere, inevitablemente, la articulación de un nuevo sistema procesal, de un modelo alternativo al de instrucción judicial que permita que el órgano de la Unión Europea competente (la Fiscalía) asuma las funciones de investigación y promoción de la acción penal, al tiempo que una autoridad judicial nacional, configurada con el estatus de auténtico tercero imparcial, se encarga de velar por la salvaguardia de los derechos fundamentales. Ese es el modelo generalmente aceptado en los países de nuestro entorno y el que, con las disposiciones del Tratado de Funcionamiento de la Unión y del Reglamento (UE) 2017/1939 del Consejo, de 12 de octubre de 2017, puede considerarse ya parte del acervo jurídico característico de la Unión Europea. </w:t>
      </w:r>
    </w:p>
    <w:p w14:paraId="5D1BCBEB" w14:textId="77777777" w:rsidR="00D00931" w:rsidRDefault="00D00931" w:rsidP="00816194">
      <w:pPr>
        <w:pStyle w:val="Textoindependiente"/>
        <w:spacing w:before="74" w:line="360" w:lineRule="auto"/>
        <w:ind w:right="997" w:firstLine="567"/>
        <w:rPr>
          <w:rFonts w:asciiTheme="minorHAnsi" w:hAnsiTheme="minorHAnsi" w:cstheme="minorHAnsi"/>
        </w:rPr>
      </w:pPr>
    </w:p>
    <w:p w14:paraId="1EE42E0C" w14:textId="77777777" w:rsidR="00CF7A9F" w:rsidRDefault="00D00931" w:rsidP="00816194">
      <w:pPr>
        <w:spacing w:line="360" w:lineRule="auto"/>
        <w:ind w:left="567" w:right="997"/>
        <w:jc w:val="both"/>
        <w:rPr>
          <w:rFonts w:ascii="Calibri" w:hAnsi="Calibri" w:cs="Calibri"/>
          <w:color w:val="242424"/>
        </w:rPr>
      </w:pPr>
      <w:r w:rsidRPr="00D00931">
        <w:rPr>
          <w:rFonts w:asciiTheme="minorHAnsi" w:hAnsiTheme="minorHAnsi" w:cstheme="minorHAnsi"/>
        </w:rPr>
        <w:t xml:space="preserve">De modo que </w:t>
      </w:r>
      <w:r w:rsidR="005B7B12" w:rsidRPr="00D00931">
        <w:rPr>
          <w:rFonts w:asciiTheme="minorHAnsi" w:hAnsiTheme="minorHAnsi" w:cstheme="minorHAnsi"/>
        </w:rPr>
        <w:t>la atribución al Ministerio Fiscal de esta función directiva presenta una clara dimensión garantista además de indudables ventajas por la flexibilidad de su organización y la vigencia del principio de unidad de actuación.</w:t>
      </w:r>
      <w:r w:rsidR="00CB73C1">
        <w:rPr>
          <w:rFonts w:asciiTheme="minorHAnsi" w:hAnsiTheme="minorHAnsi" w:cstheme="minorHAnsi"/>
        </w:rPr>
        <w:t xml:space="preserve"> Responde la reforma al objetivo de dotar al Ministerio Fiscal de una mayor autonomía en el desempeño de tales funciones, en cumplimiento riguroso del principio de imparcialidad que debe presidir su actuación de conformidad a lo dispuesto en el artículo 124 de la Constitución Española.</w:t>
      </w:r>
      <w:r w:rsidR="009572B2" w:rsidRPr="009572B2">
        <w:rPr>
          <w:rFonts w:ascii="Calibri" w:hAnsi="Calibri" w:cs="Calibri"/>
          <w:color w:val="242424"/>
        </w:rPr>
        <w:t xml:space="preserve"> </w:t>
      </w:r>
    </w:p>
    <w:p w14:paraId="0F3D66BD" w14:textId="2A175F89" w:rsidR="000629CA" w:rsidRPr="00350E7D" w:rsidRDefault="000629CA" w:rsidP="005A3FE7">
      <w:pPr>
        <w:pStyle w:val="Textoindependiente"/>
        <w:spacing w:line="360" w:lineRule="auto"/>
        <w:ind w:right="986"/>
        <w:jc w:val="both"/>
        <w:rPr>
          <w:rFonts w:asciiTheme="minorHAnsi" w:hAnsiTheme="minorHAnsi" w:cstheme="minorHAnsi"/>
        </w:rPr>
      </w:pPr>
    </w:p>
    <w:p w14:paraId="741E62DE" w14:textId="77777777" w:rsidR="000629CA" w:rsidRPr="00240891" w:rsidRDefault="004B573E" w:rsidP="00350E7D">
      <w:pPr>
        <w:pStyle w:val="Ttulo4"/>
        <w:numPr>
          <w:ilvl w:val="0"/>
          <w:numId w:val="15"/>
        </w:numPr>
        <w:tabs>
          <w:tab w:val="left" w:pos="862"/>
        </w:tabs>
        <w:spacing w:line="360" w:lineRule="auto"/>
        <w:ind w:left="862" w:hanging="293"/>
        <w:rPr>
          <w:rFonts w:asciiTheme="minorHAnsi" w:hAnsiTheme="minorHAnsi" w:cstheme="minorHAnsi"/>
        </w:rPr>
      </w:pPr>
      <w:r w:rsidRPr="00350E7D">
        <w:rPr>
          <w:rFonts w:asciiTheme="minorHAnsi" w:hAnsiTheme="minorHAnsi" w:cstheme="minorHAnsi"/>
          <w:spacing w:val="-2"/>
        </w:rPr>
        <w:t>OBJETIVOS</w:t>
      </w:r>
    </w:p>
    <w:p w14:paraId="13AC5097" w14:textId="77777777" w:rsidR="00240891" w:rsidRPr="00350E7D" w:rsidRDefault="00240891" w:rsidP="00816194">
      <w:pPr>
        <w:pStyle w:val="Ttulo4"/>
        <w:tabs>
          <w:tab w:val="left" w:pos="862"/>
        </w:tabs>
        <w:spacing w:line="360" w:lineRule="auto"/>
        <w:ind w:left="862" w:right="997" w:firstLine="0"/>
        <w:rPr>
          <w:rFonts w:asciiTheme="minorHAnsi" w:hAnsiTheme="minorHAnsi" w:cstheme="minorHAnsi"/>
        </w:rPr>
      </w:pPr>
    </w:p>
    <w:p w14:paraId="1165E1A7" w14:textId="77777777" w:rsidR="000629CA" w:rsidRDefault="004B573E" w:rsidP="00816194">
      <w:pPr>
        <w:pStyle w:val="Textoindependiente"/>
        <w:spacing w:before="1" w:line="360" w:lineRule="auto"/>
        <w:ind w:left="569" w:right="997"/>
        <w:jc w:val="both"/>
        <w:rPr>
          <w:rFonts w:asciiTheme="minorHAnsi" w:hAnsiTheme="minorHAnsi" w:cstheme="minorHAnsi"/>
          <w:spacing w:val="-2"/>
        </w:rPr>
      </w:pPr>
      <w:r w:rsidRPr="00350E7D">
        <w:rPr>
          <w:rFonts w:asciiTheme="minorHAnsi" w:hAnsiTheme="minorHAnsi" w:cstheme="minorHAnsi"/>
        </w:rPr>
        <w:t>Esta</w:t>
      </w:r>
      <w:r w:rsidRPr="00350E7D">
        <w:rPr>
          <w:rFonts w:asciiTheme="minorHAnsi" w:hAnsiTheme="minorHAnsi" w:cstheme="minorHAnsi"/>
          <w:spacing w:val="-7"/>
        </w:rPr>
        <w:t xml:space="preserve"> </w:t>
      </w:r>
      <w:r w:rsidRPr="00350E7D">
        <w:rPr>
          <w:rFonts w:asciiTheme="minorHAnsi" w:hAnsiTheme="minorHAnsi" w:cstheme="minorHAnsi"/>
        </w:rPr>
        <w:t>reforma</w:t>
      </w:r>
      <w:r w:rsidRPr="00350E7D">
        <w:rPr>
          <w:rFonts w:asciiTheme="minorHAnsi" w:hAnsiTheme="minorHAnsi" w:cstheme="minorHAnsi"/>
          <w:spacing w:val="-7"/>
        </w:rPr>
        <w:t xml:space="preserve"> </w:t>
      </w:r>
      <w:r w:rsidRPr="00350E7D">
        <w:rPr>
          <w:rFonts w:asciiTheme="minorHAnsi" w:hAnsiTheme="minorHAnsi" w:cstheme="minorHAnsi"/>
        </w:rPr>
        <w:t>pretende</w:t>
      </w:r>
      <w:r w:rsidRPr="00350E7D">
        <w:rPr>
          <w:rFonts w:asciiTheme="minorHAnsi" w:hAnsiTheme="minorHAnsi" w:cstheme="minorHAnsi"/>
          <w:spacing w:val="-6"/>
        </w:rPr>
        <w:t xml:space="preserve"> </w:t>
      </w:r>
      <w:r w:rsidRPr="00350E7D">
        <w:rPr>
          <w:rFonts w:asciiTheme="minorHAnsi" w:hAnsiTheme="minorHAnsi" w:cstheme="minorHAnsi"/>
        </w:rPr>
        <w:t>cumplir</w:t>
      </w:r>
      <w:r w:rsidRPr="00350E7D">
        <w:rPr>
          <w:rFonts w:asciiTheme="minorHAnsi" w:hAnsiTheme="minorHAnsi" w:cstheme="minorHAnsi"/>
          <w:spacing w:val="-4"/>
        </w:rPr>
        <w:t xml:space="preserve"> </w:t>
      </w:r>
      <w:r w:rsidRPr="00350E7D">
        <w:rPr>
          <w:rFonts w:asciiTheme="minorHAnsi" w:hAnsiTheme="minorHAnsi" w:cstheme="minorHAnsi"/>
        </w:rPr>
        <w:t>con</w:t>
      </w:r>
      <w:r w:rsidRPr="00350E7D">
        <w:rPr>
          <w:rFonts w:asciiTheme="minorHAnsi" w:hAnsiTheme="minorHAnsi" w:cstheme="minorHAnsi"/>
          <w:spacing w:val="-7"/>
        </w:rPr>
        <w:t xml:space="preserve"> </w:t>
      </w:r>
      <w:r w:rsidRPr="00350E7D">
        <w:rPr>
          <w:rFonts w:asciiTheme="minorHAnsi" w:hAnsiTheme="minorHAnsi" w:cstheme="minorHAnsi"/>
        </w:rPr>
        <w:t>los</w:t>
      </w:r>
      <w:r w:rsidRPr="00350E7D">
        <w:rPr>
          <w:rFonts w:asciiTheme="minorHAnsi" w:hAnsiTheme="minorHAnsi" w:cstheme="minorHAnsi"/>
          <w:spacing w:val="-5"/>
        </w:rPr>
        <w:t xml:space="preserve"> </w:t>
      </w:r>
      <w:r w:rsidRPr="00350E7D">
        <w:rPr>
          <w:rFonts w:asciiTheme="minorHAnsi" w:hAnsiTheme="minorHAnsi" w:cstheme="minorHAnsi"/>
        </w:rPr>
        <w:t>siguientes</w:t>
      </w:r>
      <w:r w:rsidRPr="00350E7D">
        <w:rPr>
          <w:rFonts w:asciiTheme="minorHAnsi" w:hAnsiTheme="minorHAnsi" w:cstheme="minorHAnsi"/>
          <w:spacing w:val="-6"/>
        </w:rPr>
        <w:t xml:space="preserve"> </w:t>
      </w:r>
      <w:r w:rsidRPr="00350E7D">
        <w:rPr>
          <w:rFonts w:asciiTheme="minorHAnsi" w:hAnsiTheme="minorHAnsi" w:cstheme="minorHAnsi"/>
          <w:spacing w:val="-2"/>
        </w:rPr>
        <w:t>objetivos:</w:t>
      </w:r>
    </w:p>
    <w:p w14:paraId="5AB817C5" w14:textId="77777777" w:rsidR="00240891" w:rsidRDefault="00240891" w:rsidP="00816194">
      <w:pPr>
        <w:pStyle w:val="Textoindependiente"/>
        <w:spacing w:before="1" w:line="360" w:lineRule="auto"/>
        <w:ind w:left="569" w:right="997"/>
        <w:jc w:val="both"/>
        <w:rPr>
          <w:rFonts w:asciiTheme="minorHAnsi" w:hAnsiTheme="minorHAnsi" w:cstheme="minorHAnsi"/>
          <w:spacing w:val="-2"/>
        </w:rPr>
      </w:pPr>
    </w:p>
    <w:p w14:paraId="06BAC786" w14:textId="77777777" w:rsidR="005A3FE7" w:rsidRDefault="005A3FE7" w:rsidP="00816194">
      <w:pPr>
        <w:pStyle w:val="Textoindependiente"/>
        <w:spacing w:line="360" w:lineRule="auto"/>
        <w:ind w:left="569" w:right="997"/>
        <w:jc w:val="both"/>
        <w:rPr>
          <w:rFonts w:asciiTheme="minorHAnsi" w:hAnsiTheme="minorHAnsi" w:cstheme="minorHAnsi"/>
        </w:rPr>
      </w:pPr>
      <w:r>
        <w:rPr>
          <w:rFonts w:asciiTheme="minorHAnsi" w:hAnsiTheme="minorHAnsi" w:cstheme="minorHAnsi"/>
        </w:rPr>
        <w:t xml:space="preserve">1.- Adaptar el Estatuto Orgánico del Ministerio Fiscal a la nueva Ley de Enjuiciamiento Criminal que atribuye al Ministerio Fiscal la dirección de la investigación penal en el procedimiento penal. </w:t>
      </w:r>
    </w:p>
    <w:p w14:paraId="527CF023" w14:textId="0491FA3C" w:rsidR="005A3FE7" w:rsidRDefault="005A3FE7" w:rsidP="00816194">
      <w:pPr>
        <w:pStyle w:val="Textoindependiente"/>
        <w:spacing w:line="360" w:lineRule="auto"/>
        <w:ind w:left="569" w:right="997"/>
        <w:jc w:val="both"/>
        <w:rPr>
          <w:rFonts w:asciiTheme="minorHAnsi" w:hAnsiTheme="minorHAnsi" w:cstheme="minorHAnsi"/>
        </w:rPr>
      </w:pPr>
      <w:r w:rsidRPr="00350E7D">
        <w:rPr>
          <w:rFonts w:asciiTheme="minorHAnsi" w:hAnsiTheme="minorHAnsi" w:cstheme="minorHAnsi"/>
        </w:rPr>
        <w:t>El ambicioso sistema de garantías procesales que fue establecido en 1978 solo puede hacerse</w:t>
      </w:r>
      <w:r w:rsidRPr="00350E7D">
        <w:rPr>
          <w:rFonts w:asciiTheme="minorHAnsi" w:hAnsiTheme="minorHAnsi" w:cstheme="minorHAnsi"/>
          <w:spacing w:val="-14"/>
        </w:rPr>
        <w:t xml:space="preserve"> </w:t>
      </w:r>
      <w:r w:rsidRPr="00350E7D">
        <w:rPr>
          <w:rFonts w:asciiTheme="minorHAnsi" w:hAnsiTheme="minorHAnsi" w:cstheme="minorHAnsi"/>
        </w:rPr>
        <w:t>efectivo</w:t>
      </w:r>
      <w:r w:rsidRPr="00350E7D">
        <w:rPr>
          <w:rFonts w:asciiTheme="minorHAnsi" w:hAnsiTheme="minorHAnsi" w:cstheme="minorHAnsi"/>
          <w:spacing w:val="-14"/>
        </w:rPr>
        <w:t xml:space="preserve"> </w:t>
      </w:r>
      <w:r w:rsidRPr="00350E7D">
        <w:rPr>
          <w:rFonts w:asciiTheme="minorHAnsi" w:hAnsiTheme="minorHAnsi" w:cstheme="minorHAnsi"/>
        </w:rPr>
        <w:t>si</w:t>
      </w:r>
      <w:r w:rsidRPr="00350E7D">
        <w:rPr>
          <w:rFonts w:asciiTheme="minorHAnsi" w:hAnsiTheme="minorHAnsi" w:cstheme="minorHAnsi"/>
          <w:spacing w:val="-14"/>
        </w:rPr>
        <w:t xml:space="preserve"> </w:t>
      </w:r>
      <w:r w:rsidRPr="00350E7D">
        <w:rPr>
          <w:rFonts w:asciiTheme="minorHAnsi" w:hAnsiTheme="minorHAnsi" w:cstheme="minorHAnsi"/>
        </w:rPr>
        <w:t>el</w:t>
      </w:r>
      <w:r w:rsidRPr="00350E7D">
        <w:rPr>
          <w:rFonts w:asciiTheme="minorHAnsi" w:hAnsiTheme="minorHAnsi" w:cstheme="minorHAnsi"/>
          <w:spacing w:val="-15"/>
        </w:rPr>
        <w:t xml:space="preserve"> </w:t>
      </w:r>
      <w:r w:rsidRPr="00350E7D">
        <w:rPr>
          <w:rFonts w:asciiTheme="minorHAnsi" w:hAnsiTheme="minorHAnsi" w:cstheme="minorHAnsi"/>
        </w:rPr>
        <w:t>juez</w:t>
      </w:r>
      <w:r w:rsidRPr="00350E7D">
        <w:rPr>
          <w:rFonts w:asciiTheme="minorHAnsi" w:hAnsiTheme="minorHAnsi" w:cstheme="minorHAnsi"/>
          <w:spacing w:val="-16"/>
        </w:rPr>
        <w:t xml:space="preserve"> </w:t>
      </w:r>
      <w:r w:rsidRPr="00350E7D">
        <w:rPr>
          <w:rFonts w:asciiTheme="minorHAnsi" w:hAnsiTheme="minorHAnsi" w:cstheme="minorHAnsi"/>
        </w:rPr>
        <w:t>ocupa</w:t>
      </w:r>
      <w:r w:rsidRPr="00350E7D">
        <w:rPr>
          <w:rFonts w:asciiTheme="minorHAnsi" w:hAnsiTheme="minorHAnsi" w:cstheme="minorHAnsi"/>
          <w:spacing w:val="-14"/>
        </w:rPr>
        <w:t xml:space="preserve"> </w:t>
      </w:r>
      <w:r w:rsidRPr="00350E7D">
        <w:rPr>
          <w:rFonts w:asciiTheme="minorHAnsi" w:hAnsiTheme="minorHAnsi" w:cstheme="minorHAnsi"/>
        </w:rPr>
        <w:t>la</w:t>
      </w:r>
      <w:r w:rsidRPr="00350E7D">
        <w:rPr>
          <w:rFonts w:asciiTheme="minorHAnsi" w:hAnsiTheme="minorHAnsi" w:cstheme="minorHAnsi"/>
          <w:spacing w:val="-14"/>
        </w:rPr>
        <w:t xml:space="preserve"> </w:t>
      </w:r>
      <w:r w:rsidRPr="00350E7D">
        <w:rPr>
          <w:rFonts w:asciiTheme="minorHAnsi" w:hAnsiTheme="minorHAnsi" w:cstheme="minorHAnsi"/>
        </w:rPr>
        <w:t>posición</w:t>
      </w:r>
      <w:r w:rsidRPr="00350E7D">
        <w:rPr>
          <w:rFonts w:asciiTheme="minorHAnsi" w:hAnsiTheme="minorHAnsi" w:cstheme="minorHAnsi"/>
          <w:spacing w:val="-14"/>
        </w:rPr>
        <w:t xml:space="preserve"> </w:t>
      </w:r>
      <w:r w:rsidRPr="00350E7D">
        <w:rPr>
          <w:rFonts w:asciiTheme="minorHAnsi" w:hAnsiTheme="minorHAnsi" w:cstheme="minorHAnsi"/>
        </w:rPr>
        <w:t>preeminente</w:t>
      </w:r>
      <w:r w:rsidRPr="00350E7D">
        <w:rPr>
          <w:rFonts w:asciiTheme="minorHAnsi" w:hAnsiTheme="minorHAnsi" w:cstheme="minorHAnsi"/>
          <w:spacing w:val="-15"/>
        </w:rPr>
        <w:t xml:space="preserve"> </w:t>
      </w:r>
      <w:r w:rsidRPr="00350E7D">
        <w:rPr>
          <w:rFonts w:asciiTheme="minorHAnsi" w:hAnsiTheme="minorHAnsi" w:cstheme="minorHAnsi"/>
        </w:rPr>
        <w:t>que</w:t>
      </w:r>
      <w:r w:rsidRPr="00350E7D">
        <w:rPr>
          <w:rFonts w:asciiTheme="minorHAnsi" w:hAnsiTheme="minorHAnsi" w:cstheme="minorHAnsi"/>
          <w:spacing w:val="-16"/>
        </w:rPr>
        <w:t xml:space="preserve"> </w:t>
      </w:r>
      <w:r w:rsidRPr="00350E7D">
        <w:rPr>
          <w:rFonts w:asciiTheme="minorHAnsi" w:hAnsiTheme="minorHAnsi" w:cstheme="minorHAnsi"/>
        </w:rPr>
        <w:t>le</w:t>
      </w:r>
      <w:r w:rsidRPr="00350E7D">
        <w:rPr>
          <w:rFonts w:asciiTheme="minorHAnsi" w:hAnsiTheme="minorHAnsi" w:cstheme="minorHAnsi"/>
          <w:spacing w:val="-14"/>
        </w:rPr>
        <w:t xml:space="preserve"> </w:t>
      </w:r>
      <w:r w:rsidRPr="00350E7D">
        <w:rPr>
          <w:rFonts w:asciiTheme="minorHAnsi" w:hAnsiTheme="minorHAnsi" w:cstheme="minorHAnsi"/>
        </w:rPr>
        <w:t>corresponde</w:t>
      </w:r>
      <w:r w:rsidRPr="00350E7D">
        <w:rPr>
          <w:rFonts w:asciiTheme="minorHAnsi" w:hAnsiTheme="minorHAnsi" w:cstheme="minorHAnsi"/>
          <w:spacing w:val="-14"/>
        </w:rPr>
        <w:t xml:space="preserve"> </w:t>
      </w:r>
      <w:r w:rsidRPr="00350E7D">
        <w:rPr>
          <w:rFonts w:asciiTheme="minorHAnsi" w:hAnsiTheme="minorHAnsi" w:cstheme="minorHAnsi"/>
        </w:rPr>
        <w:t>en</w:t>
      </w:r>
      <w:r w:rsidRPr="00350E7D">
        <w:rPr>
          <w:rFonts w:asciiTheme="minorHAnsi" w:hAnsiTheme="minorHAnsi" w:cstheme="minorHAnsi"/>
          <w:spacing w:val="-14"/>
        </w:rPr>
        <w:t xml:space="preserve"> </w:t>
      </w:r>
      <w:r w:rsidRPr="00350E7D">
        <w:rPr>
          <w:rFonts w:asciiTheme="minorHAnsi" w:hAnsiTheme="minorHAnsi" w:cstheme="minorHAnsi"/>
        </w:rPr>
        <w:t>el</w:t>
      </w:r>
      <w:r w:rsidRPr="00350E7D">
        <w:rPr>
          <w:rFonts w:asciiTheme="minorHAnsi" w:hAnsiTheme="minorHAnsi" w:cstheme="minorHAnsi"/>
          <w:spacing w:val="-15"/>
        </w:rPr>
        <w:t xml:space="preserve"> </w:t>
      </w:r>
      <w:r w:rsidRPr="00350E7D">
        <w:rPr>
          <w:rFonts w:asciiTheme="minorHAnsi" w:hAnsiTheme="minorHAnsi" w:cstheme="minorHAnsi"/>
        </w:rPr>
        <w:t xml:space="preserve">orden constitucional, </w:t>
      </w:r>
      <w:r>
        <w:rPr>
          <w:rFonts w:asciiTheme="minorHAnsi" w:hAnsiTheme="minorHAnsi" w:cstheme="minorHAnsi"/>
        </w:rPr>
        <w:t xml:space="preserve">esto es, </w:t>
      </w:r>
      <w:r w:rsidRPr="00350E7D">
        <w:rPr>
          <w:rFonts w:asciiTheme="minorHAnsi" w:hAnsiTheme="minorHAnsi" w:cstheme="minorHAnsi"/>
        </w:rPr>
        <w:t>como órgano ajeno al interés deducido en el proceso. El juez ha de quedar apartado de cualquier función activa en la pugna que entre el Estado y el ciudadano</w:t>
      </w:r>
      <w:r w:rsidRPr="00350E7D">
        <w:rPr>
          <w:rFonts w:asciiTheme="minorHAnsi" w:hAnsiTheme="minorHAnsi" w:cstheme="minorHAnsi"/>
          <w:spacing w:val="-4"/>
        </w:rPr>
        <w:t xml:space="preserve"> </w:t>
      </w:r>
      <w:r w:rsidRPr="00350E7D">
        <w:rPr>
          <w:rFonts w:asciiTheme="minorHAnsi" w:hAnsiTheme="minorHAnsi" w:cstheme="minorHAnsi"/>
        </w:rPr>
        <w:t>tiene</w:t>
      </w:r>
      <w:r w:rsidRPr="00350E7D">
        <w:rPr>
          <w:rFonts w:asciiTheme="minorHAnsi" w:hAnsiTheme="minorHAnsi" w:cstheme="minorHAnsi"/>
          <w:spacing w:val="-4"/>
        </w:rPr>
        <w:t xml:space="preserve"> </w:t>
      </w:r>
      <w:r w:rsidRPr="00350E7D">
        <w:rPr>
          <w:rFonts w:asciiTheme="minorHAnsi" w:hAnsiTheme="minorHAnsi" w:cstheme="minorHAnsi"/>
        </w:rPr>
        <w:t>lugar</w:t>
      </w:r>
      <w:r w:rsidRPr="00350E7D">
        <w:rPr>
          <w:rFonts w:asciiTheme="minorHAnsi" w:hAnsiTheme="minorHAnsi" w:cstheme="minorHAnsi"/>
          <w:spacing w:val="-3"/>
        </w:rPr>
        <w:t xml:space="preserve"> </w:t>
      </w:r>
      <w:r w:rsidRPr="00350E7D">
        <w:rPr>
          <w:rFonts w:asciiTheme="minorHAnsi" w:hAnsiTheme="minorHAnsi" w:cstheme="minorHAnsi"/>
        </w:rPr>
        <w:t>en</w:t>
      </w:r>
      <w:r w:rsidRPr="00350E7D">
        <w:rPr>
          <w:rFonts w:asciiTheme="minorHAnsi" w:hAnsiTheme="minorHAnsi" w:cstheme="minorHAnsi"/>
          <w:spacing w:val="-7"/>
        </w:rPr>
        <w:t xml:space="preserve"> </w:t>
      </w:r>
      <w:r w:rsidRPr="00350E7D">
        <w:rPr>
          <w:rFonts w:asciiTheme="minorHAnsi" w:hAnsiTheme="minorHAnsi" w:cstheme="minorHAnsi"/>
        </w:rPr>
        <w:t>todas</w:t>
      </w:r>
      <w:r w:rsidRPr="00350E7D">
        <w:rPr>
          <w:rFonts w:asciiTheme="minorHAnsi" w:hAnsiTheme="minorHAnsi" w:cstheme="minorHAnsi"/>
          <w:spacing w:val="-4"/>
        </w:rPr>
        <w:t xml:space="preserve"> </w:t>
      </w:r>
      <w:r w:rsidRPr="00350E7D">
        <w:rPr>
          <w:rFonts w:asciiTheme="minorHAnsi" w:hAnsiTheme="minorHAnsi" w:cstheme="minorHAnsi"/>
        </w:rPr>
        <w:t>las</w:t>
      </w:r>
      <w:r w:rsidRPr="00350E7D">
        <w:rPr>
          <w:rFonts w:asciiTheme="minorHAnsi" w:hAnsiTheme="minorHAnsi" w:cstheme="minorHAnsi"/>
          <w:spacing w:val="-6"/>
        </w:rPr>
        <w:t xml:space="preserve"> </w:t>
      </w:r>
      <w:r w:rsidRPr="00350E7D">
        <w:rPr>
          <w:rFonts w:asciiTheme="minorHAnsi" w:hAnsiTheme="minorHAnsi" w:cstheme="minorHAnsi"/>
        </w:rPr>
        <w:t>fases</w:t>
      </w:r>
      <w:r w:rsidRPr="00350E7D">
        <w:rPr>
          <w:rFonts w:asciiTheme="minorHAnsi" w:hAnsiTheme="minorHAnsi" w:cstheme="minorHAnsi"/>
          <w:spacing w:val="-4"/>
        </w:rPr>
        <w:t xml:space="preserve"> </w:t>
      </w:r>
      <w:r w:rsidRPr="00350E7D">
        <w:rPr>
          <w:rFonts w:asciiTheme="minorHAnsi" w:hAnsiTheme="minorHAnsi" w:cstheme="minorHAnsi"/>
        </w:rPr>
        <w:t>del</w:t>
      </w:r>
      <w:r w:rsidRPr="00350E7D">
        <w:rPr>
          <w:rFonts w:asciiTheme="minorHAnsi" w:hAnsiTheme="minorHAnsi" w:cstheme="minorHAnsi"/>
          <w:spacing w:val="-5"/>
        </w:rPr>
        <w:t xml:space="preserve"> </w:t>
      </w:r>
      <w:r w:rsidRPr="00350E7D">
        <w:rPr>
          <w:rFonts w:asciiTheme="minorHAnsi" w:hAnsiTheme="minorHAnsi" w:cstheme="minorHAnsi"/>
        </w:rPr>
        <w:t>procedimiento</w:t>
      </w:r>
      <w:r w:rsidRPr="00350E7D">
        <w:rPr>
          <w:rFonts w:asciiTheme="minorHAnsi" w:hAnsiTheme="minorHAnsi" w:cstheme="minorHAnsi"/>
          <w:spacing w:val="-4"/>
        </w:rPr>
        <w:t xml:space="preserve"> </w:t>
      </w:r>
      <w:r w:rsidRPr="00350E7D">
        <w:rPr>
          <w:rFonts w:asciiTheme="minorHAnsi" w:hAnsiTheme="minorHAnsi" w:cstheme="minorHAnsi"/>
        </w:rPr>
        <w:t>criminal.</w:t>
      </w:r>
      <w:r w:rsidRPr="00350E7D">
        <w:rPr>
          <w:rFonts w:asciiTheme="minorHAnsi" w:hAnsiTheme="minorHAnsi" w:cstheme="minorHAnsi"/>
          <w:spacing w:val="-3"/>
        </w:rPr>
        <w:t xml:space="preserve"> </w:t>
      </w:r>
      <w:r w:rsidRPr="00350E7D">
        <w:rPr>
          <w:rFonts w:asciiTheme="minorHAnsi" w:hAnsiTheme="minorHAnsi" w:cstheme="minorHAnsi"/>
        </w:rPr>
        <w:t>Ha de</w:t>
      </w:r>
      <w:r w:rsidRPr="00350E7D">
        <w:rPr>
          <w:rFonts w:asciiTheme="minorHAnsi" w:hAnsiTheme="minorHAnsi" w:cstheme="minorHAnsi"/>
          <w:spacing w:val="-2"/>
        </w:rPr>
        <w:t xml:space="preserve"> </w:t>
      </w:r>
      <w:r w:rsidRPr="00350E7D">
        <w:rPr>
          <w:rFonts w:asciiTheme="minorHAnsi" w:hAnsiTheme="minorHAnsi" w:cstheme="minorHAnsi"/>
        </w:rPr>
        <w:t>fortalecerse, en definitiva, un control</w:t>
      </w:r>
      <w:r w:rsidRPr="00350E7D">
        <w:rPr>
          <w:rFonts w:asciiTheme="minorHAnsi" w:hAnsiTheme="minorHAnsi" w:cstheme="minorHAnsi"/>
          <w:spacing w:val="-3"/>
        </w:rPr>
        <w:t xml:space="preserve"> </w:t>
      </w:r>
      <w:r w:rsidRPr="00350E7D">
        <w:rPr>
          <w:rFonts w:asciiTheme="minorHAnsi" w:hAnsiTheme="minorHAnsi" w:cstheme="minorHAnsi"/>
        </w:rPr>
        <w:t>jurisdiccional</w:t>
      </w:r>
      <w:r w:rsidRPr="00350E7D">
        <w:rPr>
          <w:rFonts w:asciiTheme="minorHAnsi" w:hAnsiTheme="minorHAnsi" w:cstheme="minorHAnsi"/>
          <w:spacing w:val="-1"/>
        </w:rPr>
        <w:t xml:space="preserve"> </w:t>
      </w:r>
      <w:r w:rsidRPr="00350E7D">
        <w:rPr>
          <w:rFonts w:asciiTheme="minorHAnsi" w:hAnsiTheme="minorHAnsi" w:cstheme="minorHAnsi"/>
        </w:rPr>
        <w:t>que se ha visto debilitado por la acumulación en el mismo órgano de potestades que son ajenas a la función de juzga</w:t>
      </w:r>
      <w:r w:rsidR="00654792">
        <w:rPr>
          <w:rFonts w:asciiTheme="minorHAnsi" w:hAnsiTheme="minorHAnsi" w:cstheme="minorHAnsi"/>
        </w:rPr>
        <w:t>r</w:t>
      </w:r>
      <w:r w:rsidRPr="00350E7D">
        <w:rPr>
          <w:rFonts w:asciiTheme="minorHAnsi" w:hAnsiTheme="minorHAnsi" w:cstheme="minorHAnsi"/>
        </w:rPr>
        <w:t>.</w:t>
      </w:r>
      <w:r>
        <w:rPr>
          <w:rFonts w:asciiTheme="minorHAnsi" w:hAnsiTheme="minorHAnsi" w:cstheme="minorHAnsi"/>
        </w:rPr>
        <w:t xml:space="preserve"> En cumplimiento de tal objetivo debe por tanto atribuirse la realización de los actos investigadores al Ministerio Fiscal.</w:t>
      </w:r>
    </w:p>
    <w:p w14:paraId="0F90B2AB" w14:textId="77777777" w:rsidR="0069124A" w:rsidRDefault="0069124A" w:rsidP="002027E4">
      <w:pPr>
        <w:pStyle w:val="TableParagraph"/>
        <w:spacing w:before="185" w:line="360" w:lineRule="auto"/>
        <w:ind w:left="567" w:right="998"/>
        <w:jc w:val="both"/>
        <w:rPr>
          <w:rFonts w:asciiTheme="minorHAnsi" w:hAnsiTheme="minorHAnsi" w:cstheme="minorHAnsi"/>
        </w:rPr>
      </w:pPr>
      <w:r>
        <w:rPr>
          <w:rFonts w:asciiTheme="minorHAnsi" w:hAnsiTheme="minorHAnsi" w:cstheme="minorHAnsi"/>
        </w:rPr>
        <w:t xml:space="preserve">2.- </w:t>
      </w:r>
      <w:r w:rsidRPr="00350E7D">
        <w:rPr>
          <w:rFonts w:asciiTheme="minorHAnsi" w:hAnsiTheme="minorHAnsi" w:cstheme="minorHAnsi"/>
        </w:rPr>
        <w:t>Armonizar</w:t>
      </w:r>
      <w:r w:rsidRPr="00350E7D">
        <w:rPr>
          <w:rFonts w:asciiTheme="minorHAnsi" w:hAnsiTheme="minorHAnsi" w:cstheme="minorHAnsi"/>
          <w:spacing w:val="-9"/>
        </w:rPr>
        <w:t xml:space="preserve"> </w:t>
      </w:r>
      <w:r>
        <w:rPr>
          <w:rFonts w:asciiTheme="minorHAnsi" w:hAnsiTheme="minorHAnsi" w:cstheme="minorHAnsi"/>
          <w:b/>
          <w:spacing w:val="-2"/>
        </w:rPr>
        <w:t xml:space="preserve">el Estatuto Orgánico del Ministerio Fiscal </w:t>
      </w:r>
      <w:r w:rsidRPr="00350E7D">
        <w:rPr>
          <w:rFonts w:asciiTheme="minorHAnsi" w:hAnsiTheme="minorHAnsi" w:cstheme="minorHAnsi"/>
        </w:rPr>
        <w:t>con</w:t>
      </w:r>
      <w:r w:rsidRPr="00350E7D">
        <w:rPr>
          <w:rFonts w:asciiTheme="minorHAnsi" w:hAnsiTheme="minorHAnsi" w:cstheme="minorHAnsi"/>
          <w:spacing w:val="-8"/>
        </w:rPr>
        <w:t xml:space="preserve"> </w:t>
      </w:r>
      <w:r w:rsidRPr="00350E7D">
        <w:rPr>
          <w:rFonts w:asciiTheme="minorHAnsi" w:hAnsiTheme="minorHAnsi" w:cstheme="minorHAnsi"/>
        </w:rPr>
        <w:t>el</w:t>
      </w:r>
      <w:r w:rsidRPr="00350E7D">
        <w:rPr>
          <w:rFonts w:asciiTheme="minorHAnsi" w:hAnsiTheme="minorHAnsi" w:cstheme="minorHAnsi"/>
          <w:spacing w:val="-11"/>
        </w:rPr>
        <w:t xml:space="preserve"> </w:t>
      </w:r>
      <w:r w:rsidRPr="00350E7D">
        <w:rPr>
          <w:rFonts w:asciiTheme="minorHAnsi" w:hAnsiTheme="minorHAnsi" w:cstheme="minorHAnsi"/>
        </w:rPr>
        <w:t>paradigma</w:t>
      </w:r>
      <w:r w:rsidRPr="00350E7D">
        <w:rPr>
          <w:rFonts w:asciiTheme="minorHAnsi" w:hAnsiTheme="minorHAnsi" w:cstheme="minorHAnsi"/>
          <w:spacing w:val="-11"/>
        </w:rPr>
        <w:t xml:space="preserve"> </w:t>
      </w:r>
      <w:r w:rsidRPr="00350E7D">
        <w:rPr>
          <w:rFonts w:asciiTheme="minorHAnsi" w:hAnsiTheme="minorHAnsi" w:cstheme="minorHAnsi"/>
        </w:rPr>
        <w:t>contemporáneo</w:t>
      </w:r>
      <w:r>
        <w:rPr>
          <w:rFonts w:asciiTheme="minorHAnsi" w:hAnsiTheme="minorHAnsi" w:cstheme="minorHAnsi"/>
        </w:rPr>
        <w:t xml:space="preserve"> y modelo procesal penal </w:t>
      </w:r>
      <w:r w:rsidRPr="00350E7D">
        <w:rPr>
          <w:rFonts w:asciiTheme="minorHAnsi" w:hAnsiTheme="minorHAnsi" w:cstheme="minorHAnsi"/>
          <w:spacing w:val="-8"/>
        </w:rPr>
        <w:t xml:space="preserve">que </w:t>
      </w:r>
      <w:r w:rsidRPr="00350E7D">
        <w:rPr>
          <w:rFonts w:asciiTheme="minorHAnsi" w:hAnsiTheme="minorHAnsi" w:cstheme="minorHAnsi"/>
        </w:rPr>
        <w:t>hoy rige, con muy escasas excepciones, entre los países de nuestro entorno y que ha seguido la regulación de la Fiscalía Europea.</w:t>
      </w:r>
      <w:r>
        <w:rPr>
          <w:rFonts w:asciiTheme="minorHAnsi" w:hAnsiTheme="minorHAnsi" w:cstheme="minorHAnsi"/>
        </w:rPr>
        <w:t xml:space="preserve"> </w:t>
      </w:r>
    </w:p>
    <w:p w14:paraId="3D22F9B3" w14:textId="77777777" w:rsidR="0069124A" w:rsidRDefault="0069124A" w:rsidP="0069124A">
      <w:pPr>
        <w:pStyle w:val="TableParagraph"/>
        <w:tabs>
          <w:tab w:val="left" w:pos="322"/>
        </w:tabs>
        <w:spacing w:before="185" w:line="360" w:lineRule="auto"/>
        <w:ind w:left="567" w:right="998"/>
        <w:jc w:val="both"/>
        <w:rPr>
          <w:rFonts w:asciiTheme="minorHAnsi" w:hAnsiTheme="minorHAnsi" w:cstheme="minorHAnsi"/>
        </w:rPr>
      </w:pPr>
      <w:r w:rsidRPr="00654792">
        <w:rPr>
          <w:rFonts w:asciiTheme="minorHAnsi" w:hAnsiTheme="minorHAnsi" w:cstheme="minorHAnsi"/>
        </w:rPr>
        <w:lastRenderedPageBreak/>
        <w:t>La necesidad de un cambio profundo en la configuración del modelo de proceso penal no</w:t>
      </w:r>
      <w:r w:rsidRPr="00654792">
        <w:rPr>
          <w:rFonts w:asciiTheme="minorHAnsi" w:hAnsiTheme="minorHAnsi" w:cstheme="minorHAnsi"/>
          <w:spacing w:val="-1"/>
        </w:rPr>
        <w:t xml:space="preserve"> </w:t>
      </w:r>
      <w:r w:rsidRPr="00654792">
        <w:rPr>
          <w:rFonts w:asciiTheme="minorHAnsi" w:hAnsiTheme="minorHAnsi" w:cstheme="minorHAnsi"/>
        </w:rPr>
        <w:t>solo</w:t>
      </w:r>
      <w:r w:rsidRPr="00654792">
        <w:rPr>
          <w:rFonts w:asciiTheme="minorHAnsi" w:hAnsiTheme="minorHAnsi" w:cstheme="minorHAnsi"/>
          <w:spacing w:val="-3"/>
        </w:rPr>
        <w:t xml:space="preserve"> </w:t>
      </w:r>
      <w:r w:rsidRPr="00654792">
        <w:rPr>
          <w:rFonts w:asciiTheme="minorHAnsi" w:hAnsiTheme="minorHAnsi" w:cstheme="minorHAnsi"/>
        </w:rPr>
        <w:t>viene impuesta</w:t>
      </w:r>
      <w:r w:rsidRPr="00654792">
        <w:rPr>
          <w:rFonts w:asciiTheme="minorHAnsi" w:hAnsiTheme="minorHAnsi" w:cstheme="minorHAnsi"/>
          <w:spacing w:val="-3"/>
        </w:rPr>
        <w:t xml:space="preserve"> </w:t>
      </w:r>
      <w:r w:rsidRPr="00654792">
        <w:rPr>
          <w:rFonts w:asciiTheme="minorHAnsi" w:hAnsiTheme="minorHAnsi" w:cstheme="minorHAnsi"/>
        </w:rPr>
        <w:t>por exigencias de</w:t>
      </w:r>
      <w:r w:rsidRPr="00654792">
        <w:rPr>
          <w:rFonts w:asciiTheme="minorHAnsi" w:hAnsiTheme="minorHAnsi" w:cstheme="minorHAnsi"/>
          <w:spacing w:val="-3"/>
        </w:rPr>
        <w:t xml:space="preserve"> </w:t>
      </w:r>
      <w:r w:rsidRPr="00654792">
        <w:rPr>
          <w:rFonts w:asciiTheme="minorHAnsi" w:hAnsiTheme="minorHAnsi" w:cstheme="minorHAnsi"/>
        </w:rPr>
        <w:t>orden</w:t>
      </w:r>
      <w:r w:rsidRPr="00654792">
        <w:rPr>
          <w:rFonts w:asciiTheme="minorHAnsi" w:hAnsiTheme="minorHAnsi" w:cstheme="minorHAnsi"/>
          <w:spacing w:val="-3"/>
        </w:rPr>
        <w:t xml:space="preserve"> </w:t>
      </w:r>
      <w:r w:rsidRPr="00654792">
        <w:rPr>
          <w:rFonts w:asciiTheme="minorHAnsi" w:hAnsiTheme="minorHAnsi" w:cstheme="minorHAnsi"/>
        </w:rPr>
        <w:t>constitucional</w:t>
      </w:r>
      <w:r w:rsidRPr="00654792">
        <w:rPr>
          <w:rFonts w:asciiTheme="minorHAnsi" w:hAnsiTheme="minorHAnsi" w:cstheme="minorHAnsi"/>
          <w:spacing w:val="-2"/>
        </w:rPr>
        <w:t xml:space="preserve"> </w:t>
      </w:r>
      <w:r w:rsidRPr="00654792">
        <w:rPr>
          <w:rFonts w:asciiTheme="minorHAnsi" w:hAnsiTheme="minorHAnsi" w:cstheme="minorHAnsi"/>
        </w:rPr>
        <w:t>y</w:t>
      </w:r>
      <w:r w:rsidRPr="00654792">
        <w:rPr>
          <w:rFonts w:asciiTheme="minorHAnsi" w:hAnsiTheme="minorHAnsi" w:cstheme="minorHAnsi"/>
          <w:spacing w:val="-4"/>
        </w:rPr>
        <w:t xml:space="preserve"> </w:t>
      </w:r>
      <w:r w:rsidRPr="00654792">
        <w:rPr>
          <w:rFonts w:asciiTheme="minorHAnsi" w:hAnsiTheme="minorHAnsi" w:cstheme="minorHAnsi"/>
        </w:rPr>
        <w:t>por</w:t>
      </w:r>
      <w:r w:rsidRPr="00654792">
        <w:rPr>
          <w:rFonts w:asciiTheme="minorHAnsi" w:hAnsiTheme="minorHAnsi" w:cstheme="minorHAnsi"/>
          <w:spacing w:val="-2"/>
        </w:rPr>
        <w:t xml:space="preserve"> </w:t>
      </w:r>
      <w:r w:rsidRPr="00654792">
        <w:rPr>
          <w:rFonts w:asciiTheme="minorHAnsi" w:hAnsiTheme="minorHAnsi" w:cstheme="minorHAnsi"/>
        </w:rPr>
        <w:t>la</w:t>
      </w:r>
      <w:r w:rsidRPr="00654792">
        <w:rPr>
          <w:rFonts w:asciiTheme="minorHAnsi" w:hAnsiTheme="minorHAnsi" w:cstheme="minorHAnsi"/>
          <w:spacing w:val="-3"/>
        </w:rPr>
        <w:t xml:space="preserve"> </w:t>
      </w:r>
      <w:r w:rsidRPr="00654792">
        <w:rPr>
          <w:rFonts w:asciiTheme="minorHAnsi" w:hAnsiTheme="minorHAnsi" w:cstheme="minorHAnsi"/>
        </w:rPr>
        <w:t>voluntad</w:t>
      </w:r>
      <w:r w:rsidRPr="00654792">
        <w:rPr>
          <w:rFonts w:asciiTheme="minorHAnsi" w:hAnsiTheme="minorHAnsi" w:cstheme="minorHAnsi"/>
          <w:spacing w:val="-3"/>
        </w:rPr>
        <w:t xml:space="preserve"> </w:t>
      </w:r>
      <w:r w:rsidRPr="00654792">
        <w:rPr>
          <w:rFonts w:asciiTheme="minorHAnsi" w:hAnsiTheme="minorHAnsi" w:cstheme="minorHAnsi"/>
        </w:rPr>
        <w:t>política compartida de mejorar nuestro sistema de administración de justicia. Avanzar en la construcción de este nuevo paradigma</w:t>
      </w:r>
      <w:r w:rsidRPr="00654792">
        <w:rPr>
          <w:rFonts w:asciiTheme="minorHAnsi" w:hAnsiTheme="minorHAnsi" w:cstheme="minorHAnsi"/>
          <w:spacing w:val="-2"/>
        </w:rPr>
        <w:t xml:space="preserve"> </w:t>
      </w:r>
      <w:r w:rsidRPr="00654792">
        <w:rPr>
          <w:rFonts w:asciiTheme="minorHAnsi" w:hAnsiTheme="minorHAnsi" w:cstheme="minorHAnsi"/>
        </w:rPr>
        <w:t>es</w:t>
      </w:r>
      <w:r w:rsidRPr="00654792">
        <w:rPr>
          <w:rFonts w:asciiTheme="minorHAnsi" w:hAnsiTheme="minorHAnsi" w:cstheme="minorHAnsi"/>
          <w:spacing w:val="-2"/>
        </w:rPr>
        <w:t xml:space="preserve"> </w:t>
      </w:r>
      <w:r w:rsidRPr="00654792">
        <w:rPr>
          <w:rFonts w:asciiTheme="minorHAnsi" w:hAnsiTheme="minorHAnsi" w:cstheme="minorHAnsi"/>
        </w:rPr>
        <w:t>también imprescindible para</w:t>
      </w:r>
      <w:r w:rsidRPr="00654792">
        <w:rPr>
          <w:rFonts w:asciiTheme="minorHAnsi" w:hAnsiTheme="minorHAnsi" w:cstheme="minorHAnsi"/>
          <w:spacing w:val="-2"/>
        </w:rPr>
        <w:t xml:space="preserve"> </w:t>
      </w:r>
      <w:r w:rsidRPr="00654792">
        <w:rPr>
          <w:rFonts w:asciiTheme="minorHAnsi" w:hAnsiTheme="minorHAnsi" w:cstheme="minorHAnsi"/>
        </w:rPr>
        <w:t>el cumplimiento de las obligaciones internacionales contraídas por España y para alcanzar la buscada armonización de nuestro ordenamiento jurídico con el Derecho Europeo. La aprobación del Reglamento (UE) 2017/1939 del Consejo, de 12 de octubre de 2017, por el que se establece</w:t>
      </w:r>
      <w:r w:rsidRPr="00654792">
        <w:rPr>
          <w:rFonts w:asciiTheme="minorHAnsi" w:hAnsiTheme="minorHAnsi" w:cstheme="minorHAnsi"/>
          <w:spacing w:val="-13"/>
        </w:rPr>
        <w:t xml:space="preserve"> </w:t>
      </w:r>
      <w:r w:rsidRPr="00654792">
        <w:rPr>
          <w:rFonts w:asciiTheme="minorHAnsi" w:hAnsiTheme="minorHAnsi" w:cstheme="minorHAnsi"/>
        </w:rPr>
        <w:t>una</w:t>
      </w:r>
      <w:r w:rsidRPr="00654792">
        <w:rPr>
          <w:rFonts w:asciiTheme="minorHAnsi" w:hAnsiTheme="minorHAnsi" w:cstheme="minorHAnsi"/>
          <w:spacing w:val="-15"/>
        </w:rPr>
        <w:t xml:space="preserve"> </w:t>
      </w:r>
      <w:r w:rsidRPr="00654792">
        <w:rPr>
          <w:rFonts w:asciiTheme="minorHAnsi" w:hAnsiTheme="minorHAnsi" w:cstheme="minorHAnsi"/>
        </w:rPr>
        <w:t>cooperación</w:t>
      </w:r>
      <w:r w:rsidRPr="00654792">
        <w:rPr>
          <w:rFonts w:asciiTheme="minorHAnsi" w:hAnsiTheme="minorHAnsi" w:cstheme="minorHAnsi"/>
          <w:spacing w:val="-13"/>
        </w:rPr>
        <w:t xml:space="preserve"> </w:t>
      </w:r>
      <w:r w:rsidRPr="00654792">
        <w:rPr>
          <w:rFonts w:asciiTheme="minorHAnsi" w:hAnsiTheme="minorHAnsi" w:cstheme="minorHAnsi"/>
        </w:rPr>
        <w:t>reforzada</w:t>
      </w:r>
      <w:r w:rsidRPr="00654792">
        <w:rPr>
          <w:rFonts w:asciiTheme="minorHAnsi" w:hAnsiTheme="minorHAnsi" w:cstheme="minorHAnsi"/>
          <w:spacing w:val="-12"/>
        </w:rPr>
        <w:t xml:space="preserve"> </w:t>
      </w:r>
      <w:r w:rsidRPr="00654792">
        <w:rPr>
          <w:rFonts w:asciiTheme="minorHAnsi" w:hAnsiTheme="minorHAnsi" w:cstheme="minorHAnsi"/>
        </w:rPr>
        <w:t>para</w:t>
      </w:r>
      <w:r w:rsidRPr="00654792">
        <w:rPr>
          <w:rFonts w:asciiTheme="minorHAnsi" w:hAnsiTheme="minorHAnsi" w:cstheme="minorHAnsi"/>
          <w:spacing w:val="-15"/>
        </w:rPr>
        <w:t xml:space="preserve"> </w:t>
      </w:r>
      <w:r w:rsidRPr="00654792">
        <w:rPr>
          <w:rFonts w:asciiTheme="minorHAnsi" w:hAnsiTheme="minorHAnsi" w:cstheme="minorHAnsi"/>
        </w:rPr>
        <w:t>la</w:t>
      </w:r>
      <w:r w:rsidRPr="00654792">
        <w:rPr>
          <w:rFonts w:asciiTheme="minorHAnsi" w:hAnsiTheme="minorHAnsi" w:cstheme="minorHAnsi"/>
          <w:spacing w:val="-12"/>
        </w:rPr>
        <w:t xml:space="preserve"> </w:t>
      </w:r>
      <w:r w:rsidRPr="00654792">
        <w:rPr>
          <w:rFonts w:asciiTheme="minorHAnsi" w:hAnsiTheme="minorHAnsi" w:cstheme="minorHAnsi"/>
        </w:rPr>
        <w:t>creación</w:t>
      </w:r>
      <w:r w:rsidRPr="00654792">
        <w:rPr>
          <w:rFonts w:asciiTheme="minorHAnsi" w:hAnsiTheme="minorHAnsi" w:cstheme="minorHAnsi"/>
          <w:spacing w:val="-13"/>
        </w:rPr>
        <w:t xml:space="preserve"> </w:t>
      </w:r>
      <w:r w:rsidRPr="00654792">
        <w:rPr>
          <w:rFonts w:asciiTheme="minorHAnsi" w:hAnsiTheme="minorHAnsi" w:cstheme="minorHAnsi"/>
        </w:rPr>
        <w:t>de</w:t>
      </w:r>
      <w:r w:rsidRPr="00654792">
        <w:rPr>
          <w:rFonts w:asciiTheme="minorHAnsi" w:hAnsiTheme="minorHAnsi" w:cstheme="minorHAnsi"/>
          <w:spacing w:val="-13"/>
        </w:rPr>
        <w:t xml:space="preserve"> </w:t>
      </w:r>
      <w:r w:rsidRPr="00654792">
        <w:rPr>
          <w:rFonts w:asciiTheme="minorHAnsi" w:hAnsiTheme="minorHAnsi" w:cstheme="minorHAnsi"/>
        </w:rPr>
        <w:t>la</w:t>
      </w:r>
      <w:r w:rsidRPr="00654792">
        <w:rPr>
          <w:rFonts w:asciiTheme="minorHAnsi" w:hAnsiTheme="minorHAnsi" w:cstheme="minorHAnsi"/>
          <w:spacing w:val="-12"/>
        </w:rPr>
        <w:t xml:space="preserve"> </w:t>
      </w:r>
      <w:r w:rsidRPr="00654792">
        <w:rPr>
          <w:rFonts w:asciiTheme="minorHAnsi" w:hAnsiTheme="minorHAnsi" w:cstheme="minorHAnsi"/>
        </w:rPr>
        <w:t>Fiscalía</w:t>
      </w:r>
      <w:r w:rsidRPr="00654792">
        <w:rPr>
          <w:rFonts w:asciiTheme="minorHAnsi" w:hAnsiTheme="minorHAnsi" w:cstheme="minorHAnsi"/>
          <w:spacing w:val="-12"/>
        </w:rPr>
        <w:t xml:space="preserve"> </w:t>
      </w:r>
      <w:r w:rsidRPr="00654792">
        <w:rPr>
          <w:rFonts w:asciiTheme="minorHAnsi" w:hAnsiTheme="minorHAnsi" w:cstheme="minorHAnsi"/>
        </w:rPr>
        <w:t>Europea,</w:t>
      </w:r>
      <w:r w:rsidRPr="00654792">
        <w:rPr>
          <w:rFonts w:asciiTheme="minorHAnsi" w:hAnsiTheme="minorHAnsi" w:cstheme="minorHAnsi"/>
          <w:spacing w:val="-11"/>
        </w:rPr>
        <w:t xml:space="preserve"> </w:t>
      </w:r>
      <w:r w:rsidRPr="00654792">
        <w:rPr>
          <w:rFonts w:asciiTheme="minorHAnsi" w:hAnsiTheme="minorHAnsi" w:cstheme="minorHAnsi"/>
        </w:rPr>
        <w:t>supuso el</w:t>
      </w:r>
      <w:r w:rsidRPr="00654792">
        <w:rPr>
          <w:rFonts w:asciiTheme="minorHAnsi" w:hAnsiTheme="minorHAnsi" w:cstheme="minorHAnsi"/>
          <w:spacing w:val="-2"/>
        </w:rPr>
        <w:t xml:space="preserve"> </w:t>
      </w:r>
      <w:r w:rsidRPr="00654792">
        <w:rPr>
          <w:rFonts w:asciiTheme="minorHAnsi" w:hAnsiTheme="minorHAnsi" w:cstheme="minorHAnsi"/>
        </w:rPr>
        <w:t>impulso definitivo a la</w:t>
      </w:r>
      <w:r w:rsidRPr="00654792">
        <w:rPr>
          <w:rFonts w:asciiTheme="minorHAnsi" w:hAnsiTheme="minorHAnsi" w:cstheme="minorHAnsi"/>
          <w:spacing w:val="-3"/>
        </w:rPr>
        <w:t xml:space="preserve"> </w:t>
      </w:r>
      <w:r w:rsidRPr="00654792">
        <w:rPr>
          <w:rFonts w:asciiTheme="minorHAnsi" w:hAnsiTheme="minorHAnsi" w:cstheme="minorHAnsi"/>
        </w:rPr>
        <w:t>reforma</w:t>
      </w:r>
      <w:r w:rsidRPr="00654792">
        <w:rPr>
          <w:rFonts w:asciiTheme="minorHAnsi" w:hAnsiTheme="minorHAnsi" w:cstheme="minorHAnsi"/>
          <w:spacing w:val="-3"/>
        </w:rPr>
        <w:t xml:space="preserve"> </w:t>
      </w:r>
      <w:r w:rsidRPr="00654792">
        <w:rPr>
          <w:rFonts w:asciiTheme="minorHAnsi" w:hAnsiTheme="minorHAnsi" w:cstheme="minorHAnsi"/>
        </w:rPr>
        <w:t>estructural</w:t>
      </w:r>
      <w:r w:rsidRPr="00654792">
        <w:rPr>
          <w:rFonts w:asciiTheme="minorHAnsi" w:hAnsiTheme="minorHAnsi" w:cstheme="minorHAnsi"/>
          <w:spacing w:val="-2"/>
        </w:rPr>
        <w:t xml:space="preserve"> </w:t>
      </w:r>
      <w:r w:rsidRPr="00654792">
        <w:rPr>
          <w:rFonts w:asciiTheme="minorHAnsi" w:hAnsiTheme="minorHAnsi" w:cstheme="minorHAnsi"/>
        </w:rPr>
        <w:t>del</w:t>
      </w:r>
      <w:r w:rsidRPr="00654792">
        <w:rPr>
          <w:rFonts w:asciiTheme="minorHAnsi" w:hAnsiTheme="minorHAnsi" w:cstheme="minorHAnsi"/>
          <w:spacing w:val="-1"/>
        </w:rPr>
        <w:t xml:space="preserve"> </w:t>
      </w:r>
      <w:r w:rsidRPr="00654792">
        <w:rPr>
          <w:rFonts w:asciiTheme="minorHAnsi" w:hAnsiTheme="minorHAnsi" w:cstheme="minorHAnsi"/>
        </w:rPr>
        <w:t>proceso penal</w:t>
      </w:r>
      <w:r w:rsidRPr="00654792">
        <w:rPr>
          <w:rFonts w:asciiTheme="minorHAnsi" w:hAnsiTheme="minorHAnsi" w:cstheme="minorHAnsi"/>
          <w:spacing w:val="-3"/>
        </w:rPr>
        <w:t xml:space="preserve"> </w:t>
      </w:r>
      <w:r w:rsidRPr="00654792">
        <w:rPr>
          <w:rFonts w:asciiTheme="minorHAnsi" w:hAnsiTheme="minorHAnsi" w:cstheme="minorHAnsi"/>
        </w:rPr>
        <w:t xml:space="preserve">español que ha de verse reflejado en la articulación de un nuevo texto normativo de Estatuto Orgánico del Ministerio Fiscal. </w:t>
      </w:r>
    </w:p>
    <w:p w14:paraId="768BEFB8" w14:textId="77777777" w:rsidR="0069124A" w:rsidRDefault="0069124A" w:rsidP="002027E4">
      <w:pPr>
        <w:pStyle w:val="Textoindependiente"/>
        <w:spacing w:line="360" w:lineRule="auto"/>
        <w:ind w:right="988"/>
        <w:jc w:val="both"/>
        <w:rPr>
          <w:rFonts w:asciiTheme="minorHAnsi" w:hAnsiTheme="minorHAnsi" w:cstheme="minorHAnsi"/>
        </w:rPr>
      </w:pPr>
    </w:p>
    <w:p w14:paraId="0D3EE761" w14:textId="454155F8" w:rsidR="0069124A" w:rsidRPr="00654792" w:rsidRDefault="0069124A" w:rsidP="002027E4">
      <w:pPr>
        <w:pStyle w:val="Textoindependiente"/>
        <w:spacing w:line="360" w:lineRule="auto"/>
        <w:ind w:left="567" w:right="988"/>
        <w:jc w:val="both"/>
        <w:rPr>
          <w:rFonts w:asciiTheme="minorHAnsi" w:hAnsiTheme="minorHAnsi" w:cstheme="minorHAnsi"/>
        </w:rPr>
      </w:pPr>
      <w:r>
        <w:rPr>
          <w:rFonts w:asciiTheme="minorHAnsi" w:hAnsiTheme="minorHAnsi" w:cstheme="minorHAnsi"/>
        </w:rPr>
        <w:t xml:space="preserve">3.- </w:t>
      </w:r>
      <w:r w:rsidRPr="00654792">
        <w:rPr>
          <w:rFonts w:asciiTheme="minorHAnsi" w:hAnsiTheme="minorHAnsi" w:cstheme="minorHAnsi"/>
        </w:rPr>
        <w:t>Reforzar la autonomía organizativa de la carrera fiscal. Del</w:t>
      </w:r>
      <w:r w:rsidRPr="00654792">
        <w:rPr>
          <w:rFonts w:asciiTheme="minorHAnsi" w:hAnsiTheme="minorHAnsi" w:cstheme="minorHAnsi"/>
          <w:spacing w:val="-6"/>
        </w:rPr>
        <w:t xml:space="preserve"> </w:t>
      </w:r>
      <w:r w:rsidRPr="00654792">
        <w:rPr>
          <w:rFonts w:asciiTheme="minorHAnsi" w:hAnsiTheme="minorHAnsi" w:cstheme="minorHAnsi"/>
        </w:rPr>
        <w:t>mismo</w:t>
      </w:r>
      <w:r w:rsidRPr="00654792">
        <w:rPr>
          <w:rFonts w:asciiTheme="minorHAnsi" w:hAnsiTheme="minorHAnsi" w:cstheme="minorHAnsi"/>
          <w:spacing w:val="-7"/>
        </w:rPr>
        <w:t xml:space="preserve"> </w:t>
      </w:r>
      <w:r w:rsidRPr="00654792">
        <w:rPr>
          <w:rFonts w:asciiTheme="minorHAnsi" w:hAnsiTheme="minorHAnsi" w:cstheme="minorHAnsi"/>
        </w:rPr>
        <w:t>modo,</w:t>
      </w:r>
      <w:r w:rsidRPr="00654792">
        <w:rPr>
          <w:rFonts w:asciiTheme="minorHAnsi" w:hAnsiTheme="minorHAnsi" w:cstheme="minorHAnsi"/>
          <w:spacing w:val="-4"/>
        </w:rPr>
        <w:t xml:space="preserve"> </w:t>
      </w:r>
      <w:r w:rsidRPr="00654792">
        <w:rPr>
          <w:rFonts w:asciiTheme="minorHAnsi" w:hAnsiTheme="minorHAnsi" w:cstheme="minorHAnsi"/>
        </w:rPr>
        <w:t>el</w:t>
      </w:r>
      <w:r w:rsidRPr="00654792">
        <w:rPr>
          <w:rFonts w:asciiTheme="minorHAnsi" w:hAnsiTheme="minorHAnsi" w:cstheme="minorHAnsi"/>
          <w:spacing w:val="-8"/>
        </w:rPr>
        <w:t xml:space="preserve"> </w:t>
      </w:r>
      <w:r w:rsidRPr="00654792">
        <w:rPr>
          <w:rFonts w:asciiTheme="minorHAnsi" w:hAnsiTheme="minorHAnsi" w:cstheme="minorHAnsi"/>
        </w:rPr>
        <w:t>nuevo</w:t>
      </w:r>
      <w:r w:rsidRPr="00654792">
        <w:rPr>
          <w:rFonts w:asciiTheme="minorHAnsi" w:hAnsiTheme="minorHAnsi" w:cstheme="minorHAnsi"/>
          <w:spacing w:val="-5"/>
        </w:rPr>
        <w:t xml:space="preserve"> </w:t>
      </w:r>
      <w:r w:rsidRPr="00654792">
        <w:rPr>
          <w:rFonts w:asciiTheme="minorHAnsi" w:hAnsiTheme="minorHAnsi" w:cstheme="minorHAnsi"/>
        </w:rPr>
        <w:t>papel</w:t>
      </w:r>
      <w:r w:rsidRPr="00654792">
        <w:rPr>
          <w:rFonts w:asciiTheme="minorHAnsi" w:hAnsiTheme="minorHAnsi" w:cstheme="minorHAnsi"/>
          <w:spacing w:val="-6"/>
        </w:rPr>
        <w:t xml:space="preserve"> </w:t>
      </w:r>
      <w:r w:rsidRPr="00654792">
        <w:rPr>
          <w:rFonts w:asciiTheme="minorHAnsi" w:hAnsiTheme="minorHAnsi" w:cstheme="minorHAnsi"/>
        </w:rPr>
        <w:t>del</w:t>
      </w:r>
      <w:r w:rsidRPr="00654792">
        <w:rPr>
          <w:rFonts w:asciiTheme="minorHAnsi" w:hAnsiTheme="minorHAnsi" w:cstheme="minorHAnsi"/>
          <w:spacing w:val="-6"/>
        </w:rPr>
        <w:t xml:space="preserve"> </w:t>
      </w:r>
      <w:r w:rsidRPr="00654792">
        <w:rPr>
          <w:rFonts w:asciiTheme="minorHAnsi" w:hAnsiTheme="minorHAnsi" w:cstheme="minorHAnsi"/>
        </w:rPr>
        <w:t>Ministerio</w:t>
      </w:r>
      <w:r w:rsidRPr="00654792">
        <w:rPr>
          <w:rFonts w:asciiTheme="minorHAnsi" w:hAnsiTheme="minorHAnsi" w:cstheme="minorHAnsi"/>
          <w:spacing w:val="-5"/>
        </w:rPr>
        <w:t xml:space="preserve"> </w:t>
      </w:r>
      <w:r w:rsidRPr="00654792">
        <w:rPr>
          <w:rFonts w:asciiTheme="minorHAnsi" w:hAnsiTheme="minorHAnsi" w:cstheme="minorHAnsi"/>
        </w:rPr>
        <w:t>Fiscal</w:t>
      </w:r>
      <w:r w:rsidRPr="00654792">
        <w:rPr>
          <w:rFonts w:asciiTheme="minorHAnsi" w:hAnsiTheme="minorHAnsi" w:cstheme="minorHAnsi"/>
          <w:spacing w:val="-6"/>
        </w:rPr>
        <w:t xml:space="preserve"> </w:t>
      </w:r>
      <w:r w:rsidRPr="00654792">
        <w:rPr>
          <w:rFonts w:asciiTheme="minorHAnsi" w:hAnsiTheme="minorHAnsi" w:cstheme="minorHAnsi"/>
        </w:rPr>
        <w:t>en</w:t>
      </w:r>
      <w:r w:rsidRPr="00654792">
        <w:rPr>
          <w:rFonts w:asciiTheme="minorHAnsi" w:hAnsiTheme="minorHAnsi" w:cstheme="minorHAnsi"/>
          <w:spacing w:val="-5"/>
        </w:rPr>
        <w:t xml:space="preserve"> </w:t>
      </w:r>
      <w:r w:rsidRPr="00654792">
        <w:rPr>
          <w:rFonts w:asciiTheme="minorHAnsi" w:hAnsiTheme="minorHAnsi" w:cstheme="minorHAnsi"/>
        </w:rPr>
        <w:t>la</w:t>
      </w:r>
      <w:r w:rsidRPr="00654792">
        <w:rPr>
          <w:rFonts w:asciiTheme="minorHAnsi" w:hAnsiTheme="minorHAnsi" w:cstheme="minorHAnsi"/>
          <w:spacing w:val="-5"/>
        </w:rPr>
        <w:t xml:space="preserve"> </w:t>
      </w:r>
      <w:r w:rsidRPr="00654792">
        <w:rPr>
          <w:rFonts w:asciiTheme="minorHAnsi" w:hAnsiTheme="minorHAnsi" w:cstheme="minorHAnsi"/>
        </w:rPr>
        <w:t>investigación</w:t>
      </w:r>
      <w:r w:rsidRPr="00654792">
        <w:rPr>
          <w:rFonts w:asciiTheme="minorHAnsi" w:hAnsiTheme="minorHAnsi" w:cstheme="minorHAnsi"/>
          <w:spacing w:val="-5"/>
        </w:rPr>
        <w:t xml:space="preserve"> </w:t>
      </w:r>
      <w:r w:rsidRPr="00654792">
        <w:rPr>
          <w:rFonts w:asciiTheme="minorHAnsi" w:hAnsiTheme="minorHAnsi" w:cstheme="minorHAnsi"/>
        </w:rPr>
        <w:t>penal</w:t>
      </w:r>
      <w:r w:rsidRPr="00654792">
        <w:rPr>
          <w:rFonts w:asciiTheme="minorHAnsi" w:hAnsiTheme="minorHAnsi" w:cstheme="minorHAnsi"/>
          <w:spacing w:val="-6"/>
        </w:rPr>
        <w:t xml:space="preserve"> </w:t>
      </w:r>
      <w:r w:rsidRPr="00654792">
        <w:rPr>
          <w:rFonts w:asciiTheme="minorHAnsi" w:hAnsiTheme="minorHAnsi" w:cstheme="minorHAnsi"/>
        </w:rPr>
        <w:t>requiere una</w:t>
      </w:r>
      <w:r w:rsidRPr="00654792">
        <w:rPr>
          <w:rFonts w:asciiTheme="minorHAnsi" w:hAnsiTheme="minorHAnsi" w:cstheme="minorHAnsi"/>
          <w:spacing w:val="-3"/>
        </w:rPr>
        <w:t xml:space="preserve"> </w:t>
      </w:r>
      <w:r w:rsidRPr="00654792">
        <w:rPr>
          <w:rFonts w:asciiTheme="minorHAnsi" w:hAnsiTheme="minorHAnsi" w:cstheme="minorHAnsi"/>
        </w:rPr>
        <w:t>profunda</w:t>
      </w:r>
      <w:r w:rsidRPr="00654792">
        <w:rPr>
          <w:rFonts w:asciiTheme="minorHAnsi" w:hAnsiTheme="minorHAnsi" w:cstheme="minorHAnsi"/>
          <w:spacing w:val="-6"/>
        </w:rPr>
        <w:t xml:space="preserve"> </w:t>
      </w:r>
      <w:r w:rsidRPr="00654792">
        <w:rPr>
          <w:rFonts w:asciiTheme="minorHAnsi" w:hAnsiTheme="minorHAnsi" w:cstheme="minorHAnsi"/>
        </w:rPr>
        <w:t>revisión</w:t>
      </w:r>
      <w:r w:rsidRPr="00654792">
        <w:rPr>
          <w:rFonts w:asciiTheme="minorHAnsi" w:hAnsiTheme="minorHAnsi" w:cstheme="minorHAnsi"/>
          <w:spacing w:val="-3"/>
        </w:rPr>
        <w:t xml:space="preserve"> </w:t>
      </w:r>
      <w:r w:rsidRPr="00654792">
        <w:rPr>
          <w:rFonts w:asciiTheme="minorHAnsi" w:hAnsiTheme="minorHAnsi" w:cstheme="minorHAnsi"/>
        </w:rPr>
        <w:t>del</w:t>
      </w:r>
      <w:r w:rsidRPr="00654792">
        <w:rPr>
          <w:rFonts w:asciiTheme="minorHAnsi" w:hAnsiTheme="minorHAnsi" w:cstheme="minorHAnsi"/>
          <w:spacing w:val="-3"/>
        </w:rPr>
        <w:t xml:space="preserve"> </w:t>
      </w:r>
      <w:r w:rsidRPr="00654792">
        <w:rPr>
          <w:rFonts w:asciiTheme="minorHAnsi" w:hAnsiTheme="minorHAnsi" w:cstheme="minorHAnsi"/>
          <w:b/>
        </w:rPr>
        <w:t>Estatuto</w:t>
      </w:r>
      <w:r w:rsidRPr="00654792">
        <w:rPr>
          <w:rFonts w:asciiTheme="minorHAnsi" w:hAnsiTheme="minorHAnsi" w:cstheme="minorHAnsi"/>
          <w:b/>
          <w:spacing w:val="-5"/>
        </w:rPr>
        <w:t xml:space="preserve"> </w:t>
      </w:r>
      <w:r w:rsidRPr="00654792">
        <w:rPr>
          <w:rFonts w:asciiTheme="minorHAnsi" w:hAnsiTheme="minorHAnsi" w:cstheme="minorHAnsi"/>
          <w:b/>
        </w:rPr>
        <w:t>Orgánico</w:t>
      </w:r>
      <w:r w:rsidRPr="00654792">
        <w:rPr>
          <w:rFonts w:asciiTheme="minorHAnsi" w:hAnsiTheme="minorHAnsi" w:cstheme="minorHAnsi"/>
          <w:b/>
          <w:spacing w:val="-3"/>
        </w:rPr>
        <w:t xml:space="preserve"> </w:t>
      </w:r>
      <w:r w:rsidRPr="00654792">
        <w:rPr>
          <w:rFonts w:asciiTheme="minorHAnsi" w:hAnsiTheme="minorHAnsi" w:cstheme="minorHAnsi"/>
          <w:b/>
        </w:rPr>
        <w:t>del</w:t>
      </w:r>
      <w:r w:rsidRPr="00654792">
        <w:rPr>
          <w:rFonts w:asciiTheme="minorHAnsi" w:hAnsiTheme="minorHAnsi" w:cstheme="minorHAnsi"/>
          <w:b/>
          <w:spacing w:val="-6"/>
        </w:rPr>
        <w:t xml:space="preserve"> </w:t>
      </w:r>
      <w:r w:rsidRPr="00654792">
        <w:rPr>
          <w:rFonts w:asciiTheme="minorHAnsi" w:hAnsiTheme="minorHAnsi" w:cstheme="minorHAnsi"/>
          <w:b/>
        </w:rPr>
        <w:t>Ministerio</w:t>
      </w:r>
      <w:r w:rsidRPr="00654792">
        <w:rPr>
          <w:rFonts w:asciiTheme="minorHAnsi" w:hAnsiTheme="minorHAnsi" w:cstheme="minorHAnsi"/>
          <w:b/>
          <w:spacing w:val="-3"/>
        </w:rPr>
        <w:t xml:space="preserve"> </w:t>
      </w:r>
      <w:r w:rsidRPr="00654792">
        <w:rPr>
          <w:rFonts w:asciiTheme="minorHAnsi" w:hAnsiTheme="minorHAnsi" w:cstheme="minorHAnsi"/>
          <w:b/>
        </w:rPr>
        <w:t>Fiscal</w:t>
      </w:r>
      <w:r w:rsidRPr="00654792">
        <w:rPr>
          <w:rFonts w:asciiTheme="minorHAnsi" w:hAnsiTheme="minorHAnsi" w:cstheme="minorHAnsi"/>
        </w:rPr>
        <w:t>,</w:t>
      </w:r>
      <w:r w:rsidRPr="00654792">
        <w:rPr>
          <w:rFonts w:asciiTheme="minorHAnsi" w:hAnsiTheme="minorHAnsi" w:cstheme="minorHAnsi"/>
          <w:spacing w:val="-2"/>
        </w:rPr>
        <w:t xml:space="preserve"> </w:t>
      </w:r>
      <w:r w:rsidRPr="00654792">
        <w:rPr>
          <w:rFonts w:asciiTheme="minorHAnsi" w:hAnsiTheme="minorHAnsi" w:cstheme="minorHAnsi"/>
        </w:rPr>
        <w:t>al</w:t>
      </w:r>
      <w:r w:rsidRPr="00654792">
        <w:rPr>
          <w:rFonts w:asciiTheme="minorHAnsi" w:hAnsiTheme="minorHAnsi" w:cstheme="minorHAnsi"/>
          <w:spacing w:val="-6"/>
        </w:rPr>
        <w:t xml:space="preserve"> </w:t>
      </w:r>
      <w:r w:rsidRPr="00654792">
        <w:rPr>
          <w:rFonts w:asciiTheme="minorHAnsi" w:hAnsiTheme="minorHAnsi" w:cstheme="minorHAnsi"/>
        </w:rPr>
        <w:t>que</w:t>
      </w:r>
      <w:r w:rsidRPr="00654792">
        <w:rPr>
          <w:rFonts w:asciiTheme="minorHAnsi" w:hAnsiTheme="minorHAnsi" w:cstheme="minorHAnsi"/>
          <w:spacing w:val="-6"/>
        </w:rPr>
        <w:t xml:space="preserve"> </w:t>
      </w:r>
      <w:r w:rsidRPr="00654792">
        <w:rPr>
          <w:rFonts w:asciiTheme="minorHAnsi" w:hAnsiTheme="minorHAnsi" w:cstheme="minorHAnsi"/>
        </w:rPr>
        <w:t>se</w:t>
      </w:r>
      <w:r w:rsidRPr="00654792">
        <w:rPr>
          <w:rFonts w:asciiTheme="minorHAnsi" w:hAnsiTheme="minorHAnsi" w:cstheme="minorHAnsi"/>
          <w:spacing w:val="-3"/>
        </w:rPr>
        <w:t xml:space="preserve"> </w:t>
      </w:r>
      <w:r w:rsidRPr="00654792">
        <w:rPr>
          <w:rFonts w:asciiTheme="minorHAnsi" w:hAnsiTheme="minorHAnsi" w:cstheme="minorHAnsi"/>
        </w:rPr>
        <w:t>remite</w:t>
      </w:r>
      <w:r w:rsidRPr="00654792">
        <w:rPr>
          <w:rFonts w:asciiTheme="minorHAnsi" w:hAnsiTheme="minorHAnsi" w:cstheme="minorHAnsi"/>
          <w:spacing w:val="-3"/>
        </w:rPr>
        <w:t xml:space="preserve"> </w:t>
      </w:r>
      <w:r w:rsidRPr="00654792">
        <w:rPr>
          <w:rFonts w:asciiTheme="minorHAnsi" w:hAnsiTheme="minorHAnsi" w:cstheme="minorHAnsi"/>
        </w:rPr>
        <w:t>el artículo</w:t>
      </w:r>
      <w:r w:rsidRPr="00654792">
        <w:rPr>
          <w:rFonts w:asciiTheme="minorHAnsi" w:hAnsiTheme="minorHAnsi" w:cstheme="minorHAnsi"/>
          <w:spacing w:val="-7"/>
        </w:rPr>
        <w:t xml:space="preserve"> </w:t>
      </w:r>
      <w:r w:rsidRPr="00654792">
        <w:rPr>
          <w:rFonts w:asciiTheme="minorHAnsi" w:hAnsiTheme="minorHAnsi" w:cstheme="minorHAnsi"/>
        </w:rPr>
        <w:t>124</w:t>
      </w:r>
      <w:r w:rsidRPr="00654792">
        <w:rPr>
          <w:rFonts w:asciiTheme="minorHAnsi" w:hAnsiTheme="minorHAnsi" w:cstheme="minorHAnsi"/>
          <w:spacing w:val="-7"/>
        </w:rPr>
        <w:t xml:space="preserve"> </w:t>
      </w:r>
      <w:r w:rsidRPr="00654792">
        <w:rPr>
          <w:rFonts w:asciiTheme="minorHAnsi" w:hAnsiTheme="minorHAnsi" w:cstheme="minorHAnsi"/>
        </w:rPr>
        <w:t>de</w:t>
      </w:r>
      <w:r w:rsidRPr="00654792">
        <w:rPr>
          <w:rFonts w:asciiTheme="minorHAnsi" w:hAnsiTheme="minorHAnsi" w:cstheme="minorHAnsi"/>
          <w:spacing w:val="-10"/>
        </w:rPr>
        <w:t xml:space="preserve"> </w:t>
      </w:r>
      <w:r w:rsidRPr="00654792">
        <w:rPr>
          <w:rFonts w:asciiTheme="minorHAnsi" w:hAnsiTheme="minorHAnsi" w:cstheme="minorHAnsi"/>
        </w:rPr>
        <w:t>la</w:t>
      </w:r>
      <w:r w:rsidRPr="00654792">
        <w:rPr>
          <w:rFonts w:asciiTheme="minorHAnsi" w:hAnsiTheme="minorHAnsi" w:cstheme="minorHAnsi"/>
          <w:spacing w:val="-7"/>
        </w:rPr>
        <w:t xml:space="preserve"> </w:t>
      </w:r>
      <w:r w:rsidRPr="00654792">
        <w:rPr>
          <w:rFonts w:asciiTheme="minorHAnsi" w:hAnsiTheme="minorHAnsi" w:cstheme="minorHAnsi"/>
        </w:rPr>
        <w:t>Constitución</w:t>
      </w:r>
      <w:r>
        <w:rPr>
          <w:rFonts w:asciiTheme="minorHAnsi" w:hAnsiTheme="minorHAnsi" w:cstheme="minorHAnsi"/>
        </w:rPr>
        <w:t xml:space="preserve"> Española</w:t>
      </w:r>
      <w:r w:rsidRPr="00654792">
        <w:rPr>
          <w:rFonts w:asciiTheme="minorHAnsi" w:hAnsiTheme="minorHAnsi" w:cstheme="minorHAnsi"/>
        </w:rPr>
        <w:t>,</w:t>
      </w:r>
      <w:r w:rsidRPr="00654792">
        <w:rPr>
          <w:rFonts w:asciiTheme="minorHAnsi" w:hAnsiTheme="minorHAnsi" w:cstheme="minorHAnsi"/>
          <w:spacing w:val="-8"/>
        </w:rPr>
        <w:t xml:space="preserve"> </w:t>
      </w:r>
      <w:r w:rsidRPr="00654792">
        <w:rPr>
          <w:rFonts w:asciiTheme="minorHAnsi" w:hAnsiTheme="minorHAnsi" w:cstheme="minorHAnsi"/>
        </w:rPr>
        <w:t>que</w:t>
      </w:r>
      <w:r w:rsidRPr="00654792">
        <w:rPr>
          <w:rFonts w:asciiTheme="minorHAnsi" w:hAnsiTheme="minorHAnsi" w:cstheme="minorHAnsi"/>
          <w:spacing w:val="-10"/>
        </w:rPr>
        <w:t xml:space="preserve"> </w:t>
      </w:r>
      <w:r w:rsidRPr="00654792">
        <w:rPr>
          <w:rFonts w:asciiTheme="minorHAnsi" w:hAnsiTheme="minorHAnsi" w:cstheme="minorHAnsi"/>
        </w:rPr>
        <w:t>adapte</w:t>
      </w:r>
      <w:r w:rsidRPr="00654792">
        <w:rPr>
          <w:rFonts w:asciiTheme="minorHAnsi" w:hAnsiTheme="minorHAnsi" w:cstheme="minorHAnsi"/>
          <w:spacing w:val="-7"/>
        </w:rPr>
        <w:t xml:space="preserve"> </w:t>
      </w:r>
      <w:r w:rsidRPr="00654792">
        <w:rPr>
          <w:rFonts w:asciiTheme="minorHAnsi" w:hAnsiTheme="minorHAnsi" w:cstheme="minorHAnsi"/>
        </w:rPr>
        <w:t>su</w:t>
      </w:r>
      <w:r w:rsidRPr="00654792">
        <w:rPr>
          <w:rFonts w:asciiTheme="minorHAnsi" w:hAnsiTheme="minorHAnsi" w:cstheme="minorHAnsi"/>
          <w:spacing w:val="-10"/>
        </w:rPr>
        <w:t xml:space="preserve"> </w:t>
      </w:r>
      <w:r w:rsidRPr="00654792">
        <w:rPr>
          <w:rFonts w:asciiTheme="minorHAnsi" w:hAnsiTheme="minorHAnsi" w:cstheme="minorHAnsi"/>
        </w:rPr>
        <w:t>organización</w:t>
      </w:r>
      <w:r w:rsidRPr="00654792">
        <w:rPr>
          <w:rFonts w:asciiTheme="minorHAnsi" w:hAnsiTheme="minorHAnsi" w:cstheme="minorHAnsi"/>
          <w:spacing w:val="-8"/>
        </w:rPr>
        <w:t xml:space="preserve"> </w:t>
      </w:r>
      <w:r w:rsidRPr="00654792">
        <w:rPr>
          <w:rFonts w:asciiTheme="minorHAnsi" w:hAnsiTheme="minorHAnsi" w:cstheme="minorHAnsi"/>
        </w:rPr>
        <w:t>a</w:t>
      </w:r>
      <w:r w:rsidRPr="00654792">
        <w:rPr>
          <w:rFonts w:asciiTheme="minorHAnsi" w:hAnsiTheme="minorHAnsi" w:cstheme="minorHAnsi"/>
          <w:spacing w:val="-7"/>
        </w:rPr>
        <w:t xml:space="preserve"> </w:t>
      </w:r>
      <w:r w:rsidRPr="00654792">
        <w:rPr>
          <w:rFonts w:asciiTheme="minorHAnsi" w:hAnsiTheme="minorHAnsi" w:cstheme="minorHAnsi"/>
        </w:rPr>
        <w:t>los</w:t>
      </w:r>
      <w:r w:rsidRPr="00654792">
        <w:rPr>
          <w:rFonts w:asciiTheme="minorHAnsi" w:hAnsiTheme="minorHAnsi" w:cstheme="minorHAnsi"/>
          <w:spacing w:val="-7"/>
        </w:rPr>
        <w:t xml:space="preserve"> </w:t>
      </w:r>
      <w:r w:rsidRPr="00654792">
        <w:rPr>
          <w:rFonts w:asciiTheme="minorHAnsi" w:hAnsiTheme="minorHAnsi" w:cstheme="minorHAnsi"/>
        </w:rPr>
        <w:t>nuevos</w:t>
      </w:r>
      <w:r w:rsidRPr="00654792">
        <w:rPr>
          <w:rFonts w:asciiTheme="minorHAnsi" w:hAnsiTheme="minorHAnsi" w:cstheme="minorHAnsi"/>
          <w:spacing w:val="-7"/>
        </w:rPr>
        <w:t xml:space="preserve"> </w:t>
      </w:r>
      <w:r w:rsidRPr="00654792">
        <w:rPr>
          <w:rFonts w:asciiTheme="minorHAnsi" w:hAnsiTheme="minorHAnsi" w:cstheme="minorHAnsi"/>
        </w:rPr>
        <w:t>cometidos</w:t>
      </w:r>
      <w:r w:rsidRPr="00654792">
        <w:rPr>
          <w:rFonts w:asciiTheme="minorHAnsi" w:hAnsiTheme="minorHAnsi" w:cstheme="minorHAnsi"/>
          <w:spacing w:val="-12"/>
        </w:rPr>
        <w:t xml:space="preserve"> </w:t>
      </w:r>
      <w:r w:rsidRPr="00654792">
        <w:rPr>
          <w:rFonts w:asciiTheme="minorHAnsi" w:hAnsiTheme="minorHAnsi" w:cstheme="minorHAnsi"/>
        </w:rPr>
        <w:t>que le atribuye la</w:t>
      </w:r>
      <w:r w:rsidRPr="00654792">
        <w:rPr>
          <w:rFonts w:asciiTheme="minorHAnsi" w:hAnsiTheme="minorHAnsi" w:cstheme="minorHAnsi"/>
          <w:spacing w:val="-1"/>
        </w:rPr>
        <w:t xml:space="preserve"> </w:t>
      </w:r>
      <w:r w:rsidRPr="00654792">
        <w:rPr>
          <w:rFonts w:asciiTheme="minorHAnsi" w:hAnsiTheme="minorHAnsi" w:cstheme="minorHAnsi"/>
        </w:rPr>
        <w:t>presente</w:t>
      </w:r>
      <w:r w:rsidRPr="00654792">
        <w:rPr>
          <w:rFonts w:asciiTheme="minorHAnsi" w:hAnsiTheme="minorHAnsi" w:cstheme="minorHAnsi"/>
          <w:spacing w:val="-1"/>
        </w:rPr>
        <w:t xml:space="preserve"> </w:t>
      </w:r>
      <w:r w:rsidRPr="00654792">
        <w:rPr>
          <w:rFonts w:asciiTheme="minorHAnsi" w:hAnsiTheme="minorHAnsi" w:cstheme="minorHAnsi"/>
        </w:rPr>
        <w:t>ley. La opción legislativa de atribuir la</w:t>
      </w:r>
      <w:r w:rsidRPr="00654792">
        <w:rPr>
          <w:rFonts w:asciiTheme="minorHAnsi" w:hAnsiTheme="minorHAnsi" w:cstheme="minorHAnsi"/>
          <w:spacing w:val="-1"/>
        </w:rPr>
        <w:t xml:space="preserve"> </w:t>
      </w:r>
      <w:r w:rsidRPr="00654792">
        <w:rPr>
          <w:rFonts w:asciiTheme="minorHAnsi" w:hAnsiTheme="minorHAnsi" w:cstheme="minorHAnsi"/>
        </w:rPr>
        <w:t>investigación</w:t>
      </w:r>
      <w:r w:rsidRPr="00654792">
        <w:rPr>
          <w:rFonts w:asciiTheme="minorHAnsi" w:hAnsiTheme="minorHAnsi" w:cstheme="minorHAnsi"/>
          <w:spacing w:val="-1"/>
        </w:rPr>
        <w:t xml:space="preserve"> </w:t>
      </w:r>
      <w:r w:rsidRPr="00654792">
        <w:rPr>
          <w:rFonts w:asciiTheme="minorHAnsi" w:hAnsiTheme="minorHAnsi" w:cstheme="minorHAnsi"/>
        </w:rPr>
        <w:t>al Ministerio Fiscal tiene una indudable vertiente garantista, pero también viene aconsejada por la idoneidad de esta institución para combinar -en una organización flexible y racional, basada en criterios de especialidad- la sujeción imparcial a la legalidad vigente con la mayor unidad de actuación. Asimismo, la regulación de equipos de fiscales pretende llevar a un cambio de paradigma que lleve a que las decisiones que se adopten en su seno sean producto de una reflexión y responsabilidad colegiadas. Esta circunstancia permitirá</w:t>
      </w:r>
      <w:r w:rsidRPr="00654792">
        <w:rPr>
          <w:rFonts w:asciiTheme="minorHAnsi" w:hAnsiTheme="minorHAnsi" w:cstheme="minorHAnsi"/>
          <w:spacing w:val="-14"/>
        </w:rPr>
        <w:t xml:space="preserve"> </w:t>
      </w:r>
      <w:r w:rsidRPr="00654792">
        <w:rPr>
          <w:rFonts w:asciiTheme="minorHAnsi" w:hAnsiTheme="minorHAnsi" w:cstheme="minorHAnsi"/>
        </w:rPr>
        <w:t>restringir,</w:t>
      </w:r>
      <w:r w:rsidRPr="00654792">
        <w:rPr>
          <w:rFonts w:asciiTheme="minorHAnsi" w:hAnsiTheme="minorHAnsi" w:cstheme="minorHAnsi"/>
          <w:spacing w:val="-10"/>
        </w:rPr>
        <w:t xml:space="preserve"> </w:t>
      </w:r>
      <w:r w:rsidRPr="00654792">
        <w:rPr>
          <w:rFonts w:asciiTheme="minorHAnsi" w:hAnsiTheme="minorHAnsi" w:cstheme="minorHAnsi"/>
        </w:rPr>
        <w:t>en</w:t>
      </w:r>
      <w:r w:rsidRPr="00654792">
        <w:rPr>
          <w:rFonts w:asciiTheme="minorHAnsi" w:hAnsiTheme="minorHAnsi" w:cstheme="minorHAnsi"/>
          <w:spacing w:val="-12"/>
        </w:rPr>
        <w:t xml:space="preserve"> </w:t>
      </w:r>
      <w:r w:rsidRPr="00654792">
        <w:rPr>
          <w:rFonts w:asciiTheme="minorHAnsi" w:hAnsiTheme="minorHAnsi" w:cstheme="minorHAnsi"/>
        </w:rPr>
        <w:t>la</w:t>
      </w:r>
      <w:r w:rsidRPr="00654792">
        <w:rPr>
          <w:rFonts w:asciiTheme="minorHAnsi" w:hAnsiTheme="minorHAnsi" w:cstheme="minorHAnsi"/>
          <w:spacing w:val="-14"/>
        </w:rPr>
        <w:t xml:space="preserve"> </w:t>
      </w:r>
      <w:r w:rsidRPr="00654792">
        <w:rPr>
          <w:rFonts w:asciiTheme="minorHAnsi" w:hAnsiTheme="minorHAnsi" w:cstheme="minorHAnsi"/>
        </w:rPr>
        <w:t>posterior</w:t>
      </w:r>
      <w:r w:rsidRPr="00654792">
        <w:rPr>
          <w:rFonts w:asciiTheme="minorHAnsi" w:hAnsiTheme="minorHAnsi" w:cstheme="minorHAnsi"/>
          <w:spacing w:val="-12"/>
        </w:rPr>
        <w:t xml:space="preserve"> </w:t>
      </w:r>
      <w:r w:rsidRPr="00654792">
        <w:rPr>
          <w:rFonts w:asciiTheme="minorHAnsi" w:hAnsiTheme="minorHAnsi" w:cstheme="minorHAnsi"/>
        </w:rPr>
        <w:t>regulación</w:t>
      </w:r>
      <w:r w:rsidRPr="00654792">
        <w:rPr>
          <w:rFonts w:asciiTheme="minorHAnsi" w:hAnsiTheme="minorHAnsi" w:cstheme="minorHAnsi"/>
          <w:spacing w:val="-9"/>
        </w:rPr>
        <w:t xml:space="preserve"> </w:t>
      </w:r>
      <w:r w:rsidRPr="00654792">
        <w:rPr>
          <w:rFonts w:asciiTheme="minorHAnsi" w:hAnsiTheme="minorHAnsi" w:cstheme="minorHAnsi"/>
        </w:rPr>
        <w:t>del</w:t>
      </w:r>
      <w:r w:rsidRPr="00654792">
        <w:rPr>
          <w:rFonts w:asciiTheme="minorHAnsi" w:hAnsiTheme="minorHAnsi" w:cstheme="minorHAnsi"/>
          <w:spacing w:val="-14"/>
        </w:rPr>
        <w:t xml:space="preserve"> </w:t>
      </w:r>
      <w:r w:rsidRPr="00654792">
        <w:rPr>
          <w:rFonts w:asciiTheme="minorHAnsi" w:hAnsiTheme="minorHAnsi" w:cstheme="minorHAnsi"/>
        </w:rPr>
        <w:t>Estatuto</w:t>
      </w:r>
      <w:r w:rsidRPr="00654792">
        <w:rPr>
          <w:rFonts w:asciiTheme="minorHAnsi" w:hAnsiTheme="minorHAnsi" w:cstheme="minorHAnsi"/>
          <w:spacing w:val="-11"/>
        </w:rPr>
        <w:t xml:space="preserve"> </w:t>
      </w:r>
      <w:r w:rsidRPr="00654792">
        <w:rPr>
          <w:rFonts w:asciiTheme="minorHAnsi" w:hAnsiTheme="minorHAnsi" w:cstheme="minorHAnsi"/>
        </w:rPr>
        <w:t>Orgánico</w:t>
      </w:r>
      <w:r w:rsidRPr="00654792">
        <w:rPr>
          <w:rFonts w:asciiTheme="minorHAnsi" w:hAnsiTheme="minorHAnsi" w:cstheme="minorHAnsi"/>
          <w:spacing w:val="-11"/>
        </w:rPr>
        <w:t xml:space="preserve"> </w:t>
      </w:r>
      <w:r w:rsidRPr="00654792">
        <w:rPr>
          <w:rFonts w:asciiTheme="minorHAnsi" w:hAnsiTheme="minorHAnsi" w:cstheme="minorHAnsi"/>
        </w:rPr>
        <w:t>del</w:t>
      </w:r>
      <w:r w:rsidRPr="00654792">
        <w:rPr>
          <w:rFonts w:asciiTheme="minorHAnsi" w:hAnsiTheme="minorHAnsi" w:cstheme="minorHAnsi"/>
          <w:spacing w:val="-10"/>
        </w:rPr>
        <w:t xml:space="preserve"> </w:t>
      </w:r>
      <w:r w:rsidRPr="00654792">
        <w:rPr>
          <w:rFonts w:asciiTheme="minorHAnsi" w:hAnsiTheme="minorHAnsi" w:cstheme="minorHAnsi"/>
        </w:rPr>
        <w:t>Ministerio</w:t>
      </w:r>
      <w:r w:rsidRPr="00654792">
        <w:rPr>
          <w:rFonts w:asciiTheme="minorHAnsi" w:hAnsiTheme="minorHAnsi" w:cstheme="minorHAnsi"/>
          <w:spacing w:val="-9"/>
        </w:rPr>
        <w:t xml:space="preserve"> </w:t>
      </w:r>
      <w:r w:rsidRPr="00654792">
        <w:rPr>
          <w:rFonts w:asciiTheme="minorHAnsi" w:hAnsiTheme="minorHAnsi" w:cstheme="minorHAnsi"/>
        </w:rPr>
        <w:t>Fiscal, la intervención jerárquica de los órganos directivos de la Fiscalía a los supuestos excepcionales en los que surjan discrepancias de criterio dentro de cada equipo.</w:t>
      </w:r>
    </w:p>
    <w:p w14:paraId="413F3D4B" w14:textId="77777777" w:rsidR="0069124A" w:rsidRPr="00654792" w:rsidRDefault="0069124A" w:rsidP="0069124A">
      <w:pPr>
        <w:pStyle w:val="Textoindependiente"/>
        <w:spacing w:before="76" w:line="360" w:lineRule="auto"/>
        <w:ind w:left="567"/>
        <w:rPr>
          <w:rFonts w:asciiTheme="minorHAnsi" w:hAnsiTheme="minorHAnsi" w:cstheme="minorHAnsi"/>
        </w:rPr>
      </w:pPr>
    </w:p>
    <w:p w14:paraId="321F43E8" w14:textId="77777777" w:rsidR="0069124A" w:rsidRPr="00350E7D" w:rsidRDefault="0069124A" w:rsidP="0069124A">
      <w:pPr>
        <w:pStyle w:val="Textoindependiente"/>
        <w:spacing w:line="360" w:lineRule="auto"/>
        <w:ind w:left="567" w:right="989"/>
        <w:jc w:val="both"/>
        <w:rPr>
          <w:rFonts w:asciiTheme="minorHAnsi" w:hAnsiTheme="minorHAnsi" w:cstheme="minorHAnsi"/>
        </w:rPr>
      </w:pPr>
      <w:r w:rsidRPr="00654792">
        <w:rPr>
          <w:rFonts w:asciiTheme="minorHAnsi" w:hAnsiTheme="minorHAnsi" w:cstheme="minorHAnsi"/>
        </w:rPr>
        <w:t>La presente ley ha de ser, por ello, el punto de partida de una nueva organización del Ministerio Fiscal que refuerce su autonomía y que potencie el dinamismo de esta institución aprovechando las dos características que, junto a la excelencia en la formación jurídica, la hacen idónea para asumir la responsabilidad de dirigir la investigación</w:t>
      </w:r>
      <w:r w:rsidRPr="00654792">
        <w:rPr>
          <w:rFonts w:asciiTheme="minorHAnsi" w:hAnsiTheme="minorHAnsi" w:cstheme="minorHAnsi"/>
          <w:spacing w:val="-3"/>
        </w:rPr>
        <w:t xml:space="preserve"> </w:t>
      </w:r>
      <w:r w:rsidRPr="00654792">
        <w:rPr>
          <w:rFonts w:asciiTheme="minorHAnsi" w:hAnsiTheme="minorHAnsi" w:cstheme="minorHAnsi"/>
        </w:rPr>
        <w:t>oficial</w:t>
      </w:r>
      <w:r w:rsidRPr="00654792">
        <w:rPr>
          <w:rFonts w:asciiTheme="minorHAnsi" w:hAnsiTheme="minorHAnsi" w:cstheme="minorHAnsi"/>
          <w:spacing w:val="-4"/>
        </w:rPr>
        <w:t xml:space="preserve"> </w:t>
      </w:r>
      <w:r w:rsidRPr="00654792">
        <w:rPr>
          <w:rFonts w:asciiTheme="minorHAnsi" w:hAnsiTheme="minorHAnsi" w:cstheme="minorHAnsi"/>
        </w:rPr>
        <w:t>de</w:t>
      </w:r>
      <w:r w:rsidRPr="00654792">
        <w:rPr>
          <w:rFonts w:asciiTheme="minorHAnsi" w:hAnsiTheme="minorHAnsi" w:cstheme="minorHAnsi"/>
          <w:spacing w:val="-5"/>
        </w:rPr>
        <w:t xml:space="preserve"> </w:t>
      </w:r>
      <w:r w:rsidRPr="00654792">
        <w:rPr>
          <w:rFonts w:asciiTheme="minorHAnsi" w:hAnsiTheme="minorHAnsi" w:cstheme="minorHAnsi"/>
        </w:rPr>
        <w:t>los</w:t>
      </w:r>
      <w:r w:rsidRPr="00654792">
        <w:rPr>
          <w:rFonts w:asciiTheme="minorHAnsi" w:hAnsiTheme="minorHAnsi" w:cstheme="minorHAnsi"/>
          <w:spacing w:val="-2"/>
        </w:rPr>
        <w:t xml:space="preserve"> </w:t>
      </w:r>
      <w:r w:rsidRPr="00654792">
        <w:rPr>
          <w:rFonts w:asciiTheme="minorHAnsi" w:hAnsiTheme="minorHAnsi" w:cstheme="minorHAnsi"/>
        </w:rPr>
        <w:t>delitos:</w:t>
      </w:r>
      <w:r w:rsidRPr="00654792">
        <w:rPr>
          <w:rFonts w:asciiTheme="minorHAnsi" w:hAnsiTheme="minorHAnsi" w:cstheme="minorHAnsi"/>
          <w:spacing w:val="-4"/>
        </w:rPr>
        <w:t xml:space="preserve"> </w:t>
      </w:r>
      <w:r w:rsidRPr="00654792">
        <w:rPr>
          <w:rFonts w:asciiTheme="minorHAnsi" w:hAnsiTheme="minorHAnsi" w:cstheme="minorHAnsi"/>
        </w:rPr>
        <w:t>la</w:t>
      </w:r>
      <w:r w:rsidRPr="00654792">
        <w:rPr>
          <w:rFonts w:asciiTheme="minorHAnsi" w:hAnsiTheme="minorHAnsi" w:cstheme="minorHAnsi"/>
          <w:spacing w:val="-5"/>
        </w:rPr>
        <w:t xml:space="preserve"> </w:t>
      </w:r>
      <w:r w:rsidRPr="00654792">
        <w:rPr>
          <w:rFonts w:asciiTheme="minorHAnsi" w:hAnsiTheme="minorHAnsi" w:cstheme="minorHAnsi"/>
        </w:rPr>
        <w:t>autonomía</w:t>
      </w:r>
      <w:r w:rsidRPr="00654792">
        <w:rPr>
          <w:rFonts w:asciiTheme="minorHAnsi" w:hAnsiTheme="minorHAnsi" w:cstheme="minorHAnsi"/>
          <w:spacing w:val="-3"/>
        </w:rPr>
        <w:t xml:space="preserve"> </w:t>
      </w:r>
      <w:r w:rsidRPr="00654792">
        <w:rPr>
          <w:rFonts w:asciiTheme="minorHAnsi" w:hAnsiTheme="minorHAnsi" w:cstheme="minorHAnsi"/>
        </w:rPr>
        <w:t>y</w:t>
      </w:r>
      <w:r w:rsidRPr="00654792">
        <w:rPr>
          <w:rFonts w:asciiTheme="minorHAnsi" w:hAnsiTheme="minorHAnsi" w:cstheme="minorHAnsi"/>
          <w:spacing w:val="-4"/>
        </w:rPr>
        <w:t xml:space="preserve"> </w:t>
      </w:r>
      <w:r w:rsidRPr="00654792">
        <w:rPr>
          <w:rFonts w:asciiTheme="minorHAnsi" w:hAnsiTheme="minorHAnsi" w:cstheme="minorHAnsi"/>
        </w:rPr>
        <w:t>la</w:t>
      </w:r>
      <w:r w:rsidRPr="00654792">
        <w:rPr>
          <w:rFonts w:asciiTheme="minorHAnsi" w:hAnsiTheme="minorHAnsi" w:cstheme="minorHAnsi"/>
          <w:spacing w:val="-3"/>
        </w:rPr>
        <w:t xml:space="preserve"> </w:t>
      </w:r>
      <w:r w:rsidRPr="00654792">
        <w:rPr>
          <w:rFonts w:asciiTheme="minorHAnsi" w:hAnsiTheme="minorHAnsi" w:cstheme="minorHAnsi"/>
        </w:rPr>
        <w:t>colegialidad.</w:t>
      </w:r>
      <w:r w:rsidRPr="00654792">
        <w:rPr>
          <w:rFonts w:asciiTheme="minorHAnsi" w:hAnsiTheme="minorHAnsi" w:cstheme="minorHAnsi"/>
          <w:spacing w:val="-4"/>
        </w:rPr>
        <w:t xml:space="preserve"> </w:t>
      </w:r>
      <w:r w:rsidRPr="00654792">
        <w:rPr>
          <w:rFonts w:asciiTheme="minorHAnsi" w:hAnsiTheme="minorHAnsi" w:cstheme="minorHAnsi"/>
        </w:rPr>
        <w:t>La</w:t>
      </w:r>
      <w:r w:rsidRPr="00654792">
        <w:rPr>
          <w:rFonts w:asciiTheme="minorHAnsi" w:hAnsiTheme="minorHAnsi" w:cstheme="minorHAnsi"/>
          <w:spacing w:val="-5"/>
        </w:rPr>
        <w:t xml:space="preserve"> </w:t>
      </w:r>
      <w:r w:rsidRPr="00654792">
        <w:rPr>
          <w:rFonts w:asciiTheme="minorHAnsi" w:hAnsiTheme="minorHAnsi" w:cstheme="minorHAnsi"/>
        </w:rPr>
        <w:t>creación</w:t>
      </w:r>
      <w:r w:rsidRPr="00654792">
        <w:rPr>
          <w:rFonts w:asciiTheme="minorHAnsi" w:hAnsiTheme="minorHAnsi" w:cstheme="minorHAnsi"/>
          <w:spacing w:val="-3"/>
        </w:rPr>
        <w:t xml:space="preserve"> </w:t>
      </w:r>
      <w:r w:rsidRPr="00654792">
        <w:rPr>
          <w:rFonts w:asciiTheme="minorHAnsi" w:hAnsiTheme="minorHAnsi" w:cstheme="minorHAnsi"/>
        </w:rPr>
        <w:t>dentro</w:t>
      </w:r>
      <w:r w:rsidRPr="00654792">
        <w:rPr>
          <w:rFonts w:asciiTheme="minorHAnsi" w:hAnsiTheme="minorHAnsi" w:cstheme="minorHAnsi"/>
          <w:spacing w:val="-5"/>
        </w:rPr>
        <w:t xml:space="preserve"> </w:t>
      </w:r>
      <w:r w:rsidRPr="00654792">
        <w:rPr>
          <w:rFonts w:asciiTheme="minorHAnsi" w:hAnsiTheme="minorHAnsi" w:cstheme="minorHAnsi"/>
        </w:rPr>
        <w:t>de las</w:t>
      </w:r>
      <w:r w:rsidRPr="00654792">
        <w:rPr>
          <w:rFonts w:asciiTheme="minorHAnsi" w:hAnsiTheme="minorHAnsi" w:cstheme="minorHAnsi"/>
          <w:spacing w:val="-16"/>
        </w:rPr>
        <w:t xml:space="preserve"> </w:t>
      </w:r>
      <w:r w:rsidRPr="00654792">
        <w:rPr>
          <w:rFonts w:asciiTheme="minorHAnsi" w:hAnsiTheme="minorHAnsi" w:cstheme="minorHAnsi"/>
        </w:rPr>
        <w:t>distintas</w:t>
      </w:r>
      <w:r w:rsidRPr="00654792">
        <w:rPr>
          <w:rFonts w:asciiTheme="minorHAnsi" w:hAnsiTheme="minorHAnsi" w:cstheme="minorHAnsi"/>
          <w:spacing w:val="-15"/>
        </w:rPr>
        <w:t xml:space="preserve"> </w:t>
      </w:r>
      <w:r w:rsidRPr="00654792">
        <w:rPr>
          <w:rFonts w:asciiTheme="minorHAnsi" w:hAnsiTheme="minorHAnsi" w:cstheme="minorHAnsi"/>
        </w:rPr>
        <w:t>fiscalías,</w:t>
      </w:r>
      <w:r w:rsidRPr="00654792">
        <w:rPr>
          <w:rFonts w:asciiTheme="minorHAnsi" w:hAnsiTheme="minorHAnsi" w:cstheme="minorHAnsi"/>
          <w:spacing w:val="-15"/>
        </w:rPr>
        <w:t xml:space="preserve"> </w:t>
      </w:r>
      <w:r w:rsidRPr="00654792">
        <w:rPr>
          <w:rFonts w:asciiTheme="minorHAnsi" w:hAnsiTheme="minorHAnsi" w:cstheme="minorHAnsi"/>
        </w:rPr>
        <w:t>en</w:t>
      </w:r>
      <w:r w:rsidRPr="00654792">
        <w:rPr>
          <w:rFonts w:asciiTheme="minorHAnsi" w:hAnsiTheme="minorHAnsi" w:cstheme="minorHAnsi"/>
          <w:spacing w:val="-16"/>
        </w:rPr>
        <w:t xml:space="preserve"> </w:t>
      </w:r>
      <w:r w:rsidRPr="00654792">
        <w:rPr>
          <w:rFonts w:asciiTheme="minorHAnsi" w:hAnsiTheme="minorHAnsi" w:cstheme="minorHAnsi"/>
        </w:rPr>
        <w:t>adecuada</w:t>
      </w:r>
      <w:r w:rsidRPr="00654792">
        <w:rPr>
          <w:rFonts w:asciiTheme="minorHAnsi" w:hAnsiTheme="minorHAnsi" w:cstheme="minorHAnsi"/>
          <w:spacing w:val="-15"/>
        </w:rPr>
        <w:t xml:space="preserve"> </w:t>
      </w:r>
      <w:r w:rsidRPr="00654792">
        <w:rPr>
          <w:rFonts w:asciiTheme="minorHAnsi" w:hAnsiTheme="minorHAnsi" w:cstheme="minorHAnsi"/>
        </w:rPr>
        <w:t>correspondencia</w:t>
      </w:r>
      <w:r w:rsidRPr="00654792">
        <w:rPr>
          <w:rFonts w:asciiTheme="minorHAnsi" w:hAnsiTheme="minorHAnsi" w:cstheme="minorHAnsi"/>
          <w:spacing w:val="-15"/>
        </w:rPr>
        <w:t xml:space="preserve"> </w:t>
      </w:r>
      <w:r w:rsidRPr="00654792">
        <w:rPr>
          <w:rFonts w:asciiTheme="minorHAnsi" w:hAnsiTheme="minorHAnsi" w:cstheme="minorHAnsi"/>
        </w:rPr>
        <w:t>a</w:t>
      </w:r>
      <w:r w:rsidRPr="00654792">
        <w:rPr>
          <w:rFonts w:asciiTheme="minorHAnsi" w:hAnsiTheme="minorHAnsi" w:cstheme="minorHAnsi"/>
          <w:spacing w:val="-15"/>
        </w:rPr>
        <w:t xml:space="preserve"> </w:t>
      </w:r>
      <w:r w:rsidRPr="00654792">
        <w:rPr>
          <w:rFonts w:asciiTheme="minorHAnsi" w:hAnsiTheme="minorHAnsi" w:cstheme="minorHAnsi"/>
        </w:rPr>
        <w:t>su</w:t>
      </w:r>
      <w:r w:rsidRPr="00654792">
        <w:rPr>
          <w:rFonts w:asciiTheme="minorHAnsi" w:hAnsiTheme="minorHAnsi" w:cstheme="minorHAnsi"/>
          <w:spacing w:val="-16"/>
        </w:rPr>
        <w:t xml:space="preserve"> </w:t>
      </w:r>
      <w:r w:rsidRPr="00654792">
        <w:rPr>
          <w:rFonts w:asciiTheme="minorHAnsi" w:hAnsiTheme="minorHAnsi" w:cstheme="minorHAnsi"/>
        </w:rPr>
        <w:t>tamaño,</w:t>
      </w:r>
      <w:r w:rsidRPr="00654792">
        <w:rPr>
          <w:rFonts w:asciiTheme="minorHAnsi" w:hAnsiTheme="minorHAnsi" w:cstheme="minorHAnsi"/>
          <w:spacing w:val="-15"/>
        </w:rPr>
        <w:t xml:space="preserve"> </w:t>
      </w:r>
      <w:r w:rsidRPr="00654792">
        <w:rPr>
          <w:rFonts w:asciiTheme="minorHAnsi" w:hAnsiTheme="minorHAnsi" w:cstheme="minorHAnsi"/>
        </w:rPr>
        <w:t>de</w:t>
      </w:r>
      <w:r w:rsidRPr="00654792">
        <w:rPr>
          <w:rFonts w:asciiTheme="minorHAnsi" w:hAnsiTheme="minorHAnsi" w:cstheme="minorHAnsi"/>
          <w:spacing w:val="-15"/>
        </w:rPr>
        <w:t xml:space="preserve"> </w:t>
      </w:r>
      <w:r w:rsidRPr="00654792">
        <w:rPr>
          <w:rFonts w:asciiTheme="minorHAnsi" w:hAnsiTheme="minorHAnsi" w:cstheme="minorHAnsi"/>
        </w:rPr>
        <w:t>equipos</w:t>
      </w:r>
      <w:r w:rsidRPr="00654792">
        <w:rPr>
          <w:rFonts w:asciiTheme="minorHAnsi" w:hAnsiTheme="minorHAnsi" w:cstheme="minorHAnsi"/>
          <w:spacing w:val="-16"/>
        </w:rPr>
        <w:t xml:space="preserve"> </w:t>
      </w:r>
      <w:r w:rsidRPr="00654792">
        <w:rPr>
          <w:rFonts w:asciiTheme="minorHAnsi" w:hAnsiTheme="minorHAnsi" w:cstheme="minorHAnsi"/>
        </w:rPr>
        <w:t>de</w:t>
      </w:r>
      <w:r w:rsidRPr="00654792">
        <w:rPr>
          <w:rFonts w:asciiTheme="minorHAnsi" w:hAnsiTheme="minorHAnsi" w:cstheme="minorHAnsi"/>
          <w:spacing w:val="-15"/>
        </w:rPr>
        <w:t xml:space="preserve"> </w:t>
      </w:r>
      <w:r w:rsidRPr="00654792">
        <w:rPr>
          <w:rFonts w:asciiTheme="minorHAnsi" w:hAnsiTheme="minorHAnsi" w:cstheme="minorHAnsi"/>
        </w:rPr>
        <w:t>fiscales (con un fiscal coordinador) eventualmente integradas en secciones diferenciadas (con un fiscal decano) puede contribuir, asimismo, a la efectiva implantación, dentro del Ministerio Fiscal, de una auténtica carrera profesional.</w:t>
      </w:r>
    </w:p>
    <w:p w14:paraId="747CF711" w14:textId="77777777" w:rsidR="0069124A" w:rsidRPr="00350E7D" w:rsidRDefault="0069124A" w:rsidP="0069124A">
      <w:pPr>
        <w:pStyle w:val="Textoindependiente"/>
        <w:spacing w:before="128" w:line="360" w:lineRule="auto"/>
        <w:ind w:left="567"/>
        <w:rPr>
          <w:rFonts w:asciiTheme="minorHAnsi" w:hAnsiTheme="minorHAnsi" w:cstheme="minorHAnsi"/>
          <w:i/>
        </w:rPr>
      </w:pPr>
    </w:p>
    <w:p w14:paraId="5537256A" w14:textId="791F3491" w:rsidR="0069124A" w:rsidDel="0069124A" w:rsidRDefault="0069124A" w:rsidP="00E72EAC">
      <w:pPr>
        <w:pStyle w:val="TableParagraph"/>
        <w:tabs>
          <w:tab w:val="left" w:pos="322"/>
        </w:tabs>
        <w:spacing w:before="185" w:line="360" w:lineRule="auto"/>
        <w:ind w:left="567" w:right="998"/>
        <w:jc w:val="both"/>
        <w:rPr>
          <w:rFonts w:asciiTheme="minorHAnsi" w:hAnsiTheme="minorHAnsi" w:cstheme="minorHAnsi"/>
        </w:rPr>
      </w:pPr>
    </w:p>
    <w:p w14:paraId="621AF815" w14:textId="77777777" w:rsidR="00654792" w:rsidRDefault="00654792" w:rsidP="00240891">
      <w:pPr>
        <w:pStyle w:val="Textoindependiente"/>
        <w:spacing w:line="360" w:lineRule="auto"/>
        <w:ind w:right="997"/>
        <w:jc w:val="both"/>
        <w:rPr>
          <w:rFonts w:asciiTheme="minorHAnsi" w:hAnsiTheme="minorHAnsi" w:cstheme="minorHAnsi"/>
        </w:rPr>
      </w:pPr>
    </w:p>
    <w:p w14:paraId="783B1107" w14:textId="77777777" w:rsidR="00240891" w:rsidRPr="00240891" w:rsidRDefault="004B573E" w:rsidP="00E72EAC">
      <w:pPr>
        <w:pStyle w:val="Ttulo4"/>
        <w:numPr>
          <w:ilvl w:val="0"/>
          <w:numId w:val="15"/>
        </w:numPr>
        <w:tabs>
          <w:tab w:val="left" w:pos="865"/>
        </w:tabs>
        <w:spacing w:line="360" w:lineRule="auto"/>
        <w:ind w:left="567" w:firstLine="0"/>
        <w:jc w:val="both"/>
        <w:rPr>
          <w:rFonts w:asciiTheme="minorHAnsi" w:hAnsiTheme="minorHAnsi" w:cstheme="minorHAnsi"/>
        </w:rPr>
      </w:pPr>
      <w:r w:rsidRPr="00350E7D">
        <w:rPr>
          <w:rFonts w:asciiTheme="minorHAnsi" w:hAnsiTheme="minorHAnsi" w:cstheme="minorHAnsi"/>
          <w:spacing w:val="-2"/>
        </w:rPr>
        <w:t>ALTERNATIVAS</w:t>
      </w:r>
      <w:r w:rsidR="00240891" w:rsidRPr="00240891">
        <w:t xml:space="preserve"> </w:t>
      </w:r>
    </w:p>
    <w:p w14:paraId="35161047" w14:textId="77777777" w:rsidR="00240891" w:rsidRPr="00776298" w:rsidRDefault="00240891" w:rsidP="00E72EAC">
      <w:pPr>
        <w:pStyle w:val="Ttulo4"/>
        <w:tabs>
          <w:tab w:val="left" w:pos="865"/>
        </w:tabs>
        <w:spacing w:line="360" w:lineRule="auto"/>
        <w:ind w:left="567" w:firstLine="0"/>
        <w:jc w:val="both"/>
        <w:rPr>
          <w:rFonts w:asciiTheme="minorHAnsi" w:hAnsiTheme="minorHAnsi" w:cstheme="minorHAnsi"/>
        </w:rPr>
      </w:pPr>
    </w:p>
    <w:p w14:paraId="73A3AB22" w14:textId="0CA27579" w:rsidR="00240891" w:rsidRPr="00CD26D1" w:rsidRDefault="00240891" w:rsidP="00E72EAC">
      <w:pPr>
        <w:pStyle w:val="Ttulo4"/>
        <w:tabs>
          <w:tab w:val="left" w:pos="709"/>
        </w:tabs>
        <w:spacing w:line="360" w:lineRule="auto"/>
        <w:ind w:left="567" w:right="997" w:firstLine="0"/>
        <w:jc w:val="both"/>
        <w:rPr>
          <w:rFonts w:asciiTheme="minorHAnsi" w:hAnsiTheme="minorHAnsi" w:cstheme="minorHAnsi"/>
          <w:b w:val="0"/>
          <w:bCs w:val="0"/>
        </w:rPr>
      </w:pPr>
      <w:r w:rsidRPr="00CD26D1">
        <w:rPr>
          <w:rFonts w:asciiTheme="minorHAnsi" w:hAnsiTheme="minorHAnsi" w:cstheme="minorHAnsi"/>
          <w:b w:val="0"/>
          <w:bCs w:val="0"/>
        </w:rPr>
        <w:t>En cuanto a las posibles soluciones alternativas regulatorias, se ha valorado y descartado, la</w:t>
      </w:r>
      <w:r w:rsidR="00CD26D1">
        <w:rPr>
          <w:rFonts w:asciiTheme="minorHAnsi" w:hAnsiTheme="minorHAnsi" w:cstheme="minorHAnsi"/>
          <w:b w:val="0"/>
          <w:bCs w:val="0"/>
        </w:rPr>
        <w:t xml:space="preserve"> </w:t>
      </w:r>
      <w:r w:rsidRPr="00CD26D1">
        <w:rPr>
          <w:rFonts w:asciiTheme="minorHAnsi" w:hAnsiTheme="minorHAnsi" w:cstheme="minorHAnsi"/>
          <w:b w:val="0"/>
          <w:bCs w:val="0"/>
        </w:rPr>
        <w:t xml:space="preserve">denominada “alternativa cero”, esto es, la inactividad normativa, bajo la premisa (que recoge la Guía Metodológica para la elaboración de la MAIN) de que la opción “no hacer nada” es en todo caso una alternativa que debe considerarse, pues permite tener la referencia de los efectos previstos para el supuesto de inactividad de los poderes públicos. </w:t>
      </w:r>
    </w:p>
    <w:p w14:paraId="5669AFE1" w14:textId="77777777" w:rsidR="00240891" w:rsidRPr="00CD26D1" w:rsidRDefault="00240891" w:rsidP="00E72EAC">
      <w:pPr>
        <w:pStyle w:val="Ttulo4"/>
        <w:tabs>
          <w:tab w:val="left" w:pos="709"/>
          <w:tab w:val="left" w:pos="865"/>
        </w:tabs>
        <w:spacing w:line="360" w:lineRule="auto"/>
        <w:ind w:left="567" w:right="997" w:firstLine="0"/>
        <w:jc w:val="both"/>
        <w:rPr>
          <w:rFonts w:asciiTheme="minorHAnsi" w:hAnsiTheme="minorHAnsi" w:cstheme="minorHAnsi"/>
          <w:b w:val="0"/>
          <w:bCs w:val="0"/>
        </w:rPr>
      </w:pPr>
    </w:p>
    <w:p w14:paraId="5125A055" w14:textId="09EA2B06" w:rsidR="00240891" w:rsidRPr="00CD26D1" w:rsidRDefault="00240891" w:rsidP="00E72EAC">
      <w:pPr>
        <w:pStyle w:val="Ttulo4"/>
        <w:tabs>
          <w:tab w:val="left" w:pos="709"/>
          <w:tab w:val="left" w:pos="865"/>
        </w:tabs>
        <w:spacing w:line="360" w:lineRule="auto"/>
        <w:ind w:left="567" w:right="997" w:firstLine="0"/>
        <w:jc w:val="both"/>
        <w:rPr>
          <w:rFonts w:asciiTheme="minorHAnsi" w:hAnsiTheme="minorHAnsi" w:cstheme="minorHAnsi"/>
          <w:b w:val="0"/>
          <w:bCs w:val="0"/>
        </w:rPr>
      </w:pPr>
      <w:r w:rsidRPr="00CD26D1">
        <w:rPr>
          <w:rFonts w:asciiTheme="minorHAnsi" w:hAnsiTheme="minorHAnsi" w:cstheme="minorHAnsi"/>
          <w:b w:val="0"/>
          <w:bCs w:val="0"/>
        </w:rPr>
        <w:t>La “</w:t>
      </w:r>
      <w:r w:rsidR="00D5298D" w:rsidRPr="00CD26D1">
        <w:rPr>
          <w:rFonts w:asciiTheme="minorHAnsi" w:hAnsiTheme="minorHAnsi" w:cstheme="minorHAnsi"/>
          <w:b w:val="0"/>
          <w:bCs w:val="0"/>
        </w:rPr>
        <w:t>alternativa cero</w:t>
      </w:r>
      <w:r w:rsidRPr="00CD26D1">
        <w:rPr>
          <w:rFonts w:asciiTheme="minorHAnsi" w:hAnsiTheme="minorHAnsi" w:cstheme="minorHAnsi"/>
          <w:b w:val="0"/>
          <w:bCs w:val="0"/>
        </w:rPr>
        <w:t xml:space="preserve">”, por </w:t>
      </w:r>
      <w:r w:rsidR="00D5298D" w:rsidRPr="00CD26D1">
        <w:rPr>
          <w:rFonts w:asciiTheme="minorHAnsi" w:hAnsiTheme="minorHAnsi" w:cstheme="minorHAnsi"/>
          <w:b w:val="0"/>
          <w:bCs w:val="0"/>
        </w:rPr>
        <w:t>tanto, ha</w:t>
      </w:r>
      <w:r w:rsidRPr="00CD26D1">
        <w:rPr>
          <w:rFonts w:asciiTheme="minorHAnsi" w:hAnsiTheme="minorHAnsi" w:cstheme="minorHAnsi"/>
          <w:b w:val="0"/>
          <w:bCs w:val="0"/>
        </w:rPr>
        <w:t xml:space="preserve"> sido descartada al considerar necesario adaptar el Estatuto Orgánico del Ministerio Fiscal a las funciones atribuidas a la carrera fiscal tras la reforma del sistema procesal penal con la Ley de Enjuiciamiento Criminal.</w:t>
      </w:r>
    </w:p>
    <w:p w14:paraId="1CC74980" w14:textId="77777777" w:rsidR="00240891" w:rsidRPr="00CD26D1" w:rsidRDefault="00240891" w:rsidP="00E72EAC">
      <w:pPr>
        <w:pStyle w:val="Ttulo4"/>
        <w:tabs>
          <w:tab w:val="left" w:pos="709"/>
          <w:tab w:val="left" w:pos="865"/>
        </w:tabs>
        <w:spacing w:line="360" w:lineRule="auto"/>
        <w:ind w:left="567" w:right="997" w:firstLine="0"/>
        <w:jc w:val="both"/>
        <w:rPr>
          <w:rFonts w:asciiTheme="minorHAnsi" w:hAnsiTheme="minorHAnsi" w:cstheme="minorHAnsi"/>
          <w:b w:val="0"/>
          <w:bCs w:val="0"/>
        </w:rPr>
      </w:pPr>
    </w:p>
    <w:p w14:paraId="043721CA" w14:textId="77812F96" w:rsidR="00240891" w:rsidRPr="00CD26D1" w:rsidRDefault="00240891" w:rsidP="00E72EAC">
      <w:pPr>
        <w:pStyle w:val="Ttulo4"/>
        <w:tabs>
          <w:tab w:val="left" w:pos="709"/>
          <w:tab w:val="left" w:pos="865"/>
        </w:tabs>
        <w:spacing w:line="360" w:lineRule="auto"/>
        <w:ind w:left="567" w:right="997" w:firstLine="0"/>
        <w:jc w:val="both"/>
        <w:rPr>
          <w:rFonts w:asciiTheme="minorHAnsi" w:hAnsiTheme="minorHAnsi" w:cstheme="minorHAnsi"/>
          <w:b w:val="0"/>
          <w:bCs w:val="0"/>
        </w:rPr>
      </w:pPr>
      <w:r w:rsidRPr="00CD26D1">
        <w:rPr>
          <w:rFonts w:asciiTheme="minorHAnsi" w:hAnsiTheme="minorHAnsi" w:cstheme="minorHAnsi"/>
          <w:b w:val="0"/>
          <w:bCs w:val="0"/>
        </w:rPr>
        <w:t xml:space="preserve">La opción adoptada ha sido una norma con rango de ley ordinaria de la misma naturaleza que la norma objeto de modificación. </w:t>
      </w:r>
    </w:p>
    <w:p w14:paraId="6F8C0BED" w14:textId="5217EC58" w:rsidR="000629CA" w:rsidRPr="00240891" w:rsidRDefault="000629CA" w:rsidP="00E72EAC">
      <w:pPr>
        <w:pStyle w:val="Ttulo4"/>
        <w:tabs>
          <w:tab w:val="left" w:pos="865"/>
        </w:tabs>
        <w:spacing w:line="360" w:lineRule="auto"/>
        <w:ind w:left="567" w:right="997" w:firstLine="0"/>
        <w:jc w:val="both"/>
        <w:rPr>
          <w:rFonts w:asciiTheme="minorHAnsi" w:hAnsiTheme="minorHAnsi" w:cstheme="minorHAnsi"/>
        </w:rPr>
      </w:pPr>
    </w:p>
    <w:p w14:paraId="4F4241C9" w14:textId="4F1B7E0B" w:rsidR="00240891" w:rsidRPr="002027E4" w:rsidRDefault="00240891" w:rsidP="00E72EAC">
      <w:pPr>
        <w:pStyle w:val="Ttulo4"/>
        <w:numPr>
          <w:ilvl w:val="0"/>
          <w:numId w:val="15"/>
        </w:numPr>
        <w:tabs>
          <w:tab w:val="left" w:pos="858"/>
        </w:tabs>
        <w:spacing w:line="360" w:lineRule="auto"/>
        <w:ind w:left="567" w:firstLine="0"/>
        <w:rPr>
          <w:rFonts w:asciiTheme="minorHAnsi" w:hAnsiTheme="minorHAnsi" w:cstheme="minorHAnsi"/>
        </w:rPr>
      </w:pPr>
      <w:r>
        <w:rPr>
          <w:rFonts w:asciiTheme="minorHAnsi" w:hAnsiTheme="minorHAnsi" w:cstheme="minorHAnsi"/>
          <w:spacing w:val="-2"/>
        </w:rPr>
        <w:t xml:space="preserve">ADECUACIÓN A LOS PRINCIPIOS DE BUENA REGULACIÓN </w:t>
      </w:r>
    </w:p>
    <w:p w14:paraId="6CBF5CE9" w14:textId="77777777" w:rsidR="00845B7F" w:rsidRPr="00776298" w:rsidRDefault="00845B7F" w:rsidP="002027E4">
      <w:pPr>
        <w:pStyle w:val="Ttulo4"/>
        <w:tabs>
          <w:tab w:val="left" w:pos="858"/>
        </w:tabs>
        <w:spacing w:line="360" w:lineRule="auto"/>
        <w:ind w:left="567" w:firstLine="0"/>
        <w:rPr>
          <w:rFonts w:asciiTheme="minorHAnsi" w:hAnsiTheme="minorHAnsi" w:cstheme="minorHAnsi"/>
        </w:rPr>
      </w:pPr>
    </w:p>
    <w:p w14:paraId="6365EEF0" w14:textId="69F71D7C" w:rsidR="006305BE" w:rsidRDefault="00776298" w:rsidP="00710074">
      <w:pPr>
        <w:pStyle w:val="Ttulo4"/>
        <w:tabs>
          <w:tab w:val="left" w:pos="858"/>
        </w:tabs>
        <w:spacing w:line="360" w:lineRule="auto"/>
        <w:ind w:left="567" w:right="997" w:firstLine="0"/>
        <w:jc w:val="both"/>
        <w:rPr>
          <w:rFonts w:asciiTheme="minorHAnsi" w:hAnsiTheme="minorHAnsi" w:cstheme="minorHAnsi"/>
          <w:b w:val="0"/>
          <w:bCs w:val="0"/>
        </w:rPr>
      </w:pPr>
      <w:r w:rsidRPr="00776298">
        <w:rPr>
          <w:rFonts w:asciiTheme="minorHAnsi" w:hAnsiTheme="minorHAnsi" w:cstheme="minorHAnsi"/>
          <w:b w:val="0"/>
          <w:bCs w:val="0"/>
        </w:rPr>
        <w:t>En la elaboración de esta norma se han observado los principios de buena regulación previstos en el artículo 129 de la Ley 39/2015, de 1 de octubre</w:t>
      </w:r>
      <w:r w:rsidR="00845B7F">
        <w:rPr>
          <w:rFonts w:asciiTheme="minorHAnsi" w:hAnsiTheme="minorHAnsi" w:cstheme="minorHAnsi"/>
          <w:b w:val="0"/>
          <w:bCs w:val="0"/>
        </w:rPr>
        <w:t>,</w:t>
      </w:r>
      <w:r w:rsidRPr="00776298">
        <w:rPr>
          <w:rFonts w:asciiTheme="minorHAnsi" w:hAnsiTheme="minorHAnsi" w:cstheme="minorHAnsi"/>
          <w:b w:val="0"/>
          <w:bCs w:val="0"/>
        </w:rPr>
        <w:t xml:space="preserve"> del Procedimiento Administrativo Común de las Administraciones Públicas.</w:t>
      </w:r>
    </w:p>
    <w:p w14:paraId="1192CB8E" w14:textId="77777777" w:rsidR="00900FBD" w:rsidRDefault="00776298" w:rsidP="00900FBD">
      <w:pPr>
        <w:pStyle w:val="TableParagraph"/>
        <w:tabs>
          <w:tab w:val="left" w:pos="322"/>
        </w:tabs>
        <w:spacing w:before="185" w:line="360" w:lineRule="auto"/>
        <w:ind w:left="567" w:right="998"/>
        <w:jc w:val="both"/>
        <w:rPr>
          <w:rFonts w:asciiTheme="minorHAnsi" w:hAnsiTheme="minorHAnsi" w:cstheme="minorHAnsi"/>
        </w:rPr>
      </w:pPr>
      <w:r w:rsidRPr="00710074">
        <w:rPr>
          <w:rFonts w:asciiTheme="minorHAnsi" w:hAnsiTheme="minorHAnsi" w:cstheme="minorHAnsi"/>
        </w:rPr>
        <w:t>Los principios de necesidad y eficacia, puesto que la norma supondrá una notable contribución a la eficacia y calidad de la justicia española y al cumplimiento de la legalidad vigente.</w:t>
      </w:r>
      <w:r w:rsidR="009D544B" w:rsidRPr="002027E4">
        <w:rPr>
          <w:rFonts w:asciiTheme="minorHAnsi" w:hAnsiTheme="minorHAnsi" w:cstheme="minorHAnsi"/>
        </w:rPr>
        <w:t xml:space="preserve"> </w:t>
      </w:r>
    </w:p>
    <w:p w14:paraId="0E5A6DAB" w14:textId="1BE82318" w:rsidR="00710074" w:rsidRPr="00900FBD" w:rsidRDefault="009D544B" w:rsidP="00900FBD">
      <w:pPr>
        <w:pStyle w:val="TableParagraph"/>
        <w:tabs>
          <w:tab w:val="left" w:pos="322"/>
        </w:tabs>
        <w:spacing w:before="185" w:line="360" w:lineRule="auto"/>
        <w:ind w:left="567" w:right="998"/>
        <w:jc w:val="both"/>
        <w:rPr>
          <w:rFonts w:asciiTheme="minorHAnsi" w:hAnsiTheme="minorHAnsi" w:cstheme="minorHAnsi"/>
        </w:rPr>
      </w:pPr>
      <w:r w:rsidRPr="002027E4">
        <w:rPr>
          <w:rFonts w:asciiTheme="minorHAnsi" w:hAnsiTheme="minorHAnsi" w:cstheme="minorHAnsi"/>
        </w:rPr>
        <w:t>E</w:t>
      </w:r>
      <w:r w:rsidRPr="00900FBD">
        <w:rPr>
          <w:rFonts w:asciiTheme="minorHAnsi" w:hAnsiTheme="minorHAnsi" w:cstheme="minorHAnsi"/>
        </w:rPr>
        <w:t xml:space="preserve">n primer lugar, se trata de una norma necesaria, ya que constituye el instrumento idóneo y el único posible para alcanzar el objetivo </w:t>
      </w:r>
      <w:r w:rsidRPr="002027E4">
        <w:rPr>
          <w:rFonts w:asciiTheme="minorHAnsi" w:hAnsiTheme="minorHAnsi" w:cstheme="minorHAnsi"/>
        </w:rPr>
        <w:t xml:space="preserve">perseguido con el nuevo modelo procesal penal que atribuye </w:t>
      </w:r>
      <w:r w:rsidR="004D63AD" w:rsidRPr="002027E4">
        <w:rPr>
          <w:rFonts w:asciiTheme="minorHAnsi" w:hAnsiTheme="minorHAnsi" w:cstheme="minorHAnsi"/>
        </w:rPr>
        <w:t>la investigación penal al Ministerio Fiscal</w:t>
      </w:r>
      <w:r w:rsidR="00900FBD" w:rsidRPr="00900FBD">
        <w:rPr>
          <w:rFonts w:asciiTheme="minorHAnsi" w:hAnsiTheme="minorHAnsi" w:cstheme="minorHAnsi"/>
        </w:rPr>
        <w:t xml:space="preserve"> y</w:t>
      </w:r>
      <w:r w:rsidR="00900FBD" w:rsidRPr="002027E4">
        <w:rPr>
          <w:rFonts w:asciiTheme="minorHAnsi" w:eastAsia="Calibri" w:hAnsiTheme="minorHAnsi" w:cstheme="minorHAnsi"/>
        </w:rPr>
        <w:t xml:space="preserve"> refuerza la autonomía organizativa de la institución y de quien ostenta la jefatura superior del Ministerio Fiscal en aras de garantizar la imparcialidad y sujeción a la Ley en armonía con los sistemas procesales de nuestro entorno cultural y geográfico más cercano.</w:t>
      </w:r>
    </w:p>
    <w:p w14:paraId="07170580" w14:textId="15579F34" w:rsidR="00776298" w:rsidRPr="007F092F" w:rsidRDefault="004D63AD" w:rsidP="002027E4">
      <w:pPr>
        <w:pStyle w:val="TableParagraph"/>
        <w:tabs>
          <w:tab w:val="left" w:pos="322"/>
        </w:tabs>
        <w:spacing w:before="185" w:line="360" w:lineRule="auto"/>
        <w:ind w:left="567" w:right="998"/>
        <w:jc w:val="both"/>
        <w:rPr>
          <w:rFonts w:asciiTheme="minorHAnsi" w:hAnsiTheme="minorHAnsi" w:cstheme="minorHAnsi"/>
        </w:rPr>
      </w:pPr>
      <w:r w:rsidRPr="007F092F">
        <w:rPr>
          <w:rFonts w:asciiTheme="minorHAnsi" w:hAnsiTheme="minorHAnsi" w:cstheme="minorHAnsi"/>
        </w:rPr>
        <w:t>En segundo lugar</w:t>
      </w:r>
      <w:r w:rsidR="009D544B" w:rsidRPr="00710074">
        <w:rPr>
          <w:rFonts w:asciiTheme="minorHAnsi" w:hAnsiTheme="minorHAnsi" w:cstheme="minorHAnsi"/>
        </w:rPr>
        <w:t xml:space="preserve">, es el instrumento apropiado para </w:t>
      </w:r>
      <w:r w:rsidRPr="007F092F">
        <w:rPr>
          <w:rFonts w:asciiTheme="minorHAnsi" w:hAnsiTheme="minorHAnsi" w:cstheme="minorHAnsi"/>
        </w:rPr>
        <w:t xml:space="preserve">reforzar la autonomía organizativa de la institución para </w:t>
      </w:r>
      <w:r w:rsidR="009D544B" w:rsidRPr="00710074">
        <w:rPr>
          <w:rFonts w:asciiTheme="minorHAnsi" w:hAnsiTheme="minorHAnsi" w:cstheme="minorHAnsi"/>
        </w:rPr>
        <w:t xml:space="preserve">dar una respuesta ágil, eficaz y con las máximas garantías jurídicas </w:t>
      </w:r>
      <w:r w:rsidRPr="007F092F">
        <w:rPr>
          <w:rFonts w:asciiTheme="minorHAnsi" w:hAnsiTheme="minorHAnsi" w:cstheme="minorHAnsi"/>
        </w:rPr>
        <w:t>a las nuevas funciones y responsabilidades atribuidas por la nueva Ley de Enjuiciamiento Criminal.</w:t>
      </w:r>
      <w:r w:rsidR="00710074" w:rsidRPr="007F092F">
        <w:rPr>
          <w:rFonts w:asciiTheme="minorHAnsi" w:hAnsiTheme="minorHAnsi" w:cstheme="minorHAnsi"/>
        </w:rPr>
        <w:t xml:space="preserve"> </w:t>
      </w:r>
      <w:r w:rsidR="00710074" w:rsidRPr="00710074">
        <w:rPr>
          <w:rFonts w:asciiTheme="minorHAnsi" w:hAnsiTheme="minorHAnsi" w:cstheme="minorHAnsi"/>
        </w:rPr>
        <w:t>La necesidad de un cambio profundo en la configuración del modelo de proceso penal no</w:t>
      </w:r>
      <w:r w:rsidR="00710074" w:rsidRPr="00710074">
        <w:rPr>
          <w:rFonts w:asciiTheme="minorHAnsi" w:hAnsiTheme="minorHAnsi" w:cstheme="minorHAnsi"/>
          <w:spacing w:val="-1"/>
        </w:rPr>
        <w:t xml:space="preserve"> </w:t>
      </w:r>
      <w:r w:rsidR="00710074" w:rsidRPr="00710074">
        <w:rPr>
          <w:rFonts w:asciiTheme="minorHAnsi" w:hAnsiTheme="minorHAnsi" w:cstheme="minorHAnsi"/>
        </w:rPr>
        <w:t>solo</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 xml:space="preserve">viene </w:t>
      </w:r>
      <w:r w:rsidR="00710074" w:rsidRPr="00710074">
        <w:rPr>
          <w:rFonts w:asciiTheme="minorHAnsi" w:hAnsiTheme="minorHAnsi" w:cstheme="minorHAnsi"/>
        </w:rPr>
        <w:lastRenderedPageBreak/>
        <w:t>impuesta</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por exigencias de</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orden</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constitucional</w:t>
      </w:r>
      <w:r w:rsidR="00710074" w:rsidRPr="00710074">
        <w:rPr>
          <w:rFonts w:asciiTheme="minorHAnsi" w:hAnsiTheme="minorHAnsi" w:cstheme="minorHAnsi"/>
          <w:spacing w:val="-2"/>
        </w:rPr>
        <w:t xml:space="preserve"> </w:t>
      </w:r>
      <w:r w:rsidR="00710074" w:rsidRPr="00710074">
        <w:rPr>
          <w:rFonts w:asciiTheme="minorHAnsi" w:hAnsiTheme="minorHAnsi" w:cstheme="minorHAnsi"/>
        </w:rPr>
        <w:t>y</w:t>
      </w:r>
      <w:r w:rsidR="00710074" w:rsidRPr="00710074">
        <w:rPr>
          <w:rFonts w:asciiTheme="minorHAnsi" w:hAnsiTheme="minorHAnsi" w:cstheme="minorHAnsi"/>
          <w:spacing w:val="-4"/>
        </w:rPr>
        <w:t xml:space="preserve"> </w:t>
      </w:r>
      <w:r w:rsidR="00710074" w:rsidRPr="00710074">
        <w:rPr>
          <w:rFonts w:asciiTheme="minorHAnsi" w:hAnsiTheme="minorHAnsi" w:cstheme="minorHAnsi"/>
        </w:rPr>
        <w:t>por</w:t>
      </w:r>
      <w:r w:rsidR="00710074" w:rsidRPr="00710074">
        <w:rPr>
          <w:rFonts w:asciiTheme="minorHAnsi" w:hAnsiTheme="minorHAnsi" w:cstheme="minorHAnsi"/>
          <w:spacing w:val="-2"/>
        </w:rPr>
        <w:t xml:space="preserve"> </w:t>
      </w:r>
      <w:r w:rsidR="00710074" w:rsidRPr="00710074">
        <w:rPr>
          <w:rFonts w:asciiTheme="minorHAnsi" w:hAnsiTheme="minorHAnsi" w:cstheme="minorHAnsi"/>
        </w:rPr>
        <w:t>la</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voluntad</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política compartida de mejorar nuestro sistema de administración de justicia. Avanzar en la construcción de este nuevo paradigma</w:t>
      </w:r>
      <w:r w:rsidR="00710074" w:rsidRPr="00710074">
        <w:rPr>
          <w:rFonts w:asciiTheme="minorHAnsi" w:hAnsiTheme="minorHAnsi" w:cstheme="minorHAnsi"/>
          <w:spacing w:val="-2"/>
        </w:rPr>
        <w:t xml:space="preserve"> </w:t>
      </w:r>
      <w:r w:rsidR="00710074" w:rsidRPr="00710074">
        <w:rPr>
          <w:rFonts w:asciiTheme="minorHAnsi" w:hAnsiTheme="minorHAnsi" w:cstheme="minorHAnsi"/>
        </w:rPr>
        <w:t>es</w:t>
      </w:r>
      <w:r w:rsidR="00710074" w:rsidRPr="00710074">
        <w:rPr>
          <w:rFonts w:asciiTheme="minorHAnsi" w:hAnsiTheme="minorHAnsi" w:cstheme="minorHAnsi"/>
          <w:spacing w:val="-2"/>
        </w:rPr>
        <w:t xml:space="preserve"> </w:t>
      </w:r>
      <w:r w:rsidR="00710074" w:rsidRPr="00710074">
        <w:rPr>
          <w:rFonts w:asciiTheme="minorHAnsi" w:hAnsiTheme="minorHAnsi" w:cstheme="minorHAnsi"/>
        </w:rPr>
        <w:t>también imprescindible para</w:t>
      </w:r>
      <w:r w:rsidR="00710074" w:rsidRPr="00710074">
        <w:rPr>
          <w:rFonts w:asciiTheme="minorHAnsi" w:hAnsiTheme="minorHAnsi" w:cstheme="minorHAnsi"/>
          <w:spacing w:val="-2"/>
        </w:rPr>
        <w:t xml:space="preserve"> </w:t>
      </w:r>
      <w:r w:rsidR="00710074" w:rsidRPr="00710074">
        <w:rPr>
          <w:rFonts w:asciiTheme="minorHAnsi" w:hAnsiTheme="minorHAnsi" w:cstheme="minorHAnsi"/>
        </w:rPr>
        <w:t>el cumplimiento de las obligaciones internacionales contraídas por España y para alcanzar la buscada armonización de nuestro ordenamiento jurídico con el Derecho Europeo. La aprobación del Reglamento (UE) 2017/1939 del Consejo, de 12 de octubre de 2017, por el que se establece</w:t>
      </w:r>
      <w:r w:rsidR="00710074" w:rsidRPr="00710074">
        <w:rPr>
          <w:rFonts w:asciiTheme="minorHAnsi" w:hAnsiTheme="minorHAnsi" w:cstheme="minorHAnsi"/>
          <w:spacing w:val="-13"/>
        </w:rPr>
        <w:t xml:space="preserve"> </w:t>
      </w:r>
      <w:r w:rsidR="00710074" w:rsidRPr="00710074">
        <w:rPr>
          <w:rFonts w:asciiTheme="minorHAnsi" w:hAnsiTheme="minorHAnsi" w:cstheme="minorHAnsi"/>
        </w:rPr>
        <w:t>una</w:t>
      </w:r>
      <w:r w:rsidR="00710074" w:rsidRPr="00710074">
        <w:rPr>
          <w:rFonts w:asciiTheme="minorHAnsi" w:hAnsiTheme="minorHAnsi" w:cstheme="minorHAnsi"/>
          <w:spacing w:val="-15"/>
        </w:rPr>
        <w:t xml:space="preserve"> </w:t>
      </w:r>
      <w:r w:rsidR="00710074" w:rsidRPr="00710074">
        <w:rPr>
          <w:rFonts w:asciiTheme="minorHAnsi" w:hAnsiTheme="minorHAnsi" w:cstheme="minorHAnsi"/>
        </w:rPr>
        <w:t>cooperación</w:t>
      </w:r>
      <w:r w:rsidR="00710074" w:rsidRPr="00710074">
        <w:rPr>
          <w:rFonts w:asciiTheme="minorHAnsi" w:hAnsiTheme="minorHAnsi" w:cstheme="minorHAnsi"/>
          <w:spacing w:val="-13"/>
        </w:rPr>
        <w:t xml:space="preserve"> </w:t>
      </w:r>
      <w:r w:rsidR="00710074" w:rsidRPr="00710074">
        <w:rPr>
          <w:rFonts w:asciiTheme="minorHAnsi" w:hAnsiTheme="minorHAnsi" w:cstheme="minorHAnsi"/>
        </w:rPr>
        <w:t>reforzada</w:t>
      </w:r>
      <w:r w:rsidR="00710074" w:rsidRPr="00710074">
        <w:rPr>
          <w:rFonts w:asciiTheme="minorHAnsi" w:hAnsiTheme="minorHAnsi" w:cstheme="minorHAnsi"/>
          <w:spacing w:val="-12"/>
        </w:rPr>
        <w:t xml:space="preserve"> </w:t>
      </w:r>
      <w:r w:rsidR="00710074" w:rsidRPr="00710074">
        <w:rPr>
          <w:rFonts w:asciiTheme="minorHAnsi" w:hAnsiTheme="minorHAnsi" w:cstheme="minorHAnsi"/>
        </w:rPr>
        <w:t>para</w:t>
      </w:r>
      <w:r w:rsidR="00710074" w:rsidRPr="00710074">
        <w:rPr>
          <w:rFonts w:asciiTheme="minorHAnsi" w:hAnsiTheme="minorHAnsi" w:cstheme="minorHAnsi"/>
          <w:spacing w:val="-15"/>
        </w:rPr>
        <w:t xml:space="preserve"> </w:t>
      </w:r>
      <w:r w:rsidR="00710074" w:rsidRPr="00710074">
        <w:rPr>
          <w:rFonts w:asciiTheme="minorHAnsi" w:hAnsiTheme="minorHAnsi" w:cstheme="minorHAnsi"/>
        </w:rPr>
        <w:t>la</w:t>
      </w:r>
      <w:r w:rsidR="00710074" w:rsidRPr="00710074">
        <w:rPr>
          <w:rFonts w:asciiTheme="minorHAnsi" w:hAnsiTheme="minorHAnsi" w:cstheme="minorHAnsi"/>
          <w:spacing w:val="-12"/>
        </w:rPr>
        <w:t xml:space="preserve"> </w:t>
      </w:r>
      <w:r w:rsidR="00710074" w:rsidRPr="00710074">
        <w:rPr>
          <w:rFonts w:asciiTheme="minorHAnsi" w:hAnsiTheme="minorHAnsi" w:cstheme="minorHAnsi"/>
        </w:rPr>
        <w:t>creación</w:t>
      </w:r>
      <w:r w:rsidR="00710074" w:rsidRPr="00710074">
        <w:rPr>
          <w:rFonts w:asciiTheme="minorHAnsi" w:hAnsiTheme="minorHAnsi" w:cstheme="minorHAnsi"/>
          <w:spacing w:val="-13"/>
        </w:rPr>
        <w:t xml:space="preserve"> </w:t>
      </w:r>
      <w:r w:rsidR="00710074" w:rsidRPr="00710074">
        <w:rPr>
          <w:rFonts w:asciiTheme="minorHAnsi" w:hAnsiTheme="minorHAnsi" w:cstheme="minorHAnsi"/>
        </w:rPr>
        <w:t>de</w:t>
      </w:r>
      <w:r w:rsidR="00710074" w:rsidRPr="00710074">
        <w:rPr>
          <w:rFonts w:asciiTheme="minorHAnsi" w:hAnsiTheme="minorHAnsi" w:cstheme="minorHAnsi"/>
          <w:spacing w:val="-13"/>
        </w:rPr>
        <w:t xml:space="preserve"> </w:t>
      </w:r>
      <w:r w:rsidR="00710074" w:rsidRPr="00710074">
        <w:rPr>
          <w:rFonts w:asciiTheme="minorHAnsi" w:hAnsiTheme="minorHAnsi" w:cstheme="minorHAnsi"/>
        </w:rPr>
        <w:t>la</w:t>
      </w:r>
      <w:r w:rsidR="00710074" w:rsidRPr="00710074">
        <w:rPr>
          <w:rFonts w:asciiTheme="minorHAnsi" w:hAnsiTheme="minorHAnsi" w:cstheme="minorHAnsi"/>
          <w:spacing w:val="-12"/>
        </w:rPr>
        <w:t xml:space="preserve"> </w:t>
      </w:r>
      <w:r w:rsidR="00710074" w:rsidRPr="00710074">
        <w:rPr>
          <w:rFonts w:asciiTheme="minorHAnsi" w:hAnsiTheme="minorHAnsi" w:cstheme="minorHAnsi"/>
        </w:rPr>
        <w:t>Fiscalía</w:t>
      </w:r>
      <w:r w:rsidR="00710074" w:rsidRPr="00710074">
        <w:rPr>
          <w:rFonts w:asciiTheme="minorHAnsi" w:hAnsiTheme="minorHAnsi" w:cstheme="minorHAnsi"/>
          <w:spacing w:val="-12"/>
        </w:rPr>
        <w:t xml:space="preserve"> </w:t>
      </w:r>
      <w:r w:rsidR="00710074" w:rsidRPr="00710074">
        <w:rPr>
          <w:rFonts w:asciiTheme="minorHAnsi" w:hAnsiTheme="minorHAnsi" w:cstheme="minorHAnsi"/>
        </w:rPr>
        <w:t>Europea,</w:t>
      </w:r>
      <w:r w:rsidR="00710074" w:rsidRPr="00710074">
        <w:rPr>
          <w:rFonts w:asciiTheme="minorHAnsi" w:hAnsiTheme="minorHAnsi" w:cstheme="minorHAnsi"/>
          <w:spacing w:val="-11"/>
        </w:rPr>
        <w:t xml:space="preserve"> </w:t>
      </w:r>
      <w:r w:rsidR="00710074" w:rsidRPr="00710074">
        <w:rPr>
          <w:rFonts w:asciiTheme="minorHAnsi" w:hAnsiTheme="minorHAnsi" w:cstheme="minorHAnsi"/>
        </w:rPr>
        <w:t>supuso el</w:t>
      </w:r>
      <w:r w:rsidR="00710074" w:rsidRPr="00710074">
        <w:rPr>
          <w:rFonts w:asciiTheme="minorHAnsi" w:hAnsiTheme="minorHAnsi" w:cstheme="minorHAnsi"/>
          <w:spacing w:val="-2"/>
        </w:rPr>
        <w:t xml:space="preserve"> </w:t>
      </w:r>
      <w:r w:rsidR="00710074" w:rsidRPr="00710074">
        <w:rPr>
          <w:rFonts w:asciiTheme="minorHAnsi" w:hAnsiTheme="minorHAnsi" w:cstheme="minorHAnsi"/>
        </w:rPr>
        <w:t>impulso definitivo a la</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reforma</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estructural</w:t>
      </w:r>
      <w:r w:rsidR="00710074" w:rsidRPr="00710074">
        <w:rPr>
          <w:rFonts w:asciiTheme="minorHAnsi" w:hAnsiTheme="minorHAnsi" w:cstheme="minorHAnsi"/>
          <w:spacing w:val="-2"/>
        </w:rPr>
        <w:t xml:space="preserve"> </w:t>
      </w:r>
      <w:r w:rsidR="00710074" w:rsidRPr="00710074">
        <w:rPr>
          <w:rFonts w:asciiTheme="minorHAnsi" w:hAnsiTheme="minorHAnsi" w:cstheme="minorHAnsi"/>
        </w:rPr>
        <w:t>del</w:t>
      </w:r>
      <w:r w:rsidR="00710074" w:rsidRPr="00710074">
        <w:rPr>
          <w:rFonts w:asciiTheme="minorHAnsi" w:hAnsiTheme="minorHAnsi" w:cstheme="minorHAnsi"/>
          <w:spacing w:val="-1"/>
        </w:rPr>
        <w:t xml:space="preserve"> </w:t>
      </w:r>
      <w:r w:rsidR="00710074" w:rsidRPr="00710074">
        <w:rPr>
          <w:rFonts w:asciiTheme="minorHAnsi" w:hAnsiTheme="minorHAnsi" w:cstheme="minorHAnsi"/>
        </w:rPr>
        <w:t>proceso penal</w:t>
      </w:r>
      <w:r w:rsidR="00710074" w:rsidRPr="00710074">
        <w:rPr>
          <w:rFonts w:asciiTheme="minorHAnsi" w:hAnsiTheme="minorHAnsi" w:cstheme="minorHAnsi"/>
          <w:spacing w:val="-3"/>
        </w:rPr>
        <w:t xml:space="preserve"> </w:t>
      </w:r>
      <w:r w:rsidR="00710074" w:rsidRPr="00710074">
        <w:rPr>
          <w:rFonts w:asciiTheme="minorHAnsi" w:hAnsiTheme="minorHAnsi" w:cstheme="minorHAnsi"/>
        </w:rPr>
        <w:t>español que ha de verse reflejado en la articulación de un nuevo texto normativo de Estatuto Orgánico del Ministerio Fiscal.</w:t>
      </w:r>
    </w:p>
    <w:p w14:paraId="193AC184" w14:textId="77777777" w:rsidR="00776298" w:rsidRPr="00776298" w:rsidRDefault="00776298" w:rsidP="00E72EAC">
      <w:pPr>
        <w:pStyle w:val="Ttulo4"/>
        <w:tabs>
          <w:tab w:val="left" w:pos="858"/>
        </w:tabs>
        <w:spacing w:line="360" w:lineRule="auto"/>
        <w:ind w:left="567" w:right="997" w:firstLine="0"/>
        <w:jc w:val="both"/>
        <w:rPr>
          <w:rFonts w:asciiTheme="minorHAnsi" w:hAnsiTheme="minorHAnsi" w:cstheme="minorHAnsi"/>
          <w:b w:val="0"/>
          <w:bCs w:val="0"/>
        </w:rPr>
      </w:pPr>
    </w:p>
    <w:p w14:paraId="7E1E9966" w14:textId="39BC1D18" w:rsidR="00776298" w:rsidRPr="00710074" w:rsidRDefault="00776298" w:rsidP="00E72EAC">
      <w:pPr>
        <w:pStyle w:val="Ttulo4"/>
        <w:tabs>
          <w:tab w:val="left" w:pos="858"/>
        </w:tabs>
        <w:spacing w:line="360" w:lineRule="auto"/>
        <w:ind w:left="567" w:right="997" w:firstLine="0"/>
        <w:jc w:val="both"/>
        <w:rPr>
          <w:rFonts w:asciiTheme="minorHAnsi" w:hAnsiTheme="minorHAnsi" w:cstheme="minorHAnsi"/>
          <w:b w:val="0"/>
          <w:bCs w:val="0"/>
        </w:rPr>
      </w:pPr>
      <w:r w:rsidRPr="00710074">
        <w:rPr>
          <w:rFonts w:asciiTheme="minorHAnsi" w:hAnsiTheme="minorHAnsi" w:cstheme="minorHAnsi"/>
          <w:b w:val="0"/>
          <w:bCs w:val="0"/>
        </w:rPr>
        <w:t>El principio de proporcionalidad, pues no restringe derechos ni impone obligaciones a la ciudadanía y contiene la regulación imprescindible para atender las necesidades que se pretenden cubrir.</w:t>
      </w:r>
      <w:r w:rsidR="00710074" w:rsidRPr="00710074">
        <w:rPr>
          <w:rFonts w:asciiTheme="minorHAnsi" w:hAnsiTheme="minorHAnsi" w:cstheme="minorHAnsi"/>
          <w:b w:val="0"/>
          <w:bCs w:val="0"/>
        </w:rPr>
        <w:t xml:space="preserve"> </w:t>
      </w:r>
      <w:r w:rsidR="00710074">
        <w:rPr>
          <w:rFonts w:asciiTheme="minorHAnsi" w:hAnsiTheme="minorHAnsi" w:cstheme="minorHAnsi"/>
          <w:b w:val="0"/>
          <w:bCs w:val="0"/>
        </w:rPr>
        <w:t>L</w:t>
      </w:r>
      <w:r w:rsidR="00710074" w:rsidRPr="002027E4">
        <w:rPr>
          <w:rFonts w:asciiTheme="minorHAnsi" w:hAnsiTheme="minorHAnsi" w:cstheme="minorHAnsi"/>
          <w:b w:val="0"/>
          <w:bCs w:val="0"/>
        </w:rPr>
        <w:t xml:space="preserve">a atribución al Ministerio Fiscal de esta función directiva </w:t>
      </w:r>
      <w:r w:rsidR="00710074">
        <w:rPr>
          <w:rFonts w:asciiTheme="minorHAnsi" w:hAnsiTheme="minorHAnsi" w:cstheme="minorHAnsi"/>
          <w:b w:val="0"/>
          <w:bCs w:val="0"/>
        </w:rPr>
        <w:t xml:space="preserve">en la investigación penal </w:t>
      </w:r>
      <w:r w:rsidR="00710074" w:rsidRPr="002027E4">
        <w:rPr>
          <w:rFonts w:asciiTheme="minorHAnsi" w:hAnsiTheme="minorHAnsi" w:cstheme="minorHAnsi"/>
          <w:b w:val="0"/>
          <w:bCs w:val="0"/>
        </w:rPr>
        <w:t>presenta una clara dimensión garantista además de indudables ventajas por la flexibilidad de su organización y la vigencia del principio de unidad de actuación.</w:t>
      </w:r>
    </w:p>
    <w:p w14:paraId="76EFE3F3" w14:textId="77777777" w:rsidR="00776298" w:rsidRPr="00776298" w:rsidRDefault="00776298" w:rsidP="00E72EAC">
      <w:pPr>
        <w:pStyle w:val="Ttulo4"/>
        <w:tabs>
          <w:tab w:val="left" w:pos="858"/>
        </w:tabs>
        <w:spacing w:line="360" w:lineRule="auto"/>
        <w:ind w:left="567" w:right="997" w:firstLine="0"/>
        <w:jc w:val="both"/>
        <w:rPr>
          <w:rFonts w:asciiTheme="minorHAnsi" w:hAnsiTheme="minorHAnsi" w:cstheme="minorHAnsi"/>
          <w:b w:val="0"/>
          <w:bCs w:val="0"/>
        </w:rPr>
      </w:pPr>
    </w:p>
    <w:p w14:paraId="344149D3" w14:textId="23B27403" w:rsidR="00776298" w:rsidRPr="00776298" w:rsidRDefault="00776298" w:rsidP="00E72EAC">
      <w:pPr>
        <w:pStyle w:val="Ttulo4"/>
        <w:tabs>
          <w:tab w:val="left" w:pos="858"/>
        </w:tabs>
        <w:spacing w:line="360" w:lineRule="auto"/>
        <w:ind w:left="567" w:right="997" w:firstLine="0"/>
        <w:jc w:val="both"/>
        <w:rPr>
          <w:rFonts w:asciiTheme="minorHAnsi" w:hAnsiTheme="minorHAnsi" w:cstheme="minorHAnsi"/>
          <w:b w:val="0"/>
          <w:bCs w:val="0"/>
        </w:rPr>
      </w:pPr>
      <w:r w:rsidRPr="00776298">
        <w:rPr>
          <w:rFonts w:asciiTheme="minorHAnsi" w:hAnsiTheme="minorHAnsi" w:cstheme="minorHAnsi"/>
          <w:b w:val="0"/>
          <w:bCs w:val="0"/>
        </w:rPr>
        <w:t xml:space="preserve">Por lo demás, la norma es coherente con los principios de eficiencia, no imponiendo más cargas administrativas que las estrictamente necesarias </w:t>
      </w:r>
      <w:r w:rsidRPr="00816194">
        <w:rPr>
          <w:rFonts w:asciiTheme="minorHAnsi" w:hAnsiTheme="minorHAnsi" w:cstheme="minorHAnsi"/>
          <w:b w:val="0"/>
          <w:bCs w:val="0"/>
        </w:rPr>
        <w:t>y con el principio de transparencia</w:t>
      </w:r>
      <w:r w:rsidR="00CB2D0D">
        <w:rPr>
          <w:rFonts w:asciiTheme="minorHAnsi" w:hAnsiTheme="minorHAnsi" w:cstheme="minorHAnsi"/>
          <w:b w:val="0"/>
          <w:bCs w:val="0"/>
        </w:rPr>
        <w:t>,</w:t>
      </w:r>
      <w:r w:rsidR="00CB2D0D" w:rsidRPr="00CB2D0D">
        <w:t xml:space="preserve"> </w:t>
      </w:r>
      <w:r w:rsidR="00CB2D0D">
        <w:rPr>
          <w:rFonts w:asciiTheme="minorHAnsi" w:hAnsiTheme="minorHAnsi" w:cstheme="minorHAnsi"/>
          <w:b w:val="0"/>
          <w:bCs w:val="0"/>
        </w:rPr>
        <w:t>habiéndose sometido</w:t>
      </w:r>
      <w:r w:rsidR="00CB2D0D" w:rsidRPr="00CB2D0D">
        <w:rPr>
          <w:rFonts w:asciiTheme="minorHAnsi" w:hAnsiTheme="minorHAnsi" w:cstheme="minorHAnsi"/>
          <w:b w:val="0"/>
          <w:bCs w:val="0"/>
        </w:rPr>
        <w:t xml:space="preserve"> a los correspondientes trámites de audiencia e información pública</w:t>
      </w:r>
      <w:r w:rsidR="00CB2D0D">
        <w:rPr>
          <w:rFonts w:asciiTheme="minorHAnsi" w:hAnsiTheme="minorHAnsi" w:cstheme="minorHAnsi"/>
          <w:b w:val="0"/>
          <w:bCs w:val="0"/>
        </w:rPr>
        <w:t>.</w:t>
      </w:r>
    </w:p>
    <w:p w14:paraId="448C0F76" w14:textId="77777777" w:rsidR="00240891" w:rsidRDefault="00240891" w:rsidP="00E72EAC">
      <w:pPr>
        <w:pStyle w:val="Ttulo4"/>
        <w:tabs>
          <w:tab w:val="left" w:pos="858"/>
        </w:tabs>
        <w:spacing w:line="360" w:lineRule="auto"/>
        <w:ind w:left="567" w:right="997" w:firstLine="0"/>
        <w:rPr>
          <w:rFonts w:asciiTheme="minorHAnsi" w:hAnsiTheme="minorHAnsi" w:cstheme="minorHAnsi"/>
          <w:spacing w:val="-2"/>
        </w:rPr>
      </w:pPr>
    </w:p>
    <w:p w14:paraId="66C50892" w14:textId="77777777" w:rsidR="00240891" w:rsidRPr="00240891" w:rsidRDefault="00240891" w:rsidP="00E72EAC">
      <w:pPr>
        <w:pStyle w:val="Ttulo4"/>
        <w:tabs>
          <w:tab w:val="left" w:pos="858"/>
        </w:tabs>
        <w:spacing w:line="360" w:lineRule="auto"/>
        <w:ind w:left="567" w:firstLine="0"/>
        <w:rPr>
          <w:rFonts w:asciiTheme="minorHAnsi" w:hAnsiTheme="minorHAnsi" w:cstheme="minorHAnsi"/>
        </w:rPr>
      </w:pPr>
    </w:p>
    <w:p w14:paraId="7EF7E674" w14:textId="2CA00299" w:rsidR="00240891" w:rsidRDefault="00776298" w:rsidP="00E72EAC">
      <w:pPr>
        <w:pStyle w:val="Ttulo4"/>
        <w:numPr>
          <w:ilvl w:val="0"/>
          <w:numId w:val="15"/>
        </w:numPr>
        <w:tabs>
          <w:tab w:val="left" w:pos="858"/>
        </w:tabs>
        <w:spacing w:line="360" w:lineRule="auto"/>
        <w:ind w:left="567" w:firstLine="0"/>
        <w:rPr>
          <w:rFonts w:asciiTheme="minorHAnsi" w:hAnsiTheme="minorHAnsi" w:cstheme="minorHAnsi"/>
        </w:rPr>
      </w:pPr>
      <w:r>
        <w:rPr>
          <w:rFonts w:asciiTheme="minorHAnsi" w:hAnsiTheme="minorHAnsi" w:cstheme="minorHAnsi"/>
        </w:rPr>
        <w:t xml:space="preserve">INCLUSIÓN EN EL PLAN ANUAL NORMATIVO PARA 2025 </w:t>
      </w:r>
    </w:p>
    <w:p w14:paraId="5DEC71D0" w14:textId="320078A2" w:rsidR="00CD26D1" w:rsidRPr="003E5322" w:rsidRDefault="00CD26D1" w:rsidP="00E72EAC">
      <w:pPr>
        <w:pStyle w:val="Ttulo4"/>
        <w:tabs>
          <w:tab w:val="left" w:pos="858"/>
        </w:tabs>
        <w:spacing w:line="360" w:lineRule="auto"/>
        <w:ind w:left="567" w:right="997" w:firstLine="0"/>
        <w:jc w:val="both"/>
        <w:rPr>
          <w:rFonts w:asciiTheme="minorHAnsi" w:hAnsiTheme="minorHAnsi" w:cstheme="minorHAnsi"/>
          <w:b w:val="0"/>
          <w:bCs w:val="0"/>
        </w:rPr>
      </w:pPr>
      <w:r w:rsidRPr="003E5322">
        <w:rPr>
          <w:rFonts w:asciiTheme="minorHAnsi" w:hAnsiTheme="minorHAnsi" w:cstheme="minorHAnsi"/>
          <w:b w:val="0"/>
          <w:bCs w:val="0"/>
        </w:rPr>
        <w:t xml:space="preserve">El presente Anteproyecto de Ley no </w:t>
      </w:r>
      <w:r w:rsidR="00293C21" w:rsidRPr="003E5322">
        <w:rPr>
          <w:rFonts w:asciiTheme="minorHAnsi" w:hAnsiTheme="minorHAnsi" w:cstheme="minorHAnsi"/>
          <w:b w:val="0"/>
          <w:bCs w:val="0"/>
        </w:rPr>
        <w:t>está</w:t>
      </w:r>
      <w:r w:rsidRPr="003E5322">
        <w:rPr>
          <w:rFonts w:asciiTheme="minorHAnsi" w:hAnsiTheme="minorHAnsi" w:cstheme="minorHAnsi"/>
          <w:b w:val="0"/>
          <w:bCs w:val="0"/>
        </w:rPr>
        <w:t xml:space="preserve"> incluido en el Plan Normativo de la Administración General del Estado para el año 2025. Sin embargo, atendiendo a que responde a la necesidad de adaptar el Estatuto Orgánico del Ministerio Fiscal a la nueva Ley Orgánica de Enjuiciamiento Criminal, incluida en dicho Plan, resulta preciso su regulación normativa. </w:t>
      </w:r>
    </w:p>
    <w:p w14:paraId="1F3FFF6B" w14:textId="77777777" w:rsidR="00776298" w:rsidRDefault="00776298" w:rsidP="00E72EAC">
      <w:pPr>
        <w:pStyle w:val="Ttulo4"/>
        <w:tabs>
          <w:tab w:val="left" w:pos="858"/>
        </w:tabs>
        <w:spacing w:line="360" w:lineRule="auto"/>
        <w:ind w:left="567" w:right="997" w:firstLine="0"/>
        <w:jc w:val="both"/>
        <w:rPr>
          <w:rFonts w:asciiTheme="minorHAnsi" w:hAnsiTheme="minorHAnsi" w:cstheme="minorHAnsi"/>
          <w:b w:val="0"/>
          <w:bCs w:val="0"/>
        </w:rPr>
      </w:pPr>
    </w:p>
    <w:p w14:paraId="1C7CD9EF" w14:textId="77777777" w:rsidR="00293C21" w:rsidRPr="003E5322" w:rsidRDefault="00293C21" w:rsidP="00E72EAC">
      <w:pPr>
        <w:pStyle w:val="Ttulo4"/>
        <w:tabs>
          <w:tab w:val="left" w:pos="858"/>
        </w:tabs>
        <w:spacing w:line="360" w:lineRule="auto"/>
        <w:ind w:left="567" w:right="997" w:firstLine="0"/>
        <w:jc w:val="both"/>
        <w:rPr>
          <w:rFonts w:asciiTheme="minorHAnsi" w:hAnsiTheme="minorHAnsi" w:cstheme="minorHAnsi"/>
          <w:b w:val="0"/>
          <w:bCs w:val="0"/>
        </w:rPr>
      </w:pPr>
    </w:p>
    <w:p w14:paraId="25FF3191" w14:textId="1360ABD2" w:rsidR="000629CA" w:rsidRPr="003E5322" w:rsidRDefault="003E5322" w:rsidP="00E72EAC">
      <w:pPr>
        <w:pStyle w:val="Ttulo4"/>
        <w:pBdr>
          <w:top w:val="single" w:sz="4" w:space="1" w:color="auto"/>
          <w:left w:val="single" w:sz="4" w:space="4" w:color="auto"/>
          <w:bottom w:val="single" w:sz="4" w:space="1" w:color="auto"/>
          <w:right w:val="single" w:sz="4" w:space="0" w:color="auto"/>
        </w:pBdr>
        <w:tabs>
          <w:tab w:val="left" w:pos="858"/>
        </w:tabs>
        <w:spacing w:line="360" w:lineRule="auto"/>
        <w:ind w:left="567" w:right="997" w:firstLine="0"/>
        <w:jc w:val="both"/>
        <w:rPr>
          <w:rFonts w:asciiTheme="minorHAnsi" w:hAnsiTheme="minorHAnsi" w:cstheme="minorHAnsi"/>
          <w:sz w:val="24"/>
          <w:szCs w:val="24"/>
        </w:rPr>
      </w:pPr>
      <w:r>
        <w:rPr>
          <w:rFonts w:asciiTheme="minorHAnsi" w:hAnsiTheme="minorHAnsi" w:cstheme="minorHAnsi"/>
          <w:spacing w:val="-2"/>
          <w:sz w:val="24"/>
          <w:szCs w:val="24"/>
        </w:rPr>
        <w:t xml:space="preserve">II. </w:t>
      </w:r>
      <w:r w:rsidR="00CD26D1" w:rsidRPr="003E5322">
        <w:rPr>
          <w:rFonts w:asciiTheme="minorHAnsi" w:hAnsiTheme="minorHAnsi" w:cstheme="minorHAnsi"/>
          <w:spacing w:val="-2"/>
          <w:sz w:val="24"/>
          <w:szCs w:val="24"/>
        </w:rPr>
        <w:t xml:space="preserve"> ESTRUCTURA</w:t>
      </w:r>
      <w:r w:rsidR="00CE19C7">
        <w:rPr>
          <w:rFonts w:asciiTheme="minorHAnsi" w:hAnsiTheme="minorHAnsi" w:cstheme="minorHAnsi"/>
          <w:spacing w:val="-2"/>
          <w:sz w:val="24"/>
          <w:szCs w:val="24"/>
        </w:rPr>
        <w:t>,</w:t>
      </w:r>
      <w:r w:rsidR="00CD26D1" w:rsidRPr="003E5322">
        <w:rPr>
          <w:rFonts w:asciiTheme="minorHAnsi" w:hAnsiTheme="minorHAnsi" w:cstheme="minorHAnsi"/>
          <w:spacing w:val="-2"/>
          <w:sz w:val="24"/>
          <w:szCs w:val="24"/>
        </w:rPr>
        <w:t xml:space="preserve"> </w:t>
      </w:r>
      <w:r w:rsidRPr="003E5322">
        <w:rPr>
          <w:rFonts w:asciiTheme="minorHAnsi" w:hAnsiTheme="minorHAnsi" w:cstheme="minorHAnsi"/>
          <w:spacing w:val="-2"/>
          <w:sz w:val="24"/>
          <w:szCs w:val="24"/>
        </w:rPr>
        <w:t>CONTENIDO</w:t>
      </w:r>
      <w:r w:rsidR="00CE19C7">
        <w:rPr>
          <w:rFonts w:asciiTheme="minorHAnsi" w:hAnsiTheme="minorHAnsi" w:cstheme="minorHAnsi"/>
          <w:spacing w:val="-2"/>
          <w:sz w:val="24"/>
          <w:szCs w:val="24"/>
        </w:rPr>
        <w:t>, ANALISIS JURÍDICO Y DESCRIPCIÓN DE LA TRAMITACIÓN</w:t>
      </w:r>
    </w:p>
    <w:p w14:paraId="60C473CA" w14:textId="77777777" w:rsidR="0019315D" w:rsidRPr="0019315D" w:rsidRDefault="0019315D" w:rsidP="00E72EAC">
      <w:pPr>
        <w:pStyle w:val="Textoindependiente"/>
        <w:spacing w:line="360" w:lineRule="auto"/>
        <w:ind w:left="567" w:right="987"/>
        <w:jc w:val="both"/>
        <w:rPr>
          <w:rFonts w:asciiTheme="minorHAnsi" w:hAnsiTheme="minorHAnsi" w:cstheme="minorHAnsi"/>
          <w:spacing w:val="-15"/>
        </w:rPr>
      </w:pPr>
    </w:p>
    <w:p w14:paraId="5B87D0CE" w14:textId="77777777" w:rsidR="00CE19C7" w:rsidRPr="00CE19C7" w:rsidRDefault="00CE19C7" w:rsidP="00E72EAC">
      <w:pPr>
        <w:pStyle w:val="Prrafodelista"/>
        <w:numPr>
          <w:ilvl w:val="0"/>
          <w:numId w:val="32"/>
        </w:numPr>
        <w:spacing w:line="360" w:lineRule="auto"/>
        <w:ind w:left="567" w:right="997" w:firstLine="0"/>
        <w:jc w:val="both"/>
        <w:rPr>
          <w:rFonts w:asciiTheme="minorHAnsi" w:hAnsiTheme="minorHAnsi" w:cstheme="minorHAnsi"/>
          <w:b/>
          <w:bCs/>
        </w:rPr>
      </w:pPr>
      <w:r w:rsidRPr="00CE19C7">
        <w:rPr>
          <w:rFonts w:asciiTheme="minorHAnsi" w:hAnsiTheme="minorHAnsi" w:cstheme="minorHAnsi"/>
          <w:b/>
          <w:bCs/>
        </w:rPr>
        <w:t xml:space="preserve">ESTRUCTURA Y CONTENIDO </w:t>
      </w:r>
    </w:p>
    <w:p w14:paraId="6B2D2BEB" w14:textId="6C969D6D" w:rsidR="00CD26D1" w:rsidRPr="00CE19C7" w:rsidRDefault="00CD26D1" w:rsidP="00E72EAC">
      <w:pPr>
        <w:pStyle w:val="Prrafodelista"/>
        <w:spacing w:line="360" w:lineRule="auto"/>
        <w:ind w:left="567" w:right="997"/>
        <w:jc w:val="both"/>
        <w:rPr>
          <w:rFonts w:asciiTheme="minorHAnsi" w:hAnsiTheme="minorHAnsi" w:cstheme="minorHAnsi"/>
        </w:rPr>
      </w:pPr>
      <w:r w:rsidRPr="00CE19C7">
        <w:rPr>
          <w:rFonts w:asciiTheme="minorHAnsi" w:hAnsiTheme="minorHAnsi" w:cstheme="minorHAnsi"/>
        </w:rPr>
        <w:t>El texto se estructura en una exposición de motivos, un artículo único</w:t>
      </w:r>
      <w:r w:rsidR="00324B71">
        <w:rPr>
          <w:rFonts w:asciiTheme="minorHAnsi" w:hAnsiTheme="minorHAnsi" w:cstheme="minorHAnsi"/>
        </w:rPr>
        <w:t xml:space="preserve">, una disposición derogatoria </w:t>
      </w:r>
      <w:r w:rsidRPr="00CE19C7">
        <w:rPr>
          <w:rFonts w:asciiTheme="minorHAnsi" w:hAnsiTheme="minorHAnsi" w:cstheme="minorHAnsi"/>
        </w:rPr>
        <w:t xml:space="preserve">y cuatro disposiciones finales. </w:t>
      </w:r>
    </w:p>
    <w:p w14:paraId="36126DA7" w14:textId="77777777" w:rsidR="00CD26D1" w:rsidRDefault="00CD26D1" w:rsidP="00E72EAC">
      <w:pPr>
        <w:spacing w:line="360" w:lineRule="auto"/>
        <w:ind w:left="567" w:right="997"/>
        <w:jc w:val="both"/>
        <w:rPr>
          <w:rFonts w:asciiTheme="minorHAnsi" w:hAnsiTheme="minorHAnsi" w:cstheme="minorHAnsi"/>
        </w:rPr>
      </w:pPr>
    </w:p>
    <w:p w14:paraId="26EB78DE" w14:textId="2D614AE8" w:rsidR="0019315D" w:rsidRDefault="00CD26D1" w:rsidP="00E72EAC">
      <w:pPr>
        <w:spacing w:line="360" w:lineRule="auto"/>
        <w:ind w:left="567" w:right="997"/>
        <w:jc w:val="both"/>
        <w:rPr>
          <w:rFonts w:asciiTheme="minorHAnsi" w:hAnsiTheme="minorHAnsi" w:cstheme="minorHAnsi"/>
        </w:rPr>
      </w:pPr>
      <w:r>
        <w:rPr>
          <w:rFonts w:asciiTheme="minorHAnsi" w:hAnsiTheme="minorHAnsi" w:cstheme="minorHAnsi"/>
        </w:rPr>
        <w:t xml:space="preserve">El </w:t>
      </w:r>
      <w:r w:rsidRPr="00864CFE">
        <w:rPr>
          <w:rFonts w:asciiTheme="minorHAnsi" w:hAnsiTheme="minorHAnsi" w:cstheme="minorHAnsi"/>
          <w:b/>
          <w:bCs/>
        </w:rPr>
        <w:t>artículo único</w:t>
      </w:r>
      <w:r>
        <w:rPr>
          <w:rFonts w:asciiTheme="minorHAnsi" w:hAnsiTheme="minorHAnsi" w:cstheme="minorHAnsi"/>
        </w:rPr>
        <w:t xml:space="preserve"> procede a la modificación de </w:t>
      </w:r>
      <w:r w:rsidR="0019315D" w:rsidRPr="0019315D">
        <w:rPr>
          <w:rFonts w:asciiTheme="minorHAnsi" w:hAnsiTheme="minorHAnsi" w:cstheme="minorHAnsi"/>
        </w:rPr>
        <w:t xml:space="preserve">la Ley 50/1981, de 30 de diciembre, por la que se </w:t>
      </w:r>
      <w:r w:rsidR="0019315D" w:rsidRPr="0019315D">
        <w:rPr>
          <w:rFonts w:asciiTheme="minorHAnsi" w:hAnsiTheme="minorHAnsi" w:cstheme="minorHAnsi"/>
        </w:rPr>
        <w:lastRenderedPageBreak/>
        <w:t>regula el Estatuto Orgánico del Ministerio Fiscal</w:t>
      </w:r>
      <w:r>
        <w:rPr>
          <w:rFonts w:asciiTheme="minorHAnsi" w:hAnsiTheme="minorHAnsi" w:cstheme="minorHAnsi"/>
        </w:rPr>
        <w:t xml:space="preserve"> con un total de </w:t>
      </w:r>
      <w:r w:rsidR="00775397">
        <w:rPr>
          <w:rFonts w:asciiTheme="minorHAnsi" w:hAnsiTheme="minorHAnsi" w:cstheme="minorHAnsi"/>
        </w:rPr>
        <w:t xml:space="preserve">cuarenta apartados que proceden tanto a modificar preceptos del vigente Estatuto como </w:t>
      </w:r>
      <w:proofErr w:type="spellStart"/>
      <w:r w:rsidR="00775397">
        <w:rPr>
          <w:rFonts w:asciiTheme="minorHAnsi" w:hAnsiTheme="minorHAnsi" w:cstheme="minorHAnsi"/>
        </w:rPr>
        <w:t>ha</w:t>
      </w:r>
      <w:proofErr w:type="spellEnd"/>
      <w:r w:rsidR="00775397">
        <w:rPr>
          <w:rFonts w:asciiTheme="minorHAnsi" w:hAnsiTheme="minorHAnsi" w:cstheme="minorHAnsi"/>
        </w:rPr>
        <w:t xml:space="preserve"> introducir reformas específicas relacionadas con carácter general con la atribución al Ministerio Fiscal de la nueva función investigadora. </w:t>
      </w:r>
    </w:p>
    <w:p w14:paraId="4FFE8922" w14:textId="77777777" w:rsidR="007D105F" w:rsidRDefault="007D105F" w:rsidP="00E72EAC">
      <w:pPr>
        <w:spacing w:line="360" w:lineRule="auto"/>
        <w:ind w:left="567" w:right="997"/>
        <w:jc w:val="both"/>
        <w:rPr>
          <w:rFonts w:asciiTheme="minorHAnsi" w:hAnsiTheme="minorHAnsi" w:cstheme="minorHAnsi"/>
        </w:rPr>
      </w:pPr>
    </w:p>
    <w:p w14:paraId="494C04BF" w14:textId="5C9A0CBB" w:rsidR="00775397" w:rsidRPr="0019315D" w:rsidRDefault="00775397" w:rsidP="00E72EAC">
      <w:pPr>
        <w:spacing w:line="360" w:lineRule="auto"/>
        <w:ind w:left="567" w:right="997"/>
        <w:jc w:val="both"/>
        <w:rPr>
          <w:rFonts w:asciiTheme="minorHAnsi" w:hAnsiTheme="minorHAnsi" w:cstheme="minorHAnsi"/>
        </w:rPr>
      </w:pPr>
      <w:r>
        <w:rPr>
          <w:rFonts w:asciiTheme="minorHAnsi" w:hAnsiTheme="minorHAnsi" w:cstheme="minorHAnsi"/>
        </w:rPr>
        <w:t>Se exponen</w:t>
      </w:r>
      <w:r w:rsidR="007D105F">
        <w:rPr>
          <w:rFonts w:asciiTheme="minorHAnsi" w:hAnsiTheme="minorHAnsi" w:cstheme="minorHAnsi"/>
        </w:rPr>
        <w:t>,</w:t>
      </w:r>
      <w:r>
        <w:rPr>
          <w:rFonts w:asciiTheme="minorHAnsi" w:hAnsiTheme="minorHAnsi" w:cstheme="minorHAnsi"/>
        </w:rPr>
        <w:t xml:space="preserve"> a continuación</w:t>
      </w:r>
      <w:r w:rsidR="007D105F">
        <w:rPr>
          <w:rFonts w:asciiTheme="minorHAnsi" w:hAnsiTheme="minorHAnsi" w:cstheme="minorHAnsi"/>
        </w:rPr>
        <w:t>,</w:t>
      </w:r>
      <w:r>
        <w:rPr>
          <w:rFonts w:asciiTheme="minorHAnsi" w:hAnsiTheme="minorHAnsi" w:cstheme="minorHAnsi"/>
        </w:rPr>
        <w:t xml:space="preserve"> cada uno de los referidos apartados del artículo único y su correspondiente </w:t>
      </w:r>
      <w:r w:rsidR="007D105F">
        <w:rPr>
          <w:rFonts w:asciiTheme="minorHAnsi" w:hAnsiTheme="minorHAnsi" w:cstheme="minorHAnsi"/>
        </w:rPr>
        <w:t>incidencia normativa:</w:t>
      </w:r>
    </w:p>
    <w:p w14:paraId="3288A2EF" w14:textId="77777777" w:rsidR="0019315D" w:rsidRPr="0019315D" w:rsidRDefault="0019315D" w:rsidP="008649C0">
      <w:pPr>
        <w:spacing w:line="360" w:lineRule="auto"/>
        <w:ind w:left="567" w:right="997"/>
        <w:jc w:val="both"/>
        <w:rPr>
          <w:rFonts w:asciiTheme="minorHAnsi" w:hAnsiTheme="minorHAnsi" w:cstheme="minorHAnsi"/>
        </w:rPr>
      </w:pPr>
    </w:p>
    <w:p w14:paraId="3EDF6CD6" w14:textId="1B35936D" w:rsidR="0019315D" w:rsidRPr="0019315D" w:rsidRDefault="0019315D" w:rsidP="008649C0">
      <w:pPr>
        <w:spacing w:line="360" w:lineRule="auto"/>
        <w:ind w:left="567" w:right="997"/>
        <w:jc w:val="both"/>
        <w:rPr>
          <w:rFonts w:asciiTheme="minorHAnsi" w:hAnsiTheme="minorHAnsi" w:cstheme="minorHAnsi"/>
        </w:rPr>
      </w:pPr>
      <w:r w:rsidRPr="00864CFE">
        <w:rPr>
          <w:rFonts w:asciiTheme="minorHAnsi" w:hAnsiTheme="minorHAnsi" w:cstheme="minorHAnsi"/>
          <w:b/>
          <w:bCs/>
        </w:rPr>
        <w:t>Uno.</w:t>
      </w:r>
      <w:r w:rsidRPr="0019315D">
        <w:rPr>
          <w:rFonts w:asciiTheme="minorHAnsi" w:hAnsiTheme="minorHAnsi" w:cstheme="minorHAnsi"/>
        </w:rPr>
        <w:t xml:space="preserve"> Modificación</w:t>
      </w:r>
      <w:r w:rsidR="007D105F">
        <w:rPr>
          <w:rFonts w:asciiTheme="minorHAnsi" w:hAnsiTheme="minorHAnsi" w:cstheme="minorHAnsi"/>
        </w:rPr>
        <w:t xml:space="preserve"> del</w:t>
      </w:r>
      <w:r w:rsidRPr="0019315D">
        <w:rPr>
          <w:rFonts w:asciiTheme="minorHAnsi" w:hAnsiTheme="minorHAnsi" w:cstheme="minorHAnsi"/>
        </w:rPr>
        <w:t xml:space="preserve"> artículo tercero</w:t>
      </w:r>
      <w:r w:rsidR="007D105F">
        <w:rPr>
          <w:rFonts w:asciiTheme="minorHAnsi" w:hAnsiTheme="minorHAnsi" w:cstheme="minorHAnsi"/>
        </w:rPr>
        <w:t xml:space="preserve">, que </w:t>
      </w:r>
      <w:r w:rsidR="007D105F" w:rsidRPr="0019315D">
        <w:rPr>
          <w:rFonts w:asciiTheme="minorHAnsi" w:hAnsiTheme="minorHAnsi" w:cstheme="minorHAnsi"/>
        </w:rPr>
        <w:t>regula</w:t>
      </w:r>
      <w:r w:rsidRPr="0019315D">
        <w:rPr>
          <w:rFonts w:asciiTheme="minorHAnsi" w:hAnsiTheme="minorHAnsi" w:cstheme="minorHAnsi"/>
        </w:rPr>
        <w:t xml:space="preserve"> las diferentes competencias del Ministerio Fiscal en orden al cumplimiento de las misiones establecidas en el artículo 1 del Estatuto Orgánico. </w:t>
      </w:r>
    </w:p>
    <w:p w14:paraId="1C5F288F" w14:textId="77777777" w:rsidR="0019315D" w:rsidRPr="0019315D" w:rsidRDefault="0019315D" w:rsidP="008649C0">
      <w:pPr>
        <w:spacing w:line="360" w:lineRule="auto"/>
        <w:ind w:left="567" w:right="997"/>
        <w:jc w:val="both"/>
        <w:rPr>
          <w:rFonts w:asciiTheme="minorHAnsi" w:hAnsiTheme="minorHAnsi" w:cstheme="minorHAnsi"/>
        </w:rPr>
      </w:pPr>
    </w:p>
    <w:p w14:paraId="09A3AF20" w14:textId="7F8F217F" w:rsidR="0019315D" w:rsidRPr="0019315D" w:rsidRDefault="0019315D" w:rsidP="008649C0">
      <w:pPr>
        <w:spacing w:line="360" w:lineRule="auto"/>
        <w:ind w:left="567" w:right="997"/>
        <w:jc w:val="both"/>
        <w:rPr>
          <w:rFonts w:asciiTheme="minorHAnsi" w:hAnsiTheme="minorHAnsi" w:cstheme="minorHAnsi"/>
        </w:rPr>
      </w:pPr>
      <w:r w:rsidRPr="00864CFE">
        <w:rPr>
          <w:rFonts w:asciiTheme="minorHAnsi" w:hAnsiTheme="minorHAnsi" w:cstheme="minorHAnsi"/>
          <w:b/>
          <w:bCs/>
        </w:rPr>
        <w:t>Dos.</w:t>
      </w:r>
      <w:r w:rsidRPr="0019315D">
        <w:rPr>
          <w:rFonts w:asciiTheme="minorHAnsi" w:hAnsiTheme="minorHAnsi" w:cstheme="minorHAnsi"/>
        </w:rPr>
        <w:t xml:space="preserve"> Modificación </w:t>
      </w:r>
      <w:r w:rsidR="007D105F">
        <w:rPr>
          <w:rFonts w:asciiTheme="minorHAnsi" w:hAnsiTheme="minorHAnsi" w:cstheme="minorHAnsi"/>
        </w:rPr>
        <w:t xml:space="preserve">del </w:t>
      </w:r>
      <w:r w:rsidRPr="0019315D">
        <w:rPr>
          <w:rFonts w:asciiTheme="minorHAnsi" w:hAnsiTheme="minorHAnsi" w:cstheme="minorHAnsi"/>
        </w:rPr>
        <w:t>artículo cuarto</w:t>
      </w:r>
      <w:r w:rsidR="007D105F">
        <w:rPr>
          <w:rFonts w:asciiTheme="minorHAnsi" w:hAnsiTheme="minorHAnsi" w:cstheme="minorHAnsi"/>
        </w:rPr>
        <w:t xml:space="preserve"> que procede a la</w:t>
      </w:r>
      <w:r w:rsidRPr="0019315D">
        <w:rPr>
          <w:rFonts w:asciiTheme="minorHAnsi" w:hAnsiTheme="minorHAnsi" w:cstheme="minorHAnsi"/>
        </w:rPr>
        <w:t xml:space="preserve"> </w:t>
      </w:r>
      <w:r w:rsidR="007D105F">
        <w:rPr>
          <w:rFonts w:asciiTheme="minorHAnsi" w:hAnsiTheme="minorHAnsi" w:cstheme="minorHAnsi"/>
        </w:rPr>
        <w:t>asignación</w:t>
      </w:r>
      <w:r w:rsidRPr="0019315D">
        <w:rPr>
          <w:rFonts w:asciiTheme="minorHAnsi" w:hAnsiTheme="minorHAnsi" w:cstheme="minorHAnsi"/>
        </w:rPr>
        <w:t xml:space="preserve"> de facultades al Ministerio Fiscal para el ejercicio de sus funciones. </w:t>
      </w:r>
    </w:p>
    <w:p w14:paraId="67820270" w14:textId="77777777" w:rsidR="0019315D" w:rsidRPr="0019315D" w:rsidRDefault="0019315D" w:rsidP="008649C0">
      <w:pPr>
        <w:spacing w:line="360" w:lineRule="auto"/>
        <w:ind w:left="567" w:right="997"/>
        <w:jc w:val="both"/>
        <w:rPr>
          <w:rFonts w:asciiTheme="minorHAnsi" w:hAnsiTheme="minorHAnsi" w:cstheme="minorHAnsi"/>
        </w:rPr>
      </w:pPr>
    </w:p>
    <w:p w14:paraId="1B585F71" w14:textId="2852448C" w:rsidR="007D105F" w:rsidRDefault="0019315D" w:rsidP="008649C0">
      <w:pPr>
        <w:spacing w:line="360" w:lineRule="auto"/>
        <w:ind w:left="567" w:right="997"/>
        <w:jc w:val="both"/>
        <w:rPr>
          <w:rFonts w:asciiTheme="minorHAnsi" w:hAnsiTheme="minorHAnsi" w:cstheme="minorHAnsi"/>
        </w:rPr>
      </w:pPr>
      <w:r w:rsidRPr="00864CFE">
        <w:rPr>
          <w:rFonts w:asciiTheme="minorHAnsi" w:hAnsiTheme="minorHAnsi" w:cstheme="minorHAnsi"/>
          <w:b/>
          <w:bCs/>
        </w:rPr>
        <w:t>Tres.</w:t>
      </w:r>
      <w:r w:rsidRPr="0019315D">
        <w:rPr>
          <w:rFonts w:asciiTheme="minorHAnsi" w:hAnsiTheme="minorHAnsi" w:cstheme="minorHAnsi"/>
        </w:rPr>
        <w:t xml:space="preserve"> Introduce un nuevo artículo</w:t>
      </w:r>
      <w:r w:rsidR="007D105F">
        <w:rPr>
          <w:rFonts w:asciiTheme="minorHAnsi" w:hAnsiTheme="minorHAnsi" w:cstheme="minorHAnsi"/>
        </w:rPr>
        <w:t xml:space="preserve"> cuarto </w:t>
      </w:r>
      <w:r w:rsidRPr="0019315D">
        <w:rPr>
          <w:rFonts w:asciiTheme="minorHAnsi" w:hAnsiTheme="minorHAnsi" w:cstheme="minorHAnsi"/>
        </w:rPr>
        <w:t>bis, en atribución específica al Ministerio Fiscal de la dirección del procedimiento de investigación.</w:t>
      </w:r>
    </w:p>
    <w:p w14:paraId="76484051" w14:textId="77777777" w:rsidR="008649C0" w:rsidRPr="0019315D" w:rsidRDefault="008649C0" w:rsidP="008649C0">
      <w:pPr>
        <w:spacing w:line="360" w:lineRule="auto"/>
        <w:ind w:left="567" w:right="997"/>
        <w:jc w:val="both"/>
        <w:rPr>
          <w:rFonts w:asciiTheme="minorHAnsi" w:hAnsiTheme="minorHAnsi" w:cstheme="minorHAnsi"/>
        </w:rPr>
      </w:pPr>
    </w:p>
    <w:p w14:paraId="4DBDC34E" w14:textId="336025E7" w:rsidR="0019315D" w:rsidRDefault="0019315D" w:rsidP="008649C0">
      <w:pPr>
        <w:spacing w:line="360" w:lineRule="auto"/>
        <w:ind w:left="567" w:right="997"/>
        <w:jc w:val="both"/>
        <w:rPr>
          <w:rFonts w:asciiTheme="minorHAnsi" w:hAnsiTheme="minorHAnsi" w:cstheme="minorHAnsi"/>
        </w:rPr>
      </w:pPr>
      <w:r w:rsidRPr="00864CFE">
        <w:rPr>
          <w:rFonts w:asciiTheme="minorHAnsi" w:hAnsiTheme="minorHAnsi" w:cstheme="minorHAnsi"/>
          <w:b/>
          <w:bCs/>
        </w:rPr>
        <w:t>Cuatro.</w:t>
      </w:r>
      <w:r w:rsidRPr="0019315D">
        <w:rPr>
          <w:rFonts w:asciiTheme="minorHAnsi" w:hAnsiTheme="minorHAnsi" w:cstheme="minorHAnsi"/>
        </w:rPr>
        <w:t xml:space="preserve"> Modificación </w:t>
      </w:r>
      <w:r w:rsidR="007D105F">
        <w:rPr>
          <w:rFonts w:asciiTheme="minorHAnsi" w:hAnsiTheme="minorHAnsi" w:cstheme="minorHAnsi"/>
        </w:rPr>
        <w:t xml:space="preserve">del </w:t>
      </w:r>
      <w:r w:rsidRPr="0019315D">
        <w:rPr>
          <w:rFonts w:asciiTheme="minorHAnsi" w:hAnsiTheme="minorHAnsi" w:cstheme="minorHAnsi"/>
        </w:rPr>
        <w:t>artículo quinto</w:t>
      </w:r>
      <w:r w:rsidR="007D105F">
        <w:rPr>
          <w:rFonts w:asciiTheme="minorHAnsi" w:hAnsiTheme="minorHAnsi" w:cstheme="minorHAnsi"/>
        </w:rPr>
        <w:t xml:space="preserve"> en regulación de la</w:t>
      </w:r>
      <w:r w:rsidRPr="0019315D">
        <w:rPr>
          <w:rFonts w:asciiTheme="minorHAnsi" w:hAnsiTheme="minorHAnsi" w:cstheme="minorHAnsi"/>
        </w:rPr>
        <w:t xml:space="preserve"> </w:t>
      </w:r>
      <w:r w:rsidR="007D105F">
        <w:rPr>
          <w:rFonts w:asciiTheme="minorHAnsi" w:hAnsiTheme="minorHAnsi" w:cstheme="minorHAnsi"/>
        </w:rPr>
        <w:t>r</w:t>
      </w:r>
      <w:r w:rsidRPr="0019315D">
        <w:rPr>
          <w:rFonts w:asciiTheme="minorHAnsi" w:hAnsiTheme="minorHAnsi" w:cstheme="minorHAnsi"/>
        </w:rPr>
        <w:t xml:space="preserve">ealización de diligencias extraprocesales y preparatorias por el Ministerio Fiscal. </w:t>
      </w:r>
    </w:p>
    <w:p w14:paraId="2198CA16" w14:textId="77777777" w:rsidR="008649C0" w:rsidRPr="0019315D" w:rsidRDefault="008649C0" w:rsidP="008649C0">
      <w:pPr>
        <w:spacing w:line="360" w:lineRule="auto"/>
        <w:ind w:left="567" w:right="997"/>
        <w:jc w:val="both"/>
        <w:rPr>
          <w:rFonts w:asciiTheme="minorHAnsi" w:hAnsiTheme="minorHAnsi" w:cstheme="minorHAnsi"/>
        </w:rPr>
      </w:pPr>
    </w:p>
    <w:p w14:paraId="6F2985E9" w14:textId="77777777" w:rsidR="00864CFE" w:rsidRDefault="0019315D" w:rsidP="008649C0">
      <w:pPr>
        <w:spacing w:line="360" w:lineRule="auto"/>
        <w:ind w:left="567" w:right="997"/>
        <w:jc w:val="both"/>
        <w:rPr>
          <w:rFonts w:asciiTheme="minorHAnsi" w:hAnsiTheme="minorHAnsi" w:cstheme="minorHAnsi"/>
        </w:rPr>
      </w:pPr>
      <w:r w:rsidRPr="00864CFE">
        <w:rPr>
          <w:rFonts w:asciiTheme="minorHAnsi" w:hAnsiTheme="minorHAnsi" w:cstheme="minorHAnsi"/>
          <w:b/>
          <w:bCs/>
        </w:rPr>
        <w:t>Quinto.</w:t>
      </w:r>
      <w:r w:rsidRPr="0019315D">
        <w:rPr>
          <w:rFonts w:asciiTheme="minorHAnsi" w:hAnsiTheme="minorHAnsi" w:cstheme="minorHAnsi"/>
        </w:rPr>
        <w:t xml:space="preserve"> Introduce un nuevo Capítulo II bis en el Título I de la Ley 50/1981</w:t>
      </w:r>
      <w:r w:rsidR="00864CFE">
        <w:rPr>
          <w:rFonts w:asciiTheme="minorHAnsi" w:hAnsiTheme="minorHAnsi" w:cstheme="minorHAnsi"/>
        </w:rPr>
        <w:t xml:space="preserve"> bajo la rúbrica “De l</w:t>
      </w:r>
      <w:r w:rsidRPr="0019315D">
        <w:rPr>
          <w:rFonts w:asciiTheme="minorHAnsi" w:hAnsiTheme="minorHAnsi" w:cstheme="minorHAnsi"/>
        </w:rPr>
        <w:t xml:space="preserve">a </w:t>
      </w:r>
      <w:r w:rsidR="00864CFE">
        <w:rPr>
          <w:rFonts w:asciiTheme="minorHAnsi" w:hAnsiTheme="minorHAnsi" w:cstheme="minorHAnsi"/>
        </w:rPr>
        <w:t>D</w:t>
      </w:r>
      <w:r w:rsidRPr="0019315D">
        <w:rPr>
          <w:rFonts w:asciiTheme="minorHAnsi" w:hAnsiTheme="minorHAnsi" w:cstheme="minorHAnsi"/>
        </w:rPr>
        <w:t>irección de la Policía Judicial</w:t>
      </w:r>
      <w:r w:rsidR="00864CFE">
        <w:rPr>
          <w:rFonts w:asciiTheme="minorHAnsi" w:hAnsiTheme="minorHAnsi" w:cstheme="minorHAnsi"/>
        </w:rPr>
        <w:t>”.</w:t>
      </w:r>
      <w:r w:rsidRPr="0019315D">
        <w:rPr>
          <w:rFonts w:asciiTheme="minorHAnsi" w:hAnsiTheme="minorHAnsi" w:cstheme="minorHAnsi"/>
        </w:rPr>
        <w:t xml:space="preserve"> </w:t>
      </w:r>
      <w:r w:rsidR="00864CFE">
        <w:rPr>
          <w:rFonts w:asciiTheme="minorHAnsi" w:hAnsiTheme="minorHAnsi" w:cstheme="minorHAnsi"/>
        </w:rPr>
        <w:t xml:space="preserve"> Este capítulo introduce seis nuevos artículos con la siguiente estructura:</w:t>
      </w:r>
    </w:p>
    <w:p w14:paraId="3906FAA8" w14:textId="698B07DB" w:rsidR="0019315D" w:rsidRDefault="0019315D" w:rsidP="008649C0">
      <w:pPr>
        <w:pStyle w:val="Prrafodelista"/>
        <w:numPr>
          <w:ilvl w:val="0"/>
          <w:numId w:val="30"/>
        </w:numPr>
        <w:spacing w:line="360" w:lineRule="auto"/>
        <w:ind w:right="997"/>
        <w:jc w:val="both"/>
        <w:rPr>
          <w:rFonts w:asciiTheme="minorHAnsi" w:hAnsiTheme="minorHAnsi" w:cstheme="minorHAnsi"/>
        </w:rPr>
      </w:pPr>
      <w:r w:rsidRPr="00864CFE">
        <w:rPr>
          <w:rFonts w:asciiTheme="minorHAnsi" w:hAnsiTheme="minorHAnsi" w:cstheme="minorHAnsi"/>
        </w:rPr>
        <w:t>Artículo quinto bis</w:t>
      </w:r>
      <w:r w:rsidR="00864CFE">
        <w:rPr>
          <w:rFonts w:asciiTheme="minorHAnsi" w:hAnsiTheme="minorHAnsi" w:cstheme="minorHAnsi"/>
        </w:rPr>
        <w:t xml:space="preserve"> que r</w:t>
      </w:r>
      <w:r w:rsidRPr="00864CFE">
        <w:rPr>
          <w:rFonts w:asciiTheme="minorHAnsi" w:hAnsiTheme="minorHAnsi" w:cstheme="minorHAnsi"/>
        </w:rPr>
        <w:t xml:space="preserve">egula la dependencia funcional y directa de la Policía Judicial al Ministerio Fiscal. </w:t>
      </w:r>
    </w:p>
    <w:p w14:paraId="0187A945" w14:textId="420C85DA" w:rsidR="00864CFE" w:rsidRDefault="00864CFE" w:rsidP="008649C0">
      <w:pPr>
        <w:pStyle w:val="Prrafodelista"/>
        <w:numPr>
          <w:ilvl w:val="0"/>
          <w:numId w:val="30"/>
        </w:numPr>
        <w:spacing w:line="360" w:lineRule="auto"/>
        <w:ind w:right="997"/>
        <w:jc w:val="both"/>
        <w:rPr>
          <w:rFonts w:asciiTheme="minorHAnsi" w:hAnsiTheme="minorHAnsi" w:cstheme="minorHAnsi"/>
        </w:rPr>
      </w:pPr>
      <w:r w:rsidRPr="0019315D">
        <w:rPr>
          <w:rFonts w:asciiTheme="minorHAnsi" w:hAnsiTheme="minorHAnsi" w:cstheme="minorHAnsi"/>
        </w:rPr>
        <w:t>Artículo quinto ter</w:t>
      </w:r>
      <w:r>
        <w:rPr>
          <w:rFonts w:asciiTheme="minorHAnsi" w:hAnsiTheme="minorHAnsi" w:cstheme="minorHAnsi"/>
        </w:rPr>
        <w:t xml:space="preserve"> respecto de las </w:t>
      </w:r>
      <w:r w:rsidRPr="0019315D">
        <w:rPr>
          <w:rFonts w:asciiTheme="minorHAnsi" w:hAnsiTheme="minorHAnsi" w:cstheme="minorHAnsi"/>
        </w:rPr>
        <w:t>Instrucciones generales y directrices para el mejor funcionamiento de la justicia. Competencia y procedimiento.</w:t>
      </w:r>
    </w:p>
    <w:p w14:paraId="0FCB5AEC" w14:textId="2BBEFB1B" w:rsidR="00864CFE" w:rsidRDefault="00864CFE" w:rsidP="008649C0">
      <w:pPr>
        <w:pStyle w:val="Prrafodelista"/>
        <w:numPr>
          <w:ilvl w:val="0"/>
          <w:numId w:val="30"/>
        </w:numPr>
        <w:spacing w:line="360" w:lineRule="auto"/>
        <w:ind w:right="997"/>
        <w:jc w:val="both"/>
        <w:rPr>
          <w:rFonts w:asciiTheme="minorHAnsi" w:hAnsiTheme="minorHAnsi" w:cstheme="minorHAnsi"/>
        </w:rPr>
      </w:pPr>
      <w:r w:rsidRPr="0019315D">
        <w:rPr>
          <w:rFonts w:asciiTheme="minorHAnsi" w:hAnsiTheme="minorHAnsi" w:cstheme="minorHAnsi"/>
        </w:rPr>
        <w:t>Artículo quinto quater</w:t>
      </w:r>
      <w:r>
        <w:rPr>
          <w:rFonts w:asciiTheme="minorHAnsi" w:hAnsiTheme="minorHAnsi" w:cstheme="minorHAnsi"/>
        </w:rPr>
        <w:t xml:space="preserve"> en referencia a las </w:t>
      </w:r>
      <w:r w:rsidRPr="0019315D">
        <w:rPr>
          <w:rFonts w:asciiTheme="minorHAnsi" w:hAnsiTheme="minorHAnsi" w:cstheme="minorHAnsi"/>
        </w:rPr>
        <w:t>Instrucciones particulares en la investigación de los delitos. Competencia y procedimiento.</w:t>
      </w:r>
    </w:p>
    <w:p w14:paraId="0F2FD9FD" w14:textId="33D445F7" w:rsidR="00864CFE" w:rsidRDefault="00864CFE" w:rsidP="00864CFE">
      <w:pPr>
        <w:pStyle w:val="Prrafodelista"/>
        <w:numPr>
          <w:ilvl w:val="0"/>
          <w:numId w:val="30"/>
        </w:numPr>
        <w:spacing w:line="360" w:lineRule="auto"/>
        <w:ind w:right="714"/>
        <w:jc w:val="both"/>
        <w:rPr>
          <w:rFonts w:asciiTheme="minorHAnsi" w:hAnsiTheme="minorHAnsi" w:cstheme="minorHAnsi"/>
        </w:rPr>
      </w:pPr>
      <w:r w:rsidRPr="0019315D">
        <w:rPr>
          <w:rFonts w:asciiTheme="minorHAnsi" w:hAnsiTheme="minorHAnsi" w:cstheme="minorHAnsi"/>
        </w:rPr>
        <w:t>Artículo quinto quinquies</w:t>
      </w:r>
      <w:r>
        <w:rPr>
          <w:rFonts w:asciiTheme="minorHAnsi" w:hAnsiTheme="minorHAnsi" w:cstheme="minorHAnsi"/>
        </w:rPr>
        <w:t xml:space="preserve"> respecto de la d</w:t>
      </w:r>
      <w:r w:rsidRPr="0019315D">
        <w:rPr>
          <w:rFonts w:asciiTheme="minorHAnsi" w:hAnsiTheme="minorHAnsi" w:cstheme="minorHAnsi"/>
        </w:rPr>
        <w:t>elegación del Ministerio Fiscal a las unidades de Policía Judicial de concretas diligencias de investigación.</w:t>
      </w:r>
    </w:p>
    <w:p w14:paraId="46B1C853" w14:textId="620AEBB8" w:rsidR="00864CFE" w:rsidRDefault="00864CFE" w:rsidP="00864CFE">
      <w:pPr>
        <w:pStyle w:val="Prrafodelista"/>
        <w:numPr>
          <w:ilvl w:val="0"/>
          <w:numId w:val="30"/>
        </w:numPr>
        <w:tabs>
          <w:tab w:val="left" w:pos="9072"/>
        </w:tabs>
        <w:spacing w:line="360" w:lineRule="auto"/>
        <w:ind w:right="855"/>
        <w:jc w:val="both"/>
        <w:rPr>
          <w:rFonts w:asciiTheme="minorHAnsi" w:hAnsiTheme="minorHAnsi" w:cstheme="minorHAnsi"/>
        </w:rPr>
      </w:pPr>
      <w:r w:rsidRPr="0019315D">
        <w:rPr>
          <w:rFonts w:asciiTheme="minorHAnsi" w:hAnsiTheme="minorHAnsi" w:cstheme="minorHAnsi"/>
        </w:rPr>
        <w:t xml:space="preserve">Artículo quinto </w:t>
      </w:r>
      <w:proofErr w:type="spellStart"/>
      <w:r w:rsidRPr="0019315D">
        <w:rPr>
          <w:rFonts w:asciiTheme="minorHAnsi" w:hAnsiTheme="minorHAnsi" w:cstheme="minorHAnsi"/>
        </w:rPr>
        <w:t>sexies</w:t>
      </w:r>
      <w:proofErr w:type="spellEnd"/>
      <w:r>
        <w:rPr>
          <w:rFonts w:asciiTheme="minorHAnsi" w:hAnsiTheme="minorHAnsi" w:cstheme="minorHAnsi"/>
        </w:rPr>
        <w:t xml:space="preserve"> en relación a la</w:t>
      </w:r>
      <w:r w:rsidRPr="0019315D">
        <w:rPr>
          <w:rFonts w:asciiTheme="minorHAnsi" w:hAnsiTheme="minorHAnsi" w:cstheme="minorHAnsi"/>
        </w:rPr>
        <w:t xml:space="preserve"> </w:t>
      </w:r>
      <w:r>
        <w:rPr>
          <w:rFonts w:asciiTheme="minorHAnsi" w:hAnsiTheme="minorHAnsi" w:cstheme="minorHAnsi"/>
        </w:rPr>
        <w:t>r</w:t>
      </w:r>
      <w:r w:rsidRPr="0019315D">
        <w:rPr>
          <w:rFonts w:asciiTheme="minorHAnsi" w:hAnsiTheme="minorHAnsi" w:cstheme="minorHAnsi"/>
        </w:rPr>
        <w:t>eserva y secreto de la investigación.</w:t>
      </w:r>
    </w:p>
    <w:p w14:paraId="5846065D" w14:textId="10E9262D" w:rsidR="00864CFE" w:rsidRDefault="00864CFE" w:rsidP="00864CFE">
      <w:pPr>
        <w:pStyle w:val="Prrafodelista"/>
        <w:numPr>
          <w:ilvl w:val="0"/>
          <w:numId w:val="30"/>
        </w:numPr>
        <w:tabs>
          <w:tab w:val="left" w:pos="9072"/>
        </w:tabs>
        <w:spacing w:line="360" w:lineRule="auto"/>
        <w:ind w:right="855"/>
        <w:jc w:val="both"/>
        <w:rPr>
          <w:rFonts w:asciiTheme="minorHAnsi" w:hAnsiTheme="minorHAnsi" w:cstheme="minorHAnsi"/>
        </w:rPr>
      </w:pPr>
      <w:r w:rsidRPr="0019315D">
        <w:rPr>
          <w:rFonts w:asciiTheme="minorHAnsi" w:hAnsiTheme="minorHAnsi" w:cstheme="minorHAnsi"/>
        </w:rPr>
        <w:t xml:space="preserve">Artículo quinto </w:t>
      </w:r>
      <w:proofErr w:type="spellStart"/>
      <w:r w:rsidRPr="0019315D">
        <w:rPr>
          <w:rFonts w:asciiTheme="minorHAnsi" w:hAnsiTheme="minorHAnsi" w:cstheme="minorHAnsi"/>
        </w:rPr>
        <w:t>septies</w:t>
      </w:r>
      <w:proofErr w:type="spellEnd"/>
      <w:r w:rsidRPr="0019315D">
        <w:rPr>
          <w:rFonts w:asciiTheme="minorHAnsi" w:hAnsiTheme="minorHAnsi" w:cstheme="minorHAnsi"/>
        </w:rPr>
        <w:t>.</w:t>
      </w:r>
      <w:r>
        <w:rPr>
          <w:rFonts w:asciiTheme="minorHAnsi" w:hAnsiTheme="minorHAnsi" w:cstheme="minorHAnsi"/>
        </w:rPr>
        <w:t xml:space="preserve"> Contempla dicho precepto la s</w:t>
      </w:r>
      <w:r w:rsidRPr="0019315D">
        <w:rPr>
          <w:rFonts w:asciiTheme="minorHAnsi" w:hAnsiTheme="minorHAnsi" w:cstheme="minorHAnsi"/>
        </w:rPr>
        <w:t xml:space="preserve">umisión en la elaboración de los atestados a las disposiciones de la Ley de enjuiciamiento Criminal e instrucciones generales </w:t>
      </w:r>
      <w:r w:rsidRPr="0019315D">
        <w:rPr>
          <w:rFonts w:asciiTheme="minorHAnsi" w:hAnsiTheme="minorHAnsi" w:cstheme="minorHAnsi"/>
        </w:rPr>
        <w:lastRenderedPageBreak/>
        <w:t>impartidas por Fiscalía General del Estado o Fiscales Jefe.</w:t>
      </w:r>
    </w:p>
    <w:p w14:paraId="3C83672B" w14:textId="77777777" w:rsidR="00864CFE" w:rsidRDefault="00864CFE" w:rsidP="00864CFE">
      <w:pPr>
        <w:tabs>
          <w:tab w:val="left" w:pos="9072"/>
        </w:tabs>
        <w:spacing w:line="360" w:lineRule="auto"/>
        <w:ind w:left="612" w:right="855"/>
        <w:jc w:val="both"/>
        <w:rPr>
          <w:rFonts w:asciiTheme="minorHAnsi" w:hAnsiTheme="minorHAnsi" w:cstheme="minorHAnsi"/>
        </w:rPr>
      </w:pPr>
    </w:p>
    <w:p w14:paraId="5FA8F42D" w14:textId="412EB231" w:rsidR="0019315D" w:rsidRDefault="00864CFE" w:rsidP="00864CFE">
      <w:pPr>
        <w:tabs>
          <w:tab w:val="left" w:pos="9072"/>
        </w:tabs>
        <w:spacing w:line="360" w:lineRule="auto"/>
        <w:ind w:left="612" w:right="855"/>
        <w:jc w:val="both"/>
        <w:rPr>
          <w:rFonts w:asciiTheme="minorHAnsi" w:hAnsiTheme="minorHAnsi" w:cstheme="minorHAnsi"/>
        </w:rPr>
      </w:pPr>
      <w:r w:rsidRPr="00864CFE">
        <w:rPr>
          <w:rFonts w:asciiTheme="minorHAnsi" w:hAnsiTheme="minorHAnsi" w:cstheme="minorHAnsi"/>
          <w:b/>
          <w:bCs/>
        </w:rPr>
        <w:t>Seis.</w:t>
      </w:r>
      <w:r w:rsidRPr="0019315D">
        <w:rPr>
          <w:rFonts w:asciiTheme="minorHAnsi" w:hAnsiTheme="minorHAnsi" w:cstheme="minorHAnsi"/>
        </w:rPr>
        <w:t xml:space="preserve"> </w:t>
      </w:r>
      <w:r>
        <w:rPr>
          <w:rFonts w:asciiTheme="minorHAnsi" w:hAnsiTheme="minorHAnsi" w:cstheme="minorHAnsi"/>
        </w:rPr>
        <w:t>En el aparto seis s</w:t>
      </w:r>
      <w:r w:rsidRPr="0019315D">
        <w:rPr>
          <w:rFonts w:asciiTheme="minorHAnsi" w:hAnsiTheme="minorHAnsi" w:cstheme="minorHAnsi"/>
        </w:rPr>
        <w:t>e introduce un nuevo Capítulo II ter en el Título I de la Ley 50/1981</w:t>
      </w:r>
      <w:r>
        <w:rPr>
          <w:rFonts w:asciiTheme="minorHAnsi" w:hAnsiTheme="minorHAnsi" w:cstheme="minorHAnsi"/>
        </w:rPr>
        <w:t xml:space="preserve"> con el siguiente contenido: “</w:t>
      </w:r>
      <w:r w:rsidRPr="0019315D">
        <w:rPr>
          <w:rFonts w:asciiTheme="minorHAnsi" w:hAnsiTheme="minorHAnsi" w:cstheme="minorHAnsi"/>
        </w:rPr>
        <w:t>De las sanciones que pueden imponerse a los que intervienen en actos y procedimientos dirigidos por el Ministerio Fiscal</w:t>
      </w:r>
      <w:r>
        <w:rPr>
          <w:rFonts w:asciiTheme="minorHAnsi" w:hAnsiTheme="minorHAnsi" w:cstheme="minorHAnsi"/>
        </w:rPr>
        <w:t xml:space="preserve">.” </w:t>
      </w:r>
      <w:r w:rsidRPr="00864CFE">
        <w:rPr>
          <w:rFonts w:asciiTheme="minorHAnsi" w:hAnsiTheme="minorHAnsi" w:cstheme="minorHAnsi"/>
        </w:rPr>
        <w:t xml:space="preserve">Este capítulo introduce </w:t>
      </w:r>
      <w:r>
        <w:rPr>
          <w:rFonts w:asciiTheme="minorHAnsi" w:hAnsiTheme="minorHAnsi" w:cstheme="minorHAnsi"/>
        </w:rPr>
        <w:t>cinco</w:t>
      </w:r>
      <w:r w:rsidRPr="00864CFE">
        <w:rPr>
          <w:rFonts w:asciiTheme="minorHAnsi" w:hAnsiTheme="minorHAnsi" w:cstheme="minorHAnsi"/>
        </w:rPr>
        <w:t xml:space="preserve"> nuevos artículos con la siguiente estructura:</w:t>
      </w:r>
    </w:p>
    <w:p w14:paraId="27E3D8A4" w14:textId="414CE51F" w:rsidR="00864CFE" w:rsidRDefault="00864CFE" w:rsidP="00864CFE">
      <w:pPr>
        <w:pStyle w:val="Prrafodelista"/>
        <w:numPr>
          <w:ilvl w:val="0"/>
          <w:numId w:val="30"/>
        </w:numPr>
        <w:tabs>
          <w:tab w:val="left" w:pos="9072"/>
        </w:tabs>
        <w:spacing w:line="360" w:lineRule="auto"/>
        <w:ind w:right="855"/>
        <w:jc w:val="both"/>
        <w:rPr>
          <w:rFonts w:asciiTheme="minorHAnsi" w:hAnsiTheme="minorHAnsi" w:cstheme="minorHAnsi"/>
        </w:rPr>
      </w:pPr>
      <w:r w:rsidRPr="0019315D">
        <w:rPr>
          <w:rFonts w:asciiTheme="minorHAnsi" w:hAnsiTheme="minorHAnsi" w:cstheme="minorHAnsi"/>
        </w:rPr>
        <w:t xml:space="preserve">Artículo quinto </w:t>
      </w:r>
      <w:proofErr w:type="spellStart"/>
      <w:r w:rsidRPr="0019315D">
        <w:rPr>
          <w:rFonts w:asciiTheme="minorHAnsi" w:hAnsiTheme="minorHAnsi" w:cstheme="minorHAnsi"/>
        </w:rPr>
        <w:t>octies</w:t>
      </w:r>
      <w:proofErr w:type="spellEnd"/>
      <w:r>
        <w:rPr>
          <w:rFonts w:asciiTheme="minorHAnsi" w:hAnsiTheme="minorHAnsi" w:cstheme="minorHAnsi"/>
        </w:rPr>
        <w:t xml:space="preserve"> que regula la a</w:t>
      </w:r>
      <w:r w:rsidRPr="0019315D">
        <w:rPr>
          <w:rFonts w:asciiTheme="minorHAnsi" w:hAnsiTheme="minorHAnsi" w:cstheme="minorHAnsi"/>
        </w:rPr>
        <w:t xml:space="preserve">tribución al </w:t>
      </w:r>
      <w:r>
        <w:rPr>
          <w:rFonts w:asciiTheme="minorHAnsi" w:hAnsiTheme="minorHAnsi" w:cstheme="minorHAnsi"/>
        </w:rPr>
        <w:t>M</w:t>
      </w:r>
      <w:r w:rsidRPr="0019315D">
        <w:rPr>
          <w:rFonts w:asciiTheme="minorHAnsi" w:hAnsiTheme="minorHAnsi" w:cstheme="minorHAnsi"/>
        </w:rPr>
        <w:t>inisterio Fiscal de la dirección de los actos y competencia de control de los mismos.</w:t>
      </w:r>
    </w:p>
    <w:p w14:paraId="6C2D0458" w14:textId="62523CD6" w:rsidR="00864CFE" w:rsidRDefault="00864CFE" w:rsidP="00864CFE">
      <w:pPr>
        <w:pStyle w:val="Prrafodelista"/>
        <w:numPr>
          <w:ilvl w:val="0"/>
          <w:numId w:val="30"/>
        </w:numPr>
        <w:tabs>
          <w:tab w:val="left" w:pos="9072"/>
        </w:tabs>
        <w:spacing w:line="360" w:lineRule="auto"/>
        <w:ind w:right="855"/>
        <w:jc w:val="both"/>
        <w:rPr>
          <w:rFonts w:asciiTheme="minorHAnsi" w:hAnsiTheme="minorHAnsi" w:cstheme="minorHAnsi"/>
        </w:rPr>
      </w:pPr>
      <w:r w:rsidRPr="0019315D">
        <w:rPr>
          <w:rFonts w:asciiTheme="minorHAnsi" w:hAnsiTheme="minorHAnsi" w:cstheme="minorHAnsi"/>
        </w:rPr>
        <w:t xml:space="preserve">Artículo quinto </w:t>
      </w:r>
      <w:proofErr w:type="spellStart"/>
      <w:r w:rsidRPr="0019315D">
        <w:rPr>
          <w:rFonts w:asciiTheme="minorHAnsi" w:hAnsiTheme="minorHAnsi" w:cstheme="minorHAnsi"/>
        </w:rPr>
        <w:t>nonies</w:t>
      </w:r>
      <w:proofErr w:type="spellEnd"/>
      <w:r w:rsidR="00F11B16">
        <w:rPr>
          <w:rFonts w:asciiTheme="minorHAnsi" w:hAnsiTheme="minorHAnsi" w:cstheme="minorHAnsi"/>
        </w:rPr>
        <w:t xml:space="preserve"> respecto de la i</w:t>
      </w:r>
      <w:r w:rsidRPr="0019315D">
        <w:rPr>
          <w:rFonts w:asciiTheme="minorHAnsi" w:hAnsiTheme="minorHAnsi" w:cstheme="minorHAnsi"/>
        </w:rPr>
        <w:t>mposición de sanción. Procedimiento y recursos.</w:t>
      </w:r>
    </w:p>
    <w:p w14:paraId="55137FB1" w14:textId="7472D9F2" w:rsidR="00F11B16" w:rsidRDefault="00F11B16" w:rsidP="00864CFE">
      <w:pPr>
        <w:pStyle w:val="Prrafodelista"/>
        <w:numPr>
          <w:ilvl w:val="0"/>
          <w:numId w:val="30"/>
        </w:numPr>
        <w:tabs>
          <w:tab w:val="left" w:pos="9072"/>
        </w:tabs>
        <w:spacing w:line="360" w:lineRule="auto"/>
        <w:ind w:right="855"/>
        <w:jc w:val="both"/>
        <w:rPr>
          <w:rFonts w:asciiTheme="minorHAnsi" w:hAnsiTheme="minorHAnsi" w:cstheme="minorHAnsi"/>
        </w:rPr>
      </w:pPr>
      <w:r w:rsidRPr="0019315D">
        <w:rPr>
          <w:rFonts w:asciiTheme="minorHAnsi" w:hAnsiTheme="minorHAnsi" w:cstheme="minorHAnsi"/>
        </w:rPr>
        <w:t xml:space="preserve"> Artículo quinto </w:t>
      </w:r>
      <w:proofErr w:type="spellStart"/>
      <w:r w:rsidRPr="0019315D">
        <w:rPr>
          <w:rFonts w:asciiTheme="minorHAnsi" w:hAnsiTheme="minorHAnsi" w:cstheme="minorHAnsi"/>
        </w:rPr>
        <w:t>decies</w:t>
      </w:r>
      <w:proofErr w:type="spellEnd"/>
      <w:r>
        <w:rPr>
          <w:rFonts w:asciiTheme="minorHAnsi" w:hAnsiTheme="minorHAnsi" w:cstheme="minorHAnsi"/>
        </w:rPr>
        <w:t xml:space="preserve"> en relación a la s</w:t>
      </w:r>
      <w:r w:rsidRPr="0019315D">
        <w:rPr>
          <w:rFonts w:asciiTheme="minorHAnsi" w:hAnsiTheme="minorHAnsi" w:cstheme="minorHAnsi"/>
        </w:rPr>
        <w:t>anción a abogados y procuradores</w:t>
      </w:r>
      <w:r>
        <w:rPr>
          <w:rFonts w:asciiTheme="minorHAnsi" w:hAnsiTheme="minorHAnsi" w:cstheme="minorHAnsi"/>
        </w:rPr>
        <w:t>.</w:t>
      </w:r>
    </w:p>
    <w:p w14:paraId="6374B26B" w14:textId="5153379B" w:rsidR="00F11B16" w:rsidRPr="00F11B16" w:rsidRDefault="00F11B16" w:rsidP="00F11B16">
      <w:pPr>
        <w:pStyle w:val="Prrafodelista"/>
        <w:numPr>
          <w:ilvl w:val="0"/>
          <w:numId w:val="30"/>
        </w:numPr>
        <w:spacing w:line="360" w:lineRule="auto"/>
        <w:ind w:right="714"/>
        <w:jc w:val="both"/>
        <w:rPr>
          <w:rFonts w:asciiTheme="minorHAnsi" w:hAnsiTheme="minorHAnsi" w:cstheme="minorHAnsi"/>
        </w:rPr>
      </w:pPr>
      <w:r w:rsidRPr="00F11B16">
        <w:rPr>
          <w:rFonts w:asciiTheme="minorHAnsi" w:hAnsiTheme="minorHAnsi" w:cstheme="minorHAnsi"/>
        </w:rPr>
        <w:t xml:space="preserve"> Artículo quinto </w:t>
      </w:r>
      <w:proofErr w:type="spellStart"/>
      <w:r w:rsidRPr="00F11B16">
        <w:rPr>
          <w:rFonts w:asciiTheme="minorHAnsi" w:hAnsiTheme="minorHAnsi" w:cstheme="minorHAnsi"/>
        </w:rPr>
        <w:t>undecies</w:t>
      </w:r>
      <w:proofErr w:type="spellEnd"/>
      <w:r>
        <w:rPr>
          <w:rFonts w:asciiTheme="minorHAnsi" w:hAnsiTheme="minorHAnsi" w:cstheme="minorHAnsi"/>
        </w:rPr>
        <w:t xml:space="preserve"> que contempla el</w:t>
      </w:r>
      <w:r w:rsidRPr="00F11B16">
        <w:rPr>
          <w:rFonts w:asciiTheme="minorHAnsi" w:hAnsiTheme="minorHAnsi" w:cstheme="minorHAnsi"/>
        </w:rPr>
        <w:t xml:space="preserve"> </w:t>
      </w:r>
      <w:r>
        <w:rPr>
          <w:rFonts w:asciiTheme="minorHAnsi" w:hAnsiTheme="minorHAnsi" w:cstheme="minorHAnsi"/>
        </w:rPr>
        <w:t xml:space="preserve">tipo de sanción que pueden imponerse a abogados </w:t>
      </w:r>
      <w:r w:rsidRPr="00F11B16">
        <w:rPr>
          <w:rFonts w:asciiTheme="minorHAnsi" w:hAnsiTheme="minorHAnsi" w:cstheme="minorHAnsi"/>
        </w:rPr>
        <w:t xml:space="preserve">y procuradores. </w:t>
      </w:r>
    </w:p>
    <w:p w14:paraId="493F73AA" w14:textId="3CC2BA59" w:rsidR="00F11B16" w:rsidRPr="00864CFE" w:rsidRDefault="00F11B16" w:rsidP="00864CFE">
      <w:pPr>
        <w:pStyle w:val="Prrafodelista"/>
        <w:numPr>
          <w:ilvl w:val="0"/>
          <w:numId w:val="30"/>
        </w:numPr>
        <w:tabs>
          <w:tab w:val="left" w:pos="9072"/>
        </w:tabs>
        <w:spacing w:line="360" w:lineRule="auto"/>
        <w:ind w:right="855"/>
        <w:jc w:val="both"/>
        <w:rPr>
          <w:rFonts w:asciiTheme="minorHAnsi" w:hAnsiTheme="minorHAnsi" w:cstheme="minorHAnsi"/>
        </w:rPr>
      </w:pPr>
      <w:r w:rsidRPr="0019315D">
        <w:rPr>
          <w:rFonts w:asciiTheme="minorHAnsi" w:hAnsiTheme="minorHAnsi" w:cstheme="minorHAnsi"/>
        </w:rPr>
        <w:t xml:space="preserve">Artículo quinto </w:t>
      </w:r>
      <w:proofErr w:type="spellStart"/>
      <w:r w:rsidRPr="0019315D">
        <w:rPr>
          <w:rFonts w:asciiTheme="minorHAnsi" w:hAnsiTheme="minorHAnsi" w:cstheme="minorHAnsi"/>
        </w:rPr>
        <w:t>duodecies</w:t>
      </w:r>
      <w:proofErr w:type="spellEnd"/>
      <w:r>
        <w:rPr>
          <w:rFonts w:asciiTheme="minorHAnsi" w:hAnsiTheme="minorHAnsi" w:cstheme="minorHAnsi"/>
        </w:rPr>
        <w:t xml:space="preserve"> regula el r</w:t>
      </w:r>
      <w:r w:rsidRPr="0019315D">
        <w:rPr>
          <w:rFonts w:asciiTheme="minorHAnsi" w:hAnsiTheme="minorHAnsi" w:cstheme="minorHAnsi"/>
        </w:rPr>
        <w:t>égimen de recursos respecto de las sanciones impuestas.</w:t>
      </w:r>
    </w:p>
    <w:p w14:paraId="73AF956E" w14:textId="0056A25F" w:rsidR="0019315D" w:rsidRPr="0019315D" w:rsidRDefault="0019315D" w:rsidP="00F11B16">
      <w:pPr>
        <w:spacing w:line="360" w:lineRule="auto"/>
        <w:ind w:left="567" w:right="714"/>
        <w:jc w:val="both"/>
        <w:rPr>
          <w:rFonts w:asciiTheme="minorHAnsi" w:hAnsiTheme="minorHAnsi" w:cstheme="minorHAnsi"/>
        </w:rPr>
      </w:pPr>
      <w:r w:rsidRPr="0019315D">
        <w:rPr>
          <w:rFonts w:asciiTheme="minorHAnsi" w:hAnsiTheme="minorHAnsi" w:cstheme="minorHAnsi"/>
        </w:rPr>
        <w:t xml:space="preserve">    </w:t>
      </w:r>
    </w:p>
    <w:p w14:paraId="320493E0" w14:textId="00C2D45B" w:rsidR="0019315D" w:rsidRDefault="0019315D" w:rsidP="0019315D">
      <w:pPr>
        <w:spacing w:line="360" w:lineRule="auto"/>
        <w:ind w:left="567" w:right="714"/>
        <w:jc w:val="both"/>
        <w:rPr>
          <w:rFonts w:asciiTheme="minorHAnsi" w:hAnsiTheme="minorHAnsi" w:cstheme="minorHAnsi"/>
        </w:rPr>
      </w:pPr>
      <w:r w:rsidRPr="00F11B16">
        <w:rPr>
          <w:rFonts w:asciiTheme="minorHAnsi" w:hAnsiTheme="minorHAnsi" w:cstheme="minorHAnsi"/>
          <w:b/>
          <w:bCs/>
        </w:rPr>
        <w:t>Siete.</w:t>
      </w:r>
      <w:r w:rsidRPr="0019315D">
        <w:rPr>
          <w:rFonts w:asciiTheme="minorHAnsi" w:hAnsiTheme="minorHAnsi" w:cstheme="minorHAnsi"/>
        </w:rPr>
        <w:t xml:space="preserve"> Modificación </w:t>
      </w:r>
      <w:r w:rsidR="00F11B16">
        <w:rPr>
          <w:rFonts w:asciiTheme="minorHAnsi" w:hAnsiTheme="minorHAnsi" w:cstheme="minorHAnsi"/>
        </w:rPr>
        <w:t xml:space="preserve">del </w:t>
      </w:r>
      <w:r w:rsidRPr="0019315D">
        <w:rPr>
          <w:rFonts w:asciiTheme="minorHAnsi" w:hAnsiTheme="minorHAnsi" w:cstheme="minorHAnsi"/>
        </w:rPr>
        <w:t>artículo octavo</w:t>
      </w:r>
      <w:r w:rsidR="00F11B16">
        <w:rPr>
          <w:rFonts w:asciiTheme="minorHAnsi" w:hAnsiTheme="minorHAnsi" w:cstheme="minorHAnsi"/>
        </w:rPr>
        <w:t xml:space="preserve"> que contempla la</w:t>
      </w:r>
      <w:r w:rsidRPr="0019315D">
        <w:rPr>
          <w:rFonts w:asciiTheme="minorHAnsi" w:hAnsiTheme="minorHAnsi" w:cstheme="minorHAnsi"/>
        </w:rPr>
        <w:t xml:space="preserve"> </w:t>
      </w:r>
      <w:r w:rsidR="00F11B16">
        <w:rPr>
          <w:rFonts w:asciiTheme="minorHAnsi" w:hAnsiTheme="minorHAnsi" w:cstheme="minorHAnsi"/>
        </w:rPr>
        <w:t>a</w:t>
      </w:r>
      <w:r w:rsidRPr="0019315D">
        <w:rPr>
          <w:rFonts w:asciiTheme="minorHAnsi" w:hAnsiTheme="minorHAnsi" w:cstheme="minorHAnsi"/>
        </w:rPr>
        <w:t>utonomía</w:t>
      </w:r>
      <w:r w:rsidR="00F11B16">
        <w:rPr>
          <w:rFonts w:asciiTheme="minorHAnsi" w:hAnsiTheme="minorHAnsi" w:cstheme="minorHAnsi"/>
        </w:rPr>
        <w:t xml:space="preserve"> del</w:t>
      </w:r>
      <w:r w:rsidRPr="0019315D">
        <w:rPr>
          <w:rFonts w:asciiTheme="minorHAnsi" w:hAnsiTheme="minorHAnsi" w:cstheme="minorHAnsi"/>
        </w:rPr>
        <w:t xml:space="preserve"> Fiscal General del Estado</w:t>
      </w:r>
      <w:r w:rsidR="00F11B16">
        <w:rPr>
          <w:rFonts w:asciiTheme="minorHAnsi" w:hAnsiTheme="minorHAnsi" w:cstheme="minorHAnsi"/>
        </w:rPr>
        <w:t xml:space="preserve"> y</w:t>
      </w:r>
      <w:r w:rsidRPr="0019315D">
        <w:rPr>
          <w:rFonts w:asciiTheme="minorHAnsi" w:hAnsiTheme="minorHAnsi" w:cstheme="minorHAnsi"/>
        </w:rPr>
        <w:t xml:space="preserve"> </w:t>
      </w:r>
      <w:r w:rsidR="00F11B16">
        <w:rPr>
          <w:rFonts w:asciiTheme="minorHAnsi" w:hAnsiTheme="minorHAnsi" w:cstheme="minorHAnsi"/>
        </w:rPr>
        <w:t>las r</w:t>
      </w:r>
      <w:r w:rsidRPr="0019315D">
        <w:rPr>
          <w:rFonts w:asciiTheme="minorHAnsi" w:hAnsiTheme="minorHAnsi" w:cstheme="minorHAnsi"/>
        </w:rPr>
        <w:t>elaciones y régimen de comunicación</w:t>
      </w:r>
      <w:r w:rsidR="00F11B16">
        <w:rPr>
          <w:rFonts w:asciiTheme="minorHAnsi" w:hAnsiTheme="minorHAnsi" w:cstheme="minorHAnsi"/>
        </w:rPr>
        <w:t xml:space="preserve"> entre el</w:t>
      </w:r>
      <w:r w:rsidRPr="0019315D">
        <w:rPr>
          <w:rFonts w:asciiTheme="minorHAnsi" w:hAnsiTheme="minorHAnsi" w:cstheme="minorHAnsi"/>
        </w:rPr>
        <w:t xml:space="preserve"> Gobierno y </w:t>
      </w:r>
      <w:r w:rsidR="00F11B16">
        <w:rPr>
          <w:rFonts w:asciiTheme="minorHAnsi" w:hAnsiTheme="minorHAnsi" w:cstheme="minorHAnsi"/>
        </w:rPr>
        <w:t xml:space="preserve">el </w:t>
      </w:r>
      <w:r w:rsidRPr="0019315D">
        <w:rPr>
          <w:rFonts w:asciiTheme="minorHAnsi" w:hAnsiTheme="minorHAnsi" w:cstheme="minorHAnsi"/>
        </w:rPr>
        <w:t>Ministerio Fiscal.</w:t>
      </w:r>
    </w:p>
    <w:p w14:paraId="0B824F04" w14:textId="77777777" w:rsidR="00F11B16" w:rsidRPr="0019315D" w:rsidRDefault="00F11B16" w:rsidP="0019315D">
      <w:pPr>
        <w:spacing w:line="360" w:lineRule="auto"/>
        <w:ind w:left="567" w:right="714"/>
        <w:jc w:val="both"/>
        <w:rPr>
          <w:rFonts w:asciiTheme="minorHAnsi" w:hAnsiTheme="minorHAnsi" w:cstheme="minorHAnsi"/>
        </w:rPr>
      </w:pPr>
    </w:p>
    <w:p w14:paraId="74A9B60A" w14:textId="06E3E3AD" w:rsidR="0019315D" w:rsidRDefault="0019315D" w:rsidP="0019315D">
      <w:pPr>
        <w:spacing w:line="360" w:lineRule="auto"/>
        <w:ind w:left="567" w:right="714"/>
        <w:jc w:val="both"/>
        <w:rPr>
          <w:rFonts w:asciiTheme="minorHAnsi" w:hAnsiTheme="minorHAnsi" w:cstheme="minorHAnsi"/>
        </w:rPr>
      </w:pPr>
      <w:r w:rsidRPr="00F11B16">
        <w:rPr>
          <w:rFonts w:asciiTheme="minorHAnsi" w:hAnsiTheme="minorHAnsi" w:cstheme="minorHAnsi"/>
          <w:b/>
          <w:bCs/>
        </w:rPr>
        <w:t>Ocho.</w:t>
      </w:r>
      <w:r w:rsidRPr="0019315D">
        <w:rPr>
          <w:rFonts w:asciiTheme="minorHAnsi" w:hAnsiTheme="minorHAnsi" w:cstheme="minorHAnsi"/>
        </w:rPr>
        <w:t xml:space="preserve"> Modificación </w:t>
      </w:r>
      <w:r w:rsidR="00F11B16">
        <w:rPr>
          <w:rFonts w:asciiTheme="minorHAnsi" w:hAnsiTheme="minorHAnsi" w:cstheme="minorHAnsi"/>
        </w:rPr>
        <w:t xml:space="preserve">del </w:t>
      </w:r>
      <w:r w:rsidRPr="0019315D">
        <w:rPr>
          <w:rFonts w:asciiTheme="minorHAnsi" w:hAnsiTheme="minorHAnsi" w:cstheme="minorHAnsi"/>
        </w:rPr>
        <w:t>artículo noveno</w:t>
      </w:r>
      <w:r w:rsidR="00F11B16">
        <w:rPr>
          <w:rFonts w:asciiTheme="minorHAnsi" w:hAnsiTheme="minorHAnsi" w:cstheme="minorHAnsi"/>
        </w:rPr>
        <w:t xml:space="preserve"> en relación a la m</w:t>
      </w:r>
      <w:r w:rsidRPr="0019315D">
        <w:rPr>
          <w:rFonts w:asciiTheme="minorHAnsi" w:hAnsiTheme="minorHAnsi" w:cstheme="minorHAnsi"/>
        </w:rPr>
        <w:t xml:space="preserve">emoria anual e información sobre el funcionamiento general de la Administración de Justicia del </w:t>
      </w:r>
      <w:proofErr w:type="gramStart"/>
      <w:r w:rsidRPr="0019315D">
        <w:rPr>
          <w:rFonts w:asciiTheme="minorHAnsi" w:hAnsiTheme="minorHAnsi" w:cstheme="minorHAnsi"/>
        </w:rPr>
        <w:t>Fiscal General</w:t>
      </w:r>
      <w:proofErr w:type="gramEnd"/>
      <w:r w:rsidRPr="0019315D">
        <w:rPr>
          <w:rFonts w:asciiTheme="minorHAnsi" w:hAnsiTheme="minorHAnsi" w:cstheme="minorHAnsi"/>
        </w:rPr>
        <w:t xml:space="preserve"> al Gobierno. </w:t>
      </w:r>
      <w:r w:rsidR="00F11B16">
        <w:rPr>
          <w:rFonts w:asciiTheme="minorHAnsi" w:hAnsiTheme="minorHAnsi" w:cstheme="minorHAnsi"/>
        </w:rPr>
        <w:t>Recoge as su vez la p</w:t>
      </w:r>
      <w:r w:rsidRPr="0019315D">
        <w:rPr>
          <w:rFonts w:asciiTheme="minorHAnsi" w:hAnsiTheme="minorHAnsi" w:cstheme="minorHAnsi"/>
        </w:rPr>
        <w:t xml:space="preserve">rohibición de información respecto de concretos procedimientos. </w:t>
      </w:r>
    </w:p>
    <w:p w14:paraId="6180EAF0" w14:textId="77777777" w:rsidR="00F11B16" w:rsidRPr="0019315D" w:rsidRDefault="00F11B16" w:rsidP="0019315D">
      <w:pPr>
        <w:spacing w:line="360" w:lineRule="auto"/>
        <w:ind w:left="567" w:right="714"/>
        <w:jc w:val="both"/>
        <w:rPr>
          <w:rFonts w:asciiTheme="minorHAnsi" w:hAnsiTheme="minorHAnsi" w:cstheme="minorHAnsi"/>
        </w:rPr>
      </w:pPr>
    </w:p>
    <w:p w14:paraId="1C8443B9" w14:textId="7460F96D" w:rsidR="00F11B16" w:rsidRDefault="0019315D" w:rsidP="0019315D">
      <w:pPr>
        <w:spacing w:line="360" w:lineRule="auto"/>
        <w:ind w:left="567" w:right="714"/>
        <w:jc w:val="both"/>
        <w:rPr>
          <w:rFonts w:asciiTheme="minorHAnsi" w:hAnsiTheme="minorHAnsi" w:cstheme="minorHAnsi"/>
        </w:rPr>
      </w:pPr>
      <w:r w:rsidRPr="00F11B16">
        <w:rPr>
          <w:rFonts w:asciiTheme="minorHAnsi" w:hAnsiTheme="minorHAnsi" w:cstheme="minorHAnsi"/>
          <w:b/>
          <w:bCs/>
        </w:rPr>
        <w:t>Nueve.</w:t>
      </w:r>
      <w:r w:rsidRPr="0019315D">
        <w:rPr>
          <w:rFonts w:asciiTheme="minorHAnsi" w:hAnsiTheme="minorHAnsi" w:cstheme="minorHAnsi"/>
        </w:rPr>
        <w:t xml:space="preserve"> Modificación </w:t>
      </w:r>
      <w:r w:rsidR="00F11B16">
        <w:rPr>
          <w:rFonts w:asciiTheme="minorHAnsi" w:hAnsiTheme="minorHAnsi" w:cstheme="minorHAnsi"/>
        </w:rPr>
        <w:t xml:space="preserve">del </w:t>
      </w:r>
      <w:r w:rsidRPr="0019315D">
        <w:rPr>
          <w:rFonts w:asciiTheme="minorHAnsi" w:hAnsiTheme="minorHAnsi" w:cstheme="minorHAnsi"/>
        </w:rPr>
        <w:t>artículo diez</w:t>
      </w:r>
      <w:r w:rsidR="00F11B16">
        <w:rPr>
          <w:rFonts w:asciiTheme="minorHAnsi" w:hAnsiTheme="minorHAnsi" w:cstheme="minorHAnsi"/>
        </w:rPr>
        <w:t xml:space="preserve"> que r</w:t>
      </w:r>
      <w:r w:rsidRPr="0019315D">
        <w:rPr>
          <w:rFonts w:asciiTheme="minorHAnsi" w:hAnsiTheme="minorHAnsi" w:cstheme="minorHAnsi"/>
        </w:rPr>
        <w:t xml:space="preserve">egula la colaboración del </w:t>
      </w:r>
      <w:proofErr w:type="gramStart"/>
      <w:r w:rsidRPr="0019315D">
        <w:rPr>
          <w:rFonts w:asciiTheme="minorHAnsi" w:hAnsiTheme="minorHAnsi" w:cstheme="minorHAnsi"/>
        </w:rPr>
        <w:t>Fiscal General</w:t>
      </w:r>
      <w:proofErr w:type="gramEnd"/>
      <w:r w:rsidRPr="0019315D">
        <w:rPr>
          <w:rFonts w:asciiTheme="minorHAnsi" w:hAnsiTheme="minorHAnsi" w:cstheme="minorHAnsi"/>
        </w:rPr>
        <w:t xml:space="preserve"> del Estado con las Cortes Generales</w:t>
      </w:r>
      <w:r w:rsidR="00F11B16">
        <w:rPr>
          <w:rFonts w:asciiTheme="minorHAnsi" w:hAnsiTheme="minorHAnsi" w:cstheme="minorHAnsi"/>
        </w:rPr>
        <w:t xml:space="preserve"> así como l</w:t>
      </w:r>
      <w:r w:rsidRPr="0019315D">
        <w:rPr>
          <w:rFonts w:asciiTheme="minorHAnsi" w:hAnsiTheme="minorHAnsi" w:cstheme="minorHAnsi"/>
        </w:rPr>
        <w:t>imitaciones respecto de la información y de comparecencia</w:t>
      </w:r>
      <w:r w:rsidR="00F11B16">
        <w:rPr>
          <w:rFonts w:asciiTheme="minorHAnsi" w:hAnsiTheme="minorHAnsi" w:cstheme="minorHAnsi"/>
        </w:rPr>
        <w:t xml:space="preserve"> tanto del Fiscal General del Estado y demás miembros del Ministerio Fiscal. </w:t>
      </w:r>
    </w:p>
    <w:p w14:paraId="2DB98A48" w14:textId="677C0979" w:rsidR="0019315D" w:rsidRPr="0019315D" w:rsidRDefault="0019315D" w:rsidP="0019315D">
      <w:pPr>
        <w:spacing w:line="360" w:lineRule="auto"/>
        <w:ind w:left="567" w:right="714"/>
        <w:jc w:val="both"/>
        <w:rPr>
          <w:rFonts w:asciiTheme="minorHAnsi" w:hAnsiTheme="minorHAnsi" w:cstheme="minorHAnsi"/>
        </w:rPr>
      </w:pPr>
      <w:r w:rsidRPr="0019315D">
        <w:rPr>
          <w:rFonts w:asciiTheme="minorHAnsi" w:hAnsiTheme="minorHAnsi" w:cstheme="minorHAnsi"/>
        </w:rPr>
        <w:t xml:space="preserve"> </w:t>
      </w:r>
    </w:p>
    <w:p w14:paraId="41FAAE51" w14:textId="60103F0B" w:rsidR="0019315D" w:rsidRDefault="0019315D" w:rsidP="0019315D">
      <w:pPr>
        <w:spacing w:line="360" w:lineRule="auto"/>
        <w:ind w:left="567" w:right="714"/>
        <w:jc w:val="both"/>
        <w:rPr>
          <w:rFonts w:asciiTheme="minorHAnsi" w:hAnsiTheme="minorHAnsi" w:cstheme="minorHAnsi"/>
        </w:rPr>
      </w:pPr>
      <w:r w:rsidRPr="00F11B16">
        <w:rPr>
          <w:rFonts w:asciiTheme="minorHAnsi" w:hAnsiTheme="minorHAnsi" w:cstheme="minorHAnsi"/>
          <w:b/>
          <w:bCs/>
        </w:rPr>
        <w:t>Diez.</w:t>
      </w:r>
      <w:r w:rsidRPr="0019315D">
        <w:rPr>
          <w:rFonts w:asciiTheme="minorHAnsi" w:hAnsiTheme="minorHAnsi" w:cstheme="minorHAnsi"/>
        </w:rPr>
        <w:t xml:space="preserve"> Modificación</w:t>
      </w:r>
      <w:r w:rsidR="00F11B16">
        <w:rPr>
          <w:rFonts w:asciiTheme="minorHAnsi" w:hAnsiTheme="minorHAnsi" w:cstheme="minorHAnsi"/>
        </w:rPr>
        <w:t xml:space="preserve"> del</w:t>
      </w:r>
      <w:r w:rsidRPr="0019315D">
        <w:rPr>
          <w:rFonts w:asciiTheme="minorHAnsi" w:hAnsiTheme="minorHAnsi" w:cstheme="minorHAnsi"/>
        </w:rPr>
        <w:t xml:space="preserve"> artículo once.</w:t>
      </w:r>
      <w:r w:rsidR="00F11B16">
        <w:rPr>
          <w:rFonts w:asciiTheme="minorHAnsi" w:hAnsiTheme="minorHAnsi" w:cstheme="minorHAnsi"/>
        </w:rPr>
        <w:t xml:space="preserve"> Se ocupa de la c</w:t>
      </w:r>
      <w:r w:rsidRPr="0019315D">
        <w:rPr>
          <w:rFonts w:asciiTheme="minorHAnsi" w:hAnsiTheme="minorHAnsi" w:cstheme="minorHAnsi"/>
        </w:rPr>
        <w:t>omunicación por escrito</w:t>
      </w:r>
      <w:r w:rsidR="00F11B16">
        <w:rPr>
          <w:rFonts w:asciiTheme="minorHAnsi" w:hAnsiTheme="minorHAnsi" w:cstheme="minorHAnsi"/>
        </w:rPr>
        <w:t xml:space="preserve"> de los</w:t>
      </w:r>
      <w:r w:rsidRPr="0019315D">
        <w:rPr>
          <w:rFonts w:asciiTheme="minorHAnsi" w:hAnsiTheme="minorHAnsi" w:cstheme="minorHAnsi"/>
        </w:rPr>
        <w:t xml:space="preserve"> órganos de Gobierno de las Comunidades Autónomas y el Ministerio Fiscal</w:t>
      </w:r>
      <w:r w:rsidR="00F11B16">
        <w:rPr>
          <w:rFonts w:asciiTheme="minorHAnsi" w:hAnsiTheme="minorHAnsi" w:cstheme="minorHAnsi"/>
        </w:rPr>
        <w:t>, así como de la presentación de la</w:t>
      </w:r>
      <w:r w:rsidRPr="0019315D">
        <w:rPr>
          <w:rFonts w:asciiTheme="minorHAnsi" w:hAnsiTheme="minorHAnsi" w:cstheme="minorHAnsi"/>
        </w:rPr>
        <w:t xml:space="preserve"> </w:t>
      </w:r>
      <w:r w:rsidR="00F11B16">
        <w:rPr>
          <w:rFonts w:asciiTheme="minorHAnsi" w:hAnsiTheme="minorHAnsi" w:cstheme="minorHAnsi"/>
        </w:rPr>
        <w:t>m</w:t>
      </w:r>
      <w:r w:rsidRPr="0019315D">
        <w:rPr>
          <w:rFonts w:asciiTheme="minorHAnsi" w:hAnsiTheme="minorHAnsi" w:cstheme="minorHAnsi"/>
        </w:rPr>
        <w:t xml:space="preserve">emoria de actividad y </w:t>
      </w:r>
      <w:r w:rsidR="00F11B16">
        <w:rPr>
          <w:rFonts w:asciiTheme="minorHAnsi" w:hAnsiTheme="minorHAnsi" w:cstheme="minorHAnsi"/>
        </w:rPr>
        <w:t xml:space="preserve">la </w:t>
      </w:r>
      <w:r w:rsidRPr="0019315D">
        <w:rPr>
          <w:rFonts w:asciiTheme="minorHAnsi" w:hAnsiTheme="minorHAnsi" w:cstheme="minorHAnsi"/>
        </w:rPr>
        <w:t>colaboración</w:t>
      </w:r>
      <w:r w:rsidR="00F11B16">
        <w:rPr>
          <w:rFonts w:asciiTheme="minorHAnsi" w:hAnsiTheme="minorHAnsi" w:cstheme="minorHAnsi"/>
        </w:rPr>
        <w:t xml:space="preserve"> de los miembros del Ministerio Fiscal con las Comunidades Autónomas en materia de justicia </w:t>
      </w:r>
      <w:r w:rsidRPr="0019315D">
        <w:rPr>
          <w:rFonts w:asciiTheme="minorHAnsi" w:hAnsiTheme="minorHAnsi" w:cstheme="minorHAnsi"/>
        </w:rPr>
        <w:t xml:space="preserve">para la efectividad </w:t>
      </w:r>
      <w:r w:rsidR="00F11B16">
        <w:rPr>
          <w:rFonts w:asciiTheme="minorHAnsi" w:hAnsiTheme="minorHAnsi" w:cstheme="minorHAnsi"/>
        </w:rPr>
        <w:t xml:space="preserve">en el cumplimiento </w:t>
      </w:r>
      <w:r w:rsidRPr="0019315D">
        <w:rPr>
          <w:rFonts w:asciiTheme="minorHAnsi" w:hAnsiTheme="minorHAnsi" w:cstheme="minorHAnsi"/>
        </w:rPr>
        <w:t>de las funciones</w:t>
      </w:r>
      <w:r w:rsidR="00F11B16">
        <w:rPr>
          <w:rFonts w:asciiTheme="minorHAnsi" w:hAnsiTheme="minorHAnsi" w:cstheme="minorHAnsi"/>
        </w:rPr>
        <w:t xml:space="preserve">. </w:t>
      </w:r>
    </w:p>
    <w:p w14:paraId="63F86E70" w14:textId="77777777" w:rsidR="00F11B16" w:rsidRPr="0019315D" w:rsidRDefault="00F11B16" w:rsidP="0019315D">
      <w:pPr>
        <w:spacing w:line="360" w:lineRule="auto"/>
        <w:ind w:left="567" w:right="714"/>
        <w:jc w:val="both"/>
        <w:rPr>
          <w:rFonts w:asciiTheme="minorHAnsi" w:hAnsiTheme="minorHAnsi" w:cstheme="minorHAnsi"/>
        </w:rPr>
      </w:pPr>
    </w:p>
    <w:p w14:paraId="48FE422D" w14:textId="193D47B0" w:rsidR="0019315D" w:rsidRDefault="0019315D" w:rsidP="0019315D">
      <w:pPr>
        <w:spacing w:line="360" w:lineRule="auto"/>
        <w:ind w:left="567" w:right="714"/>
        <w:jc w:val="both"/>
        <w:rPr>
          <w:rFonts w:asciiTheme="minorHAnsi" w:hAnsiTheme="minorHAnsi" w:cstheme="minorHAnsi"/>
        </w:rPr>
      </w:pPr>
      <w:r w:rsidRPr="00F11B16">
        <w:rPr>
          <w:rFonts w:asciiTheme="minorHAnsi" w:hAnsiTheme="minorHAnsi" w:cstheme="minorHAnsi"/>
          <w:b/>
          <w:bCs/>
        </w:rPr>
        <w:t>Once.</w:t>
      </w:r>
      <w:r w:rsidRPr="0019315D">
        <w:rPr>
          <w:rFonts w:asciiTheme="minorHAnsi" w:hAnsiTheme="minorHAnsi" w:cstheme="minorHAnsi"/>
        </w:rPr>
        <w:t xml:space="preserve"> Modificación</w:t>
      </w:r>
      <w:r w:rsidR="00F11B16">
        <w:rPr>
          <w:rFonts w:asciiTheme="minorHAnsi" w:hAnsiTheme="minorHAnsi" w:cstheme="minorHAnsi"/>
        </w:rPr>
        <w:t xml:space="preserve"> del</w:t>
      </w:r>
      <w:r w:rsidRPr="0019315D">
        <w:rPr>
          <w:rFonts w:asciiTheme="minorHAnsi" w:hAnsiTheme="minorHAnsi" w:cstheme="minorHAnsi"/>
        </w:rPr>
        <w:t xml:space="preserve"> artículo doce</w:t>
      </w:r>
      <w:r w:rsidR="00F11B16">
        <w:rPr>
          <w:rFonts w:asciiTheme="minorHAnsi" w:hAnsiTheme="minorHAnsi" w:cstheme="minorHAnsi"/>
        </w:rPr>
        <w:t xml:space="preserve"> en previsión de los</w:t>
      </w:r>
      <w:r w:rsidRPr="0019315D">
        <w:rPr>
          <w:rFonts w:asciiTheme="minorHAnsi" w:hAnsiTheme="minorHAnsi" w:cstheme="minorHAnsi"/>
        </w:rPr>
        <w:t xml:space="preserve"> </w:t>
      </w:r>
      <w:r w:rsidR="00F11B16">
        <w:rPr>
          <w:rFonts w:asciiTheme="minorHAnsi" w:hAnsiTheme="minorHAnsi" w:cstheme="minorHAnsi"/>
        </w:rPr>
        <w:t>ó</w:t>
      </w:r>
      <w:r w:rsidRPr="0019315D">
        <w:rPr>
          <w:rFonts w:asciiTheme="minorHAnsi" w:hAnsiTheme="minorHAnsi" w:cstheme="minorHAnsi"/>
        </w:rPr>
        <w:t>rganos del Ministerio Fiscal</w:t>
      </w:r>
      <w:r w:rsidR="00F11B16">
        <w:rPr>
          <w:rFonts w:asciiTheme="minorHAnsi" w:hAnsiTheme="minorHAnsi" w:cstheme="minorHAnsi"/>
        </w:rPr>
        <w:t xml:space="preserve"> e</w:t>
      </w:r>
      <w:r w:rsidRPr="0019315D">
        <w:rPr>
          <w:rFonts w:asciiTheme="minorHAnsi" w:hAnsiTheme="minorHAnsi" w:cstheme="minorHAnsi"/>
        </w:rPr>
        <w:t xml:space="preserve"> </w:t>
      </w:r>
      <w:r w:rsidR="00F11B16">
        <w:rPr>
          <w:rFonts w:asciiTheme="minorHAnsi" w:hAnsiTheme="minorHAnsi" w:cstheme="minorHAnsi"/>
        </w:rPr>
        <w:t xml:space="preserve">introduce como novedad la Junta de Fiscales de Sala y la Junta de Fiscales de Sala en Pleno. </w:t>
      </w:r>
    </w:p>
    <w:p w14:paraId="1AF95496" w14:textId="77777777" w:rsidR="002F7F4F" w:rsidRPr="0019315D" w:rsidRDefault="002F7F4F" w:rsidP="0019315D">
      <w:pPr>
        <w:spacing w:line="360" w:lineRule="auto"/>
        <w:ind w:left="567" w:right="714"/>
        <w:jc w:val="both"/>
        <w:rPr>
          <w:rFonts w:asciiTheme="minorHAnsi" w:hAnsiTheme="minorHAnsi" w:cstheme="minorHAnsi"/>
        </w:rPr>
      </w:pPr>
    </w:p>
    <w:p w14:paraId="5D3D8FA3" w14:textId="36EA6C95" w:rsidR="0019315D" w:rsidRDefault="0019315D" w:rsidP="002F7F4F">
      <w:pPr>
        <w:spacing w:line="360" w:lineRule="auto"/>
        <w:ind w:left="567" w:right="714"/>
        <w:jc w:val="both"/>
        <w:rPr>
          <w:rFonts w:asciiTheme="minorHAnsi" w:hAnsiTheme="minorHAnsi" w:cstheme="minorHAnsi"/>
        </w:rPr>
      </w:pPr>
      <w:r w:rsidRPr="00F11B16">
        <w:rPr>
          <w:rFonts w:asciiTheme="minorHAnsi" w:hAnsiTheme="minorHAnsi" w:cstheme="minorHAnsi"/>
          <w:b/>
          <w:bCs/>
        </w:rPr>
        <w:t>Doce.</w:t>
      </w:r>
      <w:r w:rsidRPr="0019315D">
        <w:rPr>
          <w:rFonts w:asciiTheme="minorHAnsi" w:hAnsiTheme="minorHAnsi" w:cstheme="minorHAnsi"/>
        </w:rPr>
        <w:t xml:space="preserve"> Modificación</w:t>
      </w:r>
      <w:r w:rsidR="00F11B16">
        <w:rPr>
          <w:rFonts w:asciiTheme="minorHAnsi" w:hAnsiTheme="minorHAnsi" w:cstheme="minorHAnsi"/>
        </w:rPr>
        <w:t xml:space="preserve"> del</w:t>
      </w:r>
      <w:r w:rsidRPr="0019315D">
        <w:rPr>
          <w:rFonts w:asciiTheme="minorHAnsi" w:hAnsiTheme="minorHAnsi" w:cstheme="minorHAnsi"/>
        </w:rPr>
        <w:t xml:space="preserve"> artículo trece</w:t>
      </w:r>
      <w:r w:rsidR="00F11B16">
        <w:rPr>
          <w:rFonts w:asciiTheme="minorHAnsi" w:hAnsiTheme="minorHAnsi" w:cstheme="minorHAnsi"/>
        </w:rPr>
        <w:t xml:space="preserve"> que r</w:t>
      </w:r>
      <w:r w:rsidRPr="0019315D">
        <w:rPr>
          <w:rFonts w:asciiTheme="minorHAnsi" w:hAnsiTheme="minorHAnsi" w:cstheme="minorHAnsi"/>
        </w:rPr>
        <w:t>egula la Fiscalía General del Estado, dirección y composición</w:t>
      </w:r>
      <w:r w:rsidR="002F7F4F">
        <w:rPr>
          <w:rFonts w:asciiTheme="minorHAnsi" w:hAnsiTheme="minorHAnsi" w:cstheme="minorHAnsi"/>
        </w:rPr>
        <w:t xml:space="preserve">. Refuerza la autonomía organizativa de la carrera fiscal al atribuir al Fiscal General del </w:t>
      </w:r>
      <w:r w:rsidR="002F7F4F">
        <w:rPr>
          <w:rFonts w:asciiTheme="minorHAnsi" w:hAnsiTheme="minorHAnsi" w:cstheme="minorHAnsi"/>
        </w:rPr>
        <w:lastRenderedPageBreak/>
        <w:t xml:space="preserve">Estado la facultad de resolver mediante Decreto motivado los ascensos y nombramientos para los diferentes cargos propuestos. Continua con la regulación de la </w:t>
      </w:r>
      <w:r w:rsidR="002F7F4F" w:rsidRPr="0019315D">
        <w:rPr>
          <w:rFonts w:asciiTheme="minorHAnsi" w:hAnsiTheme="minorHAnsi" w:cstheme="minorHAnsi"/>
        </w:rPr>
        <w:t>Inspección</w:t>
      </w:r>
      <w:r w:rsidRPr="0019315D">
        <w:rPr>
          <w:rFonts w:asciiTheme="minorHAnsi" w:hAnsiTheme="minorHAnsi" w:cstheme="minorHAnsi"/>
        </w:rPr>
        <w:t xml:space="preserve"> Fiscal, Secretaría Técnica, Unidad de apoyo, funciones y Fiscales de Sala. </w:t>
      </w:r>
    </w:p>
    <w:p w14:paraId="7792A2D3" w14:textId="77777777" w:rsidR="00F11B16" w:rsidRPr="0019315D" w:rsidRDefault="00F11B16" w:rsidP="0019315D">
      <w:pPr>
        <w:spacing w:line="360" w:lineRule="auto"/>
        <w:ind w:left="567" w:right="714"/>
        <w:jc w:val="both"/>
        <w:rPr>
          <w:rFonts w:asciiTheme="minorHAnsi" w:hAnsiTheme="minorHAnsi" w:cstheme="minorHAnsi"/>
        </w:rPr>
      </w:pPr>
    </w:p>
    <w:p w14:paraId="1DBC5182" w14:textId="233E2F19" w:rsidR="0019315D" w:rsidRDefault="0019315D" w:rsidP="0019315D">
      <w:pPr>
        <w:spacing w:line="360" w:lineRule="auto"/>
        <w:ind w:left="567" w:right="714"/>
        <w:jc w:val="both"/>
        <w:rPr>
          <w:rFonts w:asciiTheme="minorHAnsi" w:hAnsiTheme="minorHAnsi" w:cstheme="minorHAnsi"/>
        </w:rPr>
      </w:pPr>
      <w:r w:rsidRPr="002F7F4F">
        <w:rPr>
          <w:rFonts w:asciiTheme="minorHAnsi" w:hAnsiTheme="minorHAnsi" w:cstheme="minorHAnsi"/>
          <w:b/>
          <w:bCs/>
        </w:rPr>
        <w:t>Trece.</w:t>
      </w:r>
      <w:r w:rsidRPr="0019315D">
        <w:rPr>
          <w:rFonts w:asciiTheme="minorHAnsi" w:hAnsiTheme="minorHAnsi" w:cstheme="minorHAnsi"/>
        </w:rPr>
        <w:t xml:space="preserve"> Modificación </w:t>
      </w:r>
      <w:r w:rsidR="002F7F4F">
        <w:rPr>
          <w:rFonts w:asciiTheme="minorHAnsi" w:hAnsiTheme="minorHAnsi" w:cstheme="minorHAnsi"/>
        </w:rPr>
        <w:t xml:space="preserve">del </w:t>
      </w:r>
      <w:r w:rsidRPr="0019315D">
        <w:rPr>
          <w:rFonts w:asciiTheme="minorHAnsi" w:hAnsiTheme="minorHAnsi" w:cstheme="minorHAnsi"/>
        </w:rPr>
        <w:t>artículo catorce</w:t>
      </w:r>
      <w:r w:rsidR="002F7F4F">
        <w:rPr>
          <w:rFonts w:asciiTheme="minorHAnsi" w:hAnsiTheme="minorHAnsi" w:cstheme="minorHAnsi"/>
        </w:rPr>
        <w:t xml:space="preserve"> relativo a la d</w:t>
      </w:r>
      <w:r w:rsidRPr="0019315D">
        <w:rPr>
          <w:rFonts w:asciiTheme="minorHAnsi" w:hAnsiTheme="minorHAnsi" w:cstheme="minorHAnsi"/>
        </w:rPr>
        <w:t xml:space="preserve">efinición, composición, funcionamiento y competencias del Consejo Fiscal. </w:t>
      </w:r>
      <w:r w:rsidR="002F7F4F">
        <w:rPr>
          <w:rFonts w:asciiTheme="minorHAnsi" w:hAnsiTheme="minorHAnsi" w:cstheme="minorHAnsi"/>
        </w:rPr>
        <w:t xml:space="preserve">En su definición incorpora su carácter de órgano de asesoramiento y consulta del Fiscal General del Estado detallando las materias específicas que le corresponden como tal. </w:t>
      </w:r>
    </w:p>
    <w:p w14:paraId="07823E5C" w14:textId="77777777" w:rsidR="002F7F4F" w:rsidRPr="0019315D" w:rsidRDefault="002F7F4F" w:rsidP="0019315D">
      <w:pPr>
        <w:spacing w:line="360" w:lineRule="auto"/>
        <w:ind w:left="567" w:right="714"/>
        <w:jc w:val="both"/>
        <w:rPr>
          <w:rFonts w:asciiTheme="minorHAnsi" w:hAnsiTheme="minorHAnsi" w:cstheme="minorHAnsi"/>
        </w:rPr>
      </w:pPr>
    </w:p>
    <w:p w14:paraId="5C8FB447" w14:textId="3B6659CA" w:rsidR="0019315D" w:rsidRDefault="0019315D" w:rsidP="0019315D">
      <w:pPr>
        <w:spacing w:line="360" w:lineRule="auto"/>
        <w:ind w:left="567" w:right="714"/>
        <w:jc w:val="both"/>
        <w:rPr>
          <w:rFonts w:asciiTheme="minorHAnsi" w:hAnsiTheme="minorHAnsi" w:cstheme="minorHAnsi"/>
        </w:rPr>
      </w:pPr>
      <w:r w:rsidRPr="002F7F4F">
        <w:rPr>
          <w:rFonts w:asciiTheme="minorHAnsi" w:hAnsiTheme="minorHAnsi" w:cstheme="minorHAnsi"/>
          <w:b/>
          <w:bCs/>
        </w:rPr>
        <w:t>Catorce.</w:t>
      </w:r>
      <w:r w:rsidRPr="0019315D">
        <w:rPr>
          <w:rFonts w:asciiTheme="minorHAnsi" w:hAnsiTheme="minorHAnsi" w:cstheme="minorHAnsi"/>
        </w:rPr>
        <w:t xml:space="preserve"> Modificación </w:t>
      </w:r>
      <w:r w:rsidR="002F7F4F">
        <w:rPr>
          <w:rFonts w:asciiTheme="minorHAnsi" w:hAnsiTheme="minorHAnsi" w:cstheme="minorHAnsi"/>
        </w:rPr>
        <w:t xml:space="preserve">del </w:t>
      </w:r>
      <w:r w:rsidRPr="0019315D">
        <w:rPr>
          <w:rFonts w:asciiTheme="minorHAnsi" w:hAnsiTheme="minorHAnsi" w:cstheme="minorHAnsi"/>
        </w:rPr>
        <w:t>artículo diecinueve</w:t>
      </w:r>
      <w:r w:rsidR="0048036D">
        <w:rPr>
          <w:rFonts w:asciiTheme="minorHAnsi" w:hAnsiTheme="minorHAnsi" w:cstheme="minorHAnsi"/>
        </w:rPr>
        <w:t xml:space="preserve"> que regula la c</w:t>
      </w:r>
      <w:r w:rsidRPr="0019315D">
        <w:rPr>
          <w:rFonts w:asciiTheme="minorHAnsi" w:hAnsiTheme="minorHAnsi" w:cstheme="minorHAnsi"/>
        </w:rPr>
        <w:t>ompetencia Fiscalía de la Audiencia Nacional</w:t>
      </w:r>
      <w:r w:rsidR="0048036D">
        <w:rPr>
          <w:rFonts w:asciiTheme="minorHAnsi" w:hAnsiTheme="minorHAnsi" w:cstheme="minorHAnsi"/>
        </w:rPr>
        <w:t xml:space="preserve">, de las </w:t>
      </w:r>
      <w:r w:rsidRPr="0019315D">
        <w:rPr>
          <w:rFonts w:asciiTheme="minorHAnsi" w:hAnsiTheme="minorHAnsi" w:cstheme="minorHAnsi"/>
        </w:rPr>
        <w:t>Fiscalías Especiales: Fiscalía Antidroga y Fiscalía contra la Corrupción y Criminalidad Organizada</w:t>
      </w:r>
      <w:r w:rsidR="00542E36">
        <w:rPr>
          <w:rFonts w:asciiTheme="minorHAnsi" w:hAnsiTheme="minorHAnsi" w:cstheme="minorHAnsi"/>
        </w:rPr>
        <w:t>, su c</w:t>
      </w:r>
      <w:r w:rsidRPr="0019315D">
        <w:rPr>
          <w:rFonts w:asciiTheme="minorHAnsi" w:hAnsiTheme="minorHAnsi" w:cstheme="minorHAnsi"/>
        </w:rPr>
        <w:t>ompetencia y funcionamiento</w:t>
      </w:r>
      <w:r w:rsidR="00542E36">
        <w:rPr>
          <w:rFonts w:asciiTheme="minorHAnsi" w:hAnsiTheme="minorHAnsi" w:cstheme="minorHAnsi"/>
        </w:rPr>
        <w:t>, a</w:t>
      </w:r>
      <w:r w:rsidR="0048036D">
        <w:rPr>
          <w:rFonts w:asciiTheme="minorHAnsi" w:hAnsiTheme="minorHAnsi" w:cstheme="minorHAnsi"/>
        </w:rPr>
        <w:t xml:space="preserve">daptando la terminología a las nuevas funciones de investigación atribuidas al Ministerio Fiscal. </w:t>
      </w:r>
    </w:p>
    <w:p w14:paraId="302B0FA5" w14:textId="77777777" w:rsidR="002F7F4F" w:rsidRPr="0019315D" w:rsidRDefault="002F7F4F" w:rsidP="0019315D">
      <w:pPr>
        <w:spacing w:line="360" w:lineRule="auto"/>
        <w:ind w:left="567" w:right="714"/>
        <w:jc w:val="both"/>
        <w:rPr>
          <w:rFonts w:asciiTheme="minorHAnsi" w:hAnsiTheme="minorHAnsi" w:cstheme="minorHAnsi"/>
        </w:rPr>
      </w:pPr>
    </w:p>
    <w:p w14:paraId="020D5D58" w14:textId="23C81BB4" w:rsidR="0019315D" w:rsidRDefault="0019315D" w:rsidP="00542E36">
      <w:pPr>
        <w:spacing w:line="360" w:lineRule="auto"/>
        <w:ind w:left="567" w:right="714"/>
        <w:jc w:val="both"/>
        <w:rPr>
          <w:rFonts w:asciiTheme="minorHAnsi" w:hAnsiTheme="minorHAnsi" w:cstheme="minorHAnsi"/>
        </w:rPr>
      </w:pPr>
      <w:r w:rsidRPr="002F7F4F">
        <w:rPr>
          <w:rFonts w:asciiTheme="minorHAnsi" w:hAnsiTheme="minorHAnsi" w:cstheme="minorHAnsi"/>
          <w:b/>
          <w:bCs/>
        </w:rPr>
        <w:t>Quince.</w:t>
      </w:r>
      <w:r w:rsidRPr="0019315D">
        <w:rPr>
          <w:rFonts w:asciiTheme="minorHAnsi" w:hAnsiTheme="minorHAnsi" w:cstheme="minorHAnsi"/>
        </w:rPr>
        <w:t xml:space="preserve"> Modificación</w:t>
      </w:r>
      <w:r w:rsidR="002F7F4F">
        <w:rPr>
          <w:rFonts w:asciiTheme="minorHAnsi" w:hAnsiTheme="minorHAnsi" w:cstheme="minorHAnsi"/>
        </w:rPr>
        <w:t xml:space="preserve"> del </w:t>
      </w:r>
      <w:r w:rsidR="002F7F4F" w:rsidRPr="0019315D">
        <w:rPr>
          <w:rFonts w:asciiTheme="minorHAnsi" w:hAnsiTheme="minorHAnsi" w:cstheme="minorHAnsi"/>
        </w:rPr>
        <w:t>artículo</w:t>
      </w:r>
      <w:r w:rsidRPr="0019315D">
        <w:rPr>
          <w:rFonts w:asciiTheme="minorHAnsi" w:hAnsiTheme="minorHAnsi" w:cstheme="minorHAnsi"/>
        </w:rPr>
        <w:t xml:space="preserve"> veinte. </w:t>
      </w:r>
      <w:r w:rsidR="00542E36">
        <w:rPr>
          <w:rFonts w:asciiTheme="minorHAnsi" w:hAnsiTheme="minorHAnsi" w:cstheme="minorHAnsi"/>
        </w:rPr>
        <w:t>Contiene la r</w:t>
      </w:r>
      <w:r w:rsidRPr="0019315D">
        <w:rPr>
          <w:rFonts w:asciiTheme="minorHAnsi" w:hAnsiTheme="minorHAnsi" w:cstheme="minorHAnsi"/>
        </w:rPr>
        <w:t>egulación de: Fiscal contra la Violencia sobre la Mujer, Fiscal contra los delitos relativos a la ordenación del territorio y la protección del patrimonio histórico, del medio ambiente e incendios forestales, Fiscal contra los delitos de odio y discriminación y Fiscal en materia de derechos humanos y memoria democrática. Funciones. Regulación de Unidad de Protección de Datos, Unidad de Cooperación Internacional.</w:t>
      </w:r>
      <w:r w:rsidR="00542E36">
        <w:rPr>
          <w:rFonts w:asciiTheme="minorHAnsi" w:hAnsiTheme="minorHAnsi" w:cstheme="minorHAnsi"/>
        </w:rPr>
        <w:t xml:space="preserve"> Procede de igual manera a la adaptación terminológica a la nueva función de investigación, así como concordancia normativa respecto de los artículos referenciados de la Ley Orgánica del Poder Judicial tras la reforma operada por la Ley 1/2025, de 2 de enero, de medidas en materia de eficiencia del Servicio Público de Justicia. </w:t>
      </w:r>
    </w:p>
    <w:p w14:paraId="547FE6A0" w14:textId="77777777" w:rsidR="002F7F4F" w:rsidRPr="0019315D" w:rsidRDefault="002F7F4F" w:rsidP="0019315D">
      <w:pPr>
        <w:spacing w:line="360" w:lineRule="auto"/>
        <w:ind w:left="567" w:right="714"/>
        <w:jc w:val="both"/>
        <w:rPr>
          <w:rFonts w:asciiTheme="minorHAnsi" w:hAnsiTheme="minorHAnsi" w:cstheme="minorHAnsi"/>
        </w:rPr>
      </w:pPr>
    </w:p>
    <w:p w14:paraId="55C2A89F" w14:textId="4DE09875" w:rsidR="0019315D" w:rsidRDefault="0019315D" w:rsidP="0019315D">
      <w:pPr>
        <w:spacing w:line="360" w:lineRule="auto"/>
        <w:ind w:left="567" w:right="714"/>
        <w:jc w:val="both"/>
        <w:rPr>
          <w:rFonts w:asciiTheme="minorHAnsi" w:hAnsiTheme="minorHAnsi" w:cstheme="minorHAnsi"/>
        </w:rPr>
      </w:pPr>
      <w:r w:rsidRPr="002F7F4F">
        <w:rPr>
          <w:rFonts w:asciiTheme="minorHAnsi" w:hAnsiTheme="minorHAnsi" w:cstheme="minorHAnsi"/>
          <w:b/>
          <w:bCs/>
        </w:rPr>
        <w:t>Dieciséis.</w:t>
      </w:r>
      <w:r w:rsidRPr="0019315D">
        <w:rPr>
          <w:rFonts w:asciiTheme="minorHAnsi" w:hAnsiTheme="minorHAnsi" w:cstheme="minorHAnsi"/>
        </w:rPr>
        <w:t xml:space="preserve"> Introducción </w:t>
      </w:r>
      <w:r w:rsidR="00542E36">
        <w:rPr>
          <w:rFonts w:asciiTheme="minorHAnsi" w:hAnsiTheme="minorHAnsi" w:cstheme="minorHAnsi"/>
        </w:rPr>
        <w:t xml:space="preserve">de un </w:t>
      </w:r>
      <w:r w:rsidRPr="0019315D">
        <w:rPr>
          <w:rFonts w:asciiTheme="minorHAnsi" w:hAnsiTheme="minorHAnsi" w:cstheme="minorHAnsi"/>
        </w:rPr>
        <w:t>nuevo artículo veintiuno bis</w:t>
      </w:r>
      <w:r w:rsidR="00B7176B">
        <w:rPr>
          <w:rFonts w:asciiTheme="minorHAnsi" w:hAnsiTheme="minorHAnsi" w:cstheme="minorHAnsi"/>
        </w:rPr>
        <w:t xml:space="preserve"> que regula, con relación a la Fiscalía </w:t>
      </w:r>
      <w:r w:rsidR="002027E4">
        <w:rPr>
          <w:rFonts w:asciiTheme="minorHAnsi" w:hAnsiTheme="minorHAnsi" w:cstheme="minorHAnsi"/>
        </w:rPr>
        <w:t>Europea las</w:t>
      </w:r>
      <w:r w:rsidR="00B7176B">
        <w:rPr>
          <w:rFonts w:asciiTheme="minorHAnsi" w:hAnsiTheme="minorHAnsi" w:cstheme="minorHAnsi"/>
        </w:rPr>
        <w:t xml:space="preserve"> comunicaciones y </w:t>
      </w:r>
      <w:r w:rsidRPr="0019315D">
        <w:rPr>
          <w:rFonts w:asciiTheme="minorHAnsi" w:hAnsiTheme="minorHAnsi" w:cstheme="minorHAnsi"/>
        </w:rPr>
        <w:t>remisión de informes al Ministerio Fiscal</w:t>
      </w:r>
      <w:r w:rsidR="00B7176B">
        <w:rPr>
          <w:rFonts w:asciiTheme="minorHAnsi" w:hAnsiTheme="minorHAnsi" w:cstheme="minorHAnsi"/>
        </w:rPr>
        <w:t>.</w:t>
      </w:r>
    </w:p>
    <w:p w14:paraId="50AD74EA" w14:textId="77777777" w:rsidR="002F7F4F" w:rsidRPr="0019315D" w:rsidRDefault="002F7F4F" w:rsidP="0019315D">
      <w:pPr>
        <w:spacing w:line="360" w:lineRule="auto"/>
        <w:ind w:left="567" w:right="714"/>
        <w:jc w:val="both"/>
        <w:rPr>
          <w:rFonts w:asciiTheme="minorHAnsi" w:hAnsiTheme="minorHAnsi" w:cstheme="minorHAnsi"/>
        </w:rPr>
      </w:pPr>
    </w:p>
    <w:p w14:paraId="27CBC9B0" w14:textId="716D24F2" w:rsidR="0019315D" w:rsidRDefault="0019315D" w:rsidP="0019315D">
      <w:pPr>
        <w:spacing w:line="360" w:lineRule="auto"/>
        <w:ind w:left="567" w:right="714"/>
        <w:jc w:val="both"/>
        <w:rPr>
          <w:rFonts w:asciiTheme="minorHAnsi" w:hAnsiTheme="minorHAnsi" w:cstheme="minorHAnsi"/>
        </w:rPr>
      </w:pPr>
      <w:r w:rsidRPr="002F7F4F">
        <w:rPr>
          <w:rFonts w:asciiTheme="minorHAnsi" w:hAnsiTheme="minorHAnsi" w:cstheme="minorHAnsi"/>
          <w:b/>
          <w:bCs/>
        </w:rPr>
        <w:t>Diecisiete.</w:t>
      </w:r>
      <w:r w:rsidRPr="0019315D">
        <w:rPr>
          <w:rFonts w:asciiTheme="minorHAnsi" w:hAnsiTheme="minorHAnsi" w:cstheme="minorHAnsi"/>
        </w:rPr>
        <w:t xml:space="preserve"> Introduce un nuevo artículo veintiuno ter</w:t>
      </w:r>
      <w:r w:rsidR="00B7176B">
        <w:rPr>
          <w:rFonts w:asciiTheme="minorHAnsi" w:hAnsiTheme="minorHAnsi" w:cstheme="minorHAnsi"/>
        </w:rPr>
        <w:t xml:space="preserve"> respecto del r</w:t>
      </w:r>
      <w:r w:rsidRPr="0019315D">
        <w:rPr>
          <w:rFonts w:asciiTheme="minorHAnsi" w:hAnsiTheme="minorHAnsi" w:cstheme="minorHAnsi"/>
        </w:rPr>
        <w:t xml:space="preserve">égimen de discrepancias entre la Fiscalía Europea y la Fiscalía española. </w:t>
      </w:r>
    </w:p>
    <w:p w14:paraId="0DFF8BA9" w14:textId="77777777" w:rsidR="002F7F4F" w:rsidRPr="0019315D" w:rsidRDefault="002F7F4F" w:rsidP="0019315D">
      <w:pPr>
        <w:spacing w:line="360" w:lineRule="auto"/>
        <w:ind w:left="567" w:right="714"/>
        <w:jc w:val="both"/>
        <w:rPr>
          <w:rFonts w:asciiTheme="minorHAnsi" w:hAnsiTheme="minorHAnsi" w:cstheme="minorHAnsi"/>
        </w:rPr>
      </w:pPr>
    </w:p>
    <w:p w14:paraId="50051AF6" w14:textId="09EE47BC" w:rsidR="0019315D" w:rsidRDefault="0019315D" w:rsidP="0019315D">
      <w:pPr>
        <w:spacing w:line="360" w:lineRule="auto"/>
        <w:ind w:left="567" w:right="714"/>
        <w:jc w:val="both"/>
        <w:rPr>
          <w:rFonts w:asciiTheme="minorHAnsi" w:hAnsiTheme="minorHAnsi" w:cstheme="minorHAnsi"/>
        </w:rPr>
      </w:pPr>
      <w:r w:rsidRPr="002F7F4F">
        <w:rPr>
          <w:rFonts w:asciiTheme="minorHAnsi" w:hAnsiTheme="minorHAnsi" w:cstheme="minorHAnsi"/>
          <w:b/>
          <w:bCs/>
        </w:rPr>
        <w:t>Dieciocho.</w:t>
      </w:r>
      <w:r w:rsidRPr="0019315D">
        <w:rPr>
          <w:rFonts w:asciiTheme="minorHAnsi" w:hAnsiTheme="minorHAnsi" w:cstheme="minorHAnsi"/>
        </w:rPr>
        <w:t xml:space="preserve"> Modificación del artículo veintidós</w:t>
      </w:r>
      <w:r w:rsidR="00B7176B">
        <w:rPr>
          <w:rFonts w:asciiTheme="minorHAnsi" w:hAnsiTheme="minorHAnsi" w:cstheme="minorHAnsi"/>
        </w:rPr>
        <w:t xml:space="preserve"> relativo a</w:t>
      </w:r>
      <w:r w:rsidR="003E5322">
        <w:rPr>
          <w:rFonts w:asciiTheme="minorHAnsi" w:hAnsiTheme="minorHAnsi" w:cstheme="minorHAnsi"/>
        </w:rPr>
        <w:t>l principio de u</w:t>
      </w:r>
      <w:r w:rsidRPr="0019315D">
        <w:rPr>
          <w:rFonts w:asciiTheme="minorHAnsi" w:hAnsiTheme="minorHAnsi" w:cstheme="minorHAnsi"/>
        </w:rPr>
        <w:t>nidad y dependencia del Ministerio Fiscal.</w:t>
      </w:r>
    </w:p>
    <w:p w14:paraId="49575407" w14:textId="77777777" w:rsidR="00B7176B" w:rsidRPr="0019315D" w:rsidRDefault="00B7176B" w:rsidP="0019315D">
      <w:pPr>
        <w:spacing w:line="360" w:lineRule="auto"/>
        <w:ind w:left="567" w:right="714"/>
        <w:jc w:val="both"/>
        <w:rPr>
          <w:rFonts w:asciiTheme="minorHAnsi" w:hAnsiTheme="minorHAnsi" w:cstheme="minorHAnsi"/>
        </w:rPr>
      </w:pPr>
    </w:p>
    <w:p w14:paraId="0A839151" w14:textId="48D52FD7" w:rsidR="003E5322" w:rsidRDefault="0019315D" w:rsidP="0019315D">
      <w:pPr>
        <w:spacing w:line="360" w:lineRule="auto"/>
        <w:ind w:left="567" w:right="714"/>
        <w:jc w:val="both"/>
        <w:rPr>
          <w:rFonts w:asciiTheme="minorHAnsi" w:hAnsiTheme="minorHAnsi" w:cstheme="minorHAnsi"/>
        </w:rPr>
      </w:pPr>
      <w:r w:rsidRPr="00542E36">
        <w:rPr>
          <w:rFonts w:asciiTheme="minorHAnsi" w:hAnsiTheme="minorHAnsi" w:cstheme="minorHAnsi"/>
          <w:b/>
          <w:bCs/>
        </w:rPr>
        <w:t>Diecinueve.</w:t>
      </w:r>
      <w:r w:rsidRPr="0019315D">
        <w:rPr>
          <w:rFonts w:asciiTheme="minorHAnsi" w:hAnsiTheme="minorHAnsi" w:cstheme="minorHAnsi"/>
        </w:rPr>
        <w:t xml:space="preserve"> Introducción</w:t>
      </w:r>
      <w:r w:rsidR="003E5322">
        <w:rPr>
          <w:rFonts w:asciiTheme="minorHAnsi" w:hAnsiTheme="minorHAnsi" w:cstheme="minorHAnsi"/>
        </w:rPr>
        <w:t xml:space="preserve"> de un</w:t>
      </w:r>
      <w:r w:rsidRPr="0019315D">
        <w:rPr>
          <w:rFonts w:asciiTheme="minorHAnsi" w:hAnsiTheme="minorHAnsi" w:cstheme="minorHAnsi"/>
        </w:rPr>
        <w:t xml:space="preserve"> nuevo artículo veintidós bis.</w:t>
      </w:r>
      <w:r w:rsidR="003E5322">
        <w:rPr>
          <w:rFonts w:asciiTheme="minorHAnsi" w:hAnsiTheme="minorHAnsi" w:cstheme="minorHAnsi"/>
        </w:rPr>
        <w:t xml:space="preserve"> Se dedica dicho precepto a la</w:t>
      </w:r>
      <w:r w:rsidRPr="0019315D">
        <w:rPr>
          <w:rFonts w:asciiTheme="minorHAnsi" w:hAnsiTheme="minorHAnsi" w:cstheme="minorHAnsi"/>
        </w:rPr>
        <w:t xml:space="preserve"> </w:t>
      </w:r>
      <w:r w:rsidR="003E5322">
        <w:rPr>
          <w:rFonts w:asciiTheme="minorHAnsi" w:hAnsiTheme="minorHAnsi" w:cstheme="minorHAnsi"/>
        </w:rPr>
        <w:t>regulación de la a</w:t>
      </w:r>
      <w:r w:rsidRPr="0019315D">
        <w:rPr>
          <w:rFonts w:asciiTheme="minorHAnsi" w:hAnsiTheme="minorHAnsi" w:cstheme="minorHAnsi"/>
        </w:rPr>
        <w:t xml:space="preserve">tribución de la competencia de investigación de los delitos a la Fiscalía de la </w:t>
      </w:r>
      <w:r w:rsidRPr="0019315D">
        <w:rPr>
          <w:rFonts w:asciiTheme="minorHAnsi" w:hAnsiTheme="minorHAnsi" w:cstheme="minorHAnsi"/>
        </w:rPr>
        <w:lastRenderedPageBreak/>
        <w:t>circunscripción del Tribunal de Instancia competente</w:t>
      </w:r>
      <w:r w:rsidR="003E5322">
        <w:rPr>
          <w:rFonts w:asciiTheme="minorHAnsi" w:hAnsiTheme="minorHAnsi" w:cstheme="minorHAnsi"/>
        </w:rPr>
        <w:t xml:space="preserve">, en adaptación de la Ley Orgánica 1/2025, de </w:t>
      </w:r>
      <w:r w:rsidR="003E5322" w:rsidRPr="003E5322">
        <w:rPr>
          <w:rFonts w:asciiTheme="minorHAnsi" w:hAnsiTheme="minorHAnsi" w:cstheme="minorHAnsi"/>
        </w:rPr>
        <w:t>2 de enero, de medidas en materia de eficiencia del Servicio Público de Justicia.</w:t>
      </w:r>
    </w:p>
    <w:p w14:paraId="4D0A7C7C" w14:textId="77777777" w:rsidR="003E5322" w:rsidRDefault="003E5322" w:rsidP="0019315D">
      <w:pPr>
        <w:spacing w:line="360" w:lineRule="auto"/>
        <w:ind w:left="567" w:right="714"/>
        <w:jc w:val="both"/>
        <w:rPr>
          <w:rFonts w:asciiTheme="minorHAnsi" w:hAnsiTheme="minorHAnsi" w:cstheme="minorHAnsi"/>
        </w:rPr>
      </w:pPr>
    </w:p>
    <w:p w14:paraId="5B4B0A62" w14:textId="5CC8FF06" w:rsidR="0019315D" w:rsidRDefault="0019315D" w:rsidP="0019315D">
      <w:pPr>
        <w:spacing w:line="360" w:lineRule="auto"/>
        <w:ind w:left="567" w:right="714"/>
        <w:jc w:val="both"/>
        <w:rPr>
          <w:rFonts w:asciiTheme="minorHAnsi" w:hAnsiTheme="minorHAnsi" w:cstheme="minorHAnsi"/>
        </w:rPr>
      </w:pPr>
      <w:r w:rsidRPr="00542E36">
        <w:rPr>
          <w:rFonts w:asciiTheme="minorHAnsi" w:hAnsiTheme="minorHAnsi" w:cstheme="minorHAnsi"/>
          <w:b/>
          <w:bCs/>
        </w:rPr>
        <w:t>Veinte.</w:t>
      </w:r>
      <w:r w:rsidRPr="0019315D">
        <w:rPr>
          <w:rFonts w:asciiTheme="minorHAnsi" w:hAnsiTheme="minorHAnsi" w:cstheme="minorHAnsi"/>
        </w:rPr>
        <w:t xml:space="preserve"> Modificación</w:t>
      </w:r>
      <w:r w:rsidR="003E5322">
        <w:rPr>
          <w:rFonts w:asciiTheme="minorHAnsi" w:hAnsiTheme="minorHAnsi" w:cstheme="minorHAnsi"/>
        </w:rPr>
        <w:t xml:space="preserve"> del</w:t>
      </w:r>
      <w:r w:rsidRPr="0019315D">
        <w:rPr>
          <w:rFonts w:asciiTheme="minorHAnsi" w:hAnsiTheme="minorHAnsi" w:cstheme="minorHAnsi"/>
        </w:rPr>
        <w:t xml:space="preserve"> artículo </w:t>
      </w:r>
      <w:r w:rsidR="00B654C7" w:rsidRPr="0019315D">
        <w:rPr>
          <w:rFonts w:asciiTheme="minorHAnsi" w:hAnsiTheme="minorHAnsi" w:cstheme="minorHAnsi"/>
        </w:rPr>
        <w:t>veinticuatro</w:t>
      </w:r>
      <w:r w:rsidR="00B654C7">
        <w:rPr>
          <w:rFonts w:asciiTheme="minorHAnsi" w:hAnsiTheme="minorHAnsi" w:cstheme="minorHAnsi"/>
        </w:rPr>
        <w:t xml:space="preserve"> que regula la celebración periódica de juntas de las Fiscalías, suprimiendo respecto de las Juntas de Sección que integran la Fiscalía del Tribunal Supremo el trámite de audiencia del Consejo Fiscal en el supuesto de discrepancia entre el fiscal jefe y la mayoría de los integrantes de la Junta. </w:t>
      </w:r>
    </w:p>
    <w:p w14:paraId="31664228" w14:textId="77777777" w:rsidR="003E5322" w:rsidRPr="0019315D" w:rsidRDefault="003E5322" w:rsidP="0019315D">
      <w:pPr>
        <w:spacing w:line="360" w:lineRule="auto"/>
        <w:ind w:left="567" w:right="714"/>
        <w:jc w:val="both"/>
        <w:rPr>
          <w:rFonts w:asciiTheme="minorHAnsi" w:hAnsiTheme="minorHAnsi" w:cstheme="minorHAnsi"/>
        </w:rPr>
      </w:pPr>
    </w:p>
    <w:p w14:paraId="18580338" w14:textId="376B6A3A" w:rsidR="00460DCA" w:rsidRDefault="0019315D" w:rsidP="0019315D">
      <w:pPr>
        <w:spacing w:line="360" w:lineRule="auto"/>
        <w:ind w:left="567" w:right="714"/>
        <w:jc w:val="both"/>
        <w:rPr>
          <w:rFonts w:asciiTheme="minorHAnsi" w:hAnsiTheme="minorHAnsi" w:cstheme="minorHAnsi"/>
        </w:rPr>
      </w:pPr>
      <w:r w:rsidRPr="003E5322">
        <w:rPr>
          <w:rFonts w:asciiTheme="minorHAnsi" w:hAnsiTheme="minorHAnsi" w:cstheme="minorHAnsi"/>
          <w:b/>
          <w:bCs/>
        </w:rPr>
        <w:t>Veintiuno.</w:t>
      </w:r>
      <w:r w:rsidRPr="0019315D">
        <w:rPr>
          <w:rFonts w:asciiTheme="minorHAnsi" w:hAnsiTheme="minorHAnsi" w:cstheme="minorHAnsi"/>
        </w:rPr>
        <w:t xml:space="preserve"> Modificación </w:t>
      </w:r>
      <w:r w:rsidR="003E5322">
        <w:rPr>
          <w:rFonts w:asciiTheme="minorHAnsi" w:hAnsiTheme="minorHAnsi" w:cstheme="minorHAnsi"/>
        </w:rPr>
        <w:t xml:space="preserve">del </w:t>
      </w:r>
      <w:r w:rsidRPr="0019315D">
        <w:rPr>
          <w:rFonts w:asciiTheme="minorHAnsi" w:hAnsiTheme="minorHAnsi" w:cstheme="minorHAnsi"/>
        </w:rPr>
        <w:t>artículo vein</w:t>
      </w:r>
      <w:r w:rsidR="00C01E1F">
        <w:rPr>
          <w:rFonts w:asciiTheme="minorHAnsi" w:hAnsiTheme="minorHAnsi" w:cstheme="minorHAnsi"/>
        </w:rPr>
        <w:t>ticinco,</w:t>
      </w:r>
      <w:r w:rsidR="00B654C7">
        <w:rPr>
          <w:rFonts w:asciiTheme="minorHAnsi" w:hAnsiTheme="minorHAnsi" w:cstheme="minorHAnsi"/>
        </w:rPr>
        <w:t xml:space="preserve"> que en relación al</w:t>
      </w:r>
      <w:r w:rsidRPr="0019315D">
        <w:rPr>
          <w:rFonts w:asciiTheme="minorHAnsi" w:hAnsiTheme="minorHAnsi" w:cstheme="minorHAnsi"/>
        </w:rPr>
        <w:t xml:space="preserve"> </w:t>
      </w:r>
      <w:r w:rsidR="00B654C7">
        <w:rPr>
          <w:rFonts w:asciiTheme="minorHAnsi" w:hAnsiTheme="minorHAnsi" w:cstheme="minorHAnsi"/>
        </w:rPr>
        <w:t>c</w:t>
      </w:r>
      <w:r w:rsidRPr="0019315D">
        <w:rPr>
          <w:rFonts w:asciiTheme="minorHAnsi" w:hAnsiTheme="minorHAnsi" w:cstheme="minorHAnsi"/>
        </w:rPr>
        <w:t>ontrol de órdenes e instrucciones</w:t>
      </w:r>
      <w:r w:rsidR="00B654C7">
        <w:rPr>
          <w:rFonts w:asciiTheme="minorHAnsi" w:hAnsiTheme="minorHAnsi" w:cstheme="minorHAnsi"/>
        </w:rPr>
        <w:t xml:space="preserve"> de los miembros introduce como novedad</w:t>
      </w:r>
      <w:r w:rsidR="00460DCA">
        <w:rPr>
          <w:rFonts w:asciiTheme="minorHAnsi" w:hAnsiTheme="minorHAnsi" w:cstheme="minorHAnsi"/>
        </w:rPr>
        <w:t xml:space="preserve"> el régimen de resolución de discrepancia en caso de órdenes o instrucciones emitidas por el </w:t>
      </w:r>
      <w:proofErr w:type="gramStart"/>
      <w:r w:rsidR="00460DCA">
        <w:rPr>
          <w:rFonts w:asciiTheme="minorHAnsi" w:hAnsiTheme="minorHAnsi" w:cstheme="minorHAnsi"/>
        </w:rPr>
        <w:t>Fiscal General</w:t>
      </w:r>
      <w:proofErr w:type="gramEnd"/>
      <w:r w:rsidR="00460DCA">
        <w:rPr>
          <w:rFonts w:asciiTheme="minorHAnsi" w:hAnsiTheme="minorHAnsi" w:cstheme="minorHAnsi"/>
        </w:rPr>
        <w:t xml:space="preserve"> del Estado, indicando que se resolverá oyendo previamente a la Junta de Fiscales de Sala, prevaleciendo el criterio de ésta de venir avalado por las tres quintas partes de sus integrantes. </w:t>
      </w:r>
    </w:p>
    <w:p w14:paraId="26861D2B" w14:textId="77777777" w:rsidR="003E5322" w:rsidRPr="0019315D" w:rsidRDefault="003E5322" w:rsidP="00460DCA">
      <w:pPr>
        <w:spacing w:line="360" w:lineRule="auto"/>
        <w:ind w:right="714"/>
        <w:jc w:val="both"/>
        <w:rPr>
          <w:rFonts w:asciiTheme="minorHAnsi" w:hAnsiTheme="minorHAnsi" w:cstheme="minorHAnsi"/>
        </w:rPr>
      </w:pPr>
    </w:p>
    <w:p w14:paraId="0A4261E4" w14:textId="0F4949AD" w:rsidR="00C01E1F" w:rsidRDefault="0019315D" w:rsidP="0019315D">
      <w:pPr>
        <w:spacing w:line="360" w:lineRule="auto"/>
        <w:ind w:left="567" w:right="714"/>
        <w:jc w:val="both"/>
        <w:rPr>
          <w:rFonts w:asciiTheme="minorHAnsi" w:hAnsiTheme="minorHAnsi" w:cstheme="minorHAnsi"/>
        </w:rPr>
      </w:pPr>
      <w:r w:rsidRPr="003E5322">
        <w:rPr>
          <w:rFonts w:asciiTheme="minorHAnsi" w:hAnsiTheme="minorHAnsi" w:cstheme="minorHAnsi"/>
          <w:b/>
          <w:bCs/>
        </w:rPr>
        <w:t>Veintidós.</w:t>
      </w:r>
      <w:r w:rsidRPr="0019315D">
        <w:rPr>
          <w:rFonts w:asciiTheme="minorHAnsi" w:hAnsiTheme="minorHAnsi" w:cstheme="minorHAnsi"/>
        </w:rPr>
        <w:t xml:space="preserve"> Modificación</w:t>
      </w:r>
      <w:r w:rsidR="00460DCA">
        <w:rPr>
          <w:rFonts w:asciiTheme="minorHAnsi" w:hAnsiTheme="minorHAnsi" w:cstheme="minorHAnsi"/>
        </w:rPr>
        <w:t xml:space="preserve"> del </w:t>
      </w:r>
      <w:r w:rsidRPr="0019315D">
        <w:rPr>
          <w:rFonts w:asciiTheme="minorHAnsi" w:hAnsiTheme="minorHAnsi" w:cstheme="minorHAnsi"/>
        </w:rPr>
        <w:t xml:space="preserve">artículo </w:t>
      </w:r>
      <w:r w:rsidR="00C01E1F">
        <w:rPr>
          <w:rFonts w:asciiTheme="minorHAnsi" w:hAnsiTheme="minorHAnsi" w:cstheme="minorHAnsi"/>
        </w:rPr>
        <w:t xml:space="preserve">veintisiete, continua con la regulación de las órdenes e instrucciones del Fiscal General. </w:t>
      </w:r>
    </w:p>
    <w:p w14:paraId="5E725525" w14:textId="77777777" w:rsidR="00C01E1F" w:rsidRDefault="00C01E1F" w:rsidP="0019315D">
      <w:pPr>
        <w:spacing w:line="360" w:lineRule="auto"/>
        <w:ind w:left="567" w:right="714"/>
        <w:jc w:val="both"/>
        <w:rPr>
          <w:rFonts w:asciiTheme="minorHAnsi" w:hAnsiTheme="minorHAnsi" w:cstheme="minorHAnsi"/>
        </w:rPr>
      </w:pPr>
    </w:p>
    <w:p w14:paraId="14EF5DA8" w14:textId="5E437FE1" w:rsidR="0019315D" w:rsidRPr="00C01E1F" w:rsidRDefault="00C01E1F" w:rsidP="00C01E1F">
      <w:pPr>
        <w:spacing w:line="360" w:lineRule="auto"/>
        <w:ind w:left="567" w:right="714"/>
        <w:jc w:val="both"/>
        <w:rPr>
          <w:rFonts w:asciiTheme="minorHAnsi" w:hAnsiTheme="minorHAnsi" w:cstheme="minorHAnsi"/>
          <w:b/>
          <w:bCs/>
        </w:rPr>
      </w:pPr>
      <w:r w:rsidRPr="003E5322">
        <w:rPr>
          <w:rFonts w:asciiTheme="minorHAnsi" w:hAnsiTheme="minorHAnsi" w:cstheme="minorHAnsi"/>
          <w:b/>
          <w:bCs/>
        </w:rPr>
        <w:t>Veintitrés.</w:t>
      </w:r>
      <w:r>
        <w:rPr>
          <w:rFonts w:asciiTheme="minorHAnsi" w:hAnsiTheme="minorHAnsi" w:cstheme="minorHAnsi"/>
          <w:b/>
          <w:bCs/>
        </w:rPr>
        <w:t xml:space="preserve"> </w:t>
      </w:r>
      <w:r w:rsidRPr="00C01E1F">
        <w:rPr>
          <w:rFonts w:asciiTheme="minorHAnsi" w:hAnsiTheme="minorHAnsi" w:cstheme="minorHAnsi"/>
        </w:rPr>
        <w:t>Modificación del artículo</w:t>
      </w:r>
      <w:r>
        <w:rPr>
          <w:rFonts w:asciiTheme="minorHAnsi" w:hAnsiTheme="minorHAnsi" w:cstheme="minorHAnsi"/>
          <w:b/>
          <w:bCs/>
        </w:rPr>
        <w:t xml:space="preserve"> </w:t>
      </w:r>
      <w:r w:rsidR="0019315D" w:rsidRPr="0019315D">
        <w:rPr>
          <w:rFonts w:asciiTheme="minorHAnsi" w:hAnsiTheme="minorHAnsi" w:cstheme="minorHAnsi"/>
        </w:rPr>
        <w:t>veintiocho</w:t>
      </w:r>
      <w:r w:rsidR="00460DCA">
        <w:rPr>
          <w:rFonts w:asciiTheme="minorHAnsi" w:hAnsiTheme="minorHAnsi" w:cstheme="minorHAnsi"/>
        </w:rPr>
        <w:t xml:space="preserve"> que d</w:t>
      </w:r>
      <w:r w:rsidR="00B654C7">
        <w:rPr>
          <w:rFonts w:asciiTheme="minorHAnsi" w:hAnsiTheme="minorHAnsi" w:cstheme="minorHAnsi"/>
        </w:rPr>
        <w:t>etalla con precisión las c</w:t>
      </w:r>
      <w:r w:rsidR="0019315D" w:rsidRPr="0019315D">
        <w:rPr>
          <w:rFonts w:asciiTheme="minorHAnsi" w:hAnsiTheme="minorHAnsi" w:cstheme="minorHAnsi"/>
        </w:rPr>
        <w:t>ausas de abstención y recusación</w:t>
      </w:r>
      <w:r w:rsidR="00460DCA">
        <w:rPr>
          <w:rFonts w:asciiTheme="minorHAnsi" w:hAnsiTheme="minorHAnsi" w:cstheme="minorHAnsi"/>
        </w:rPr>
        <w:t xml:space="preserve"> de los miembros del Ministerio Fiscal.</w:t>
      </w:r>
    </w:p>
    <w:p w14:paraId="201BA831" w14:textId="77777777" w:rsidR="00460DCA" w:rsidRPr="0019315D" w:rsidRDefault="00460DCA" w:rsidP="0019315D">
      <w:pPr>
        <w:spacing w:line="360" w:lineRule="auto"/>
        <w:ind w:left="567" w:right="714"/>
        <w:jc w:val="both"/>
        <w:rPr>
          <w:rFonts w:asciiTheme="minorHAnsi" w:hAnsiTheme="minorHAnsi" w:cstheme="minorHAnsi"/>
        </w:rPr>
      </w:pPr>
    </w:p>
    <w:p w14:paraId="3DE8B3D9" w14:textId="7D391673" w:rsidR="0019315D" w:rsidRDefault="00C01E1F" w:rsidP="0019315D">
      <w:pPr>
        <w:spacing w:line="360" w:lineRule="auto"/>
        <w:ind w:left="567" w:right="714"/>
        <w:jc w:val="both"/>
        <w:rPr>
          <w:rFonts w:asciiTheme="minorHAnsi" w:hAnsiTheme="minorHAnsi" w:cstheme="minorHAnsi"/>
        </w:rPr>
      </w:pPr>
      <w:r w:rsidRPr="003E5322">
        <w:rPr>
          <w:rFonts w:asciiTheme="minorHAnsi" w:hAnsiTheme="minorHAnsi" w:cstheme="minorHAnsi"/>
          <w:b/>
          <w:bCs/>
        </w:rPr>
        <w:t xml:space="preserve">Veinticuatro. </w:t>
      </w:r>
      <w:r w:rsidR="0019315D" w:rsidRPr="0019315D">
        <w:rPr>
          <w:rFonts w:asciiTheme="minorHAnsi" w:hAnsiTheme="minorHAnsi" w:cstheme="minorHAnsi"/>
        </w:rPr>
        <w:t>Introducción</w:t>
      </w:r>
      <w:r w:rsidR="00460DCA">
        <w:rPr>
          <w:rFonts w:asciiTheme="minorHAnsi" w:hAnsiTheme="minorHAnsi" w:cstheme="minorHAnsi"/>
        </w:rPr>
        <w:t xml:space="preserve"> de un </w:t>
      </w:r>
      <w:r w:rsidR="0019315D" w:rsidRPr="0019315D">
        <w:rPr>
          <w:rFonts w:asciiTheme="minorHAnsi" w:hAnsiTheme="minorHAnsi" w:cstheme="minorHAnsi"/>
        </w:rPr>
        <w:t>nuevo artículo veintiocho bis</w:t>
      </w:r>
      <w:r w:rsidR="00460DCA">
        <w:rPr>
          <w:rFonts w:asciiTheme="minorHAnsi" w:hAnsiTheme="minorHAnsi" w:cstheme="minorHAnsi"/>
        </w:rPr>
        <w:t xml:space="preserve"> en r</w:t>
      </w:r>
      <w:r w:rsidR="0019315D" w:rsidRPr="0019315D">
        <w:rPr>
          <w:rFonts w:asciiTheme="minorHAnsi" w:hAnsiTheme="minorHAnsi" w:cstheme="minorHAnsi"/>
        </w:rPr>
        <w:t xml:space="preserve">egulación del procedimiento de abstención. </w:t>
      </w:r>
    </w:p>
    <w:p w14:paraId="66A03B5B" w14:textId="77777777" w:rsidR="00460DCA" w:rsidRPr="0019315D" w:rsidRDefault="00460DCA" w:rsidP="0019315D">
      <w:pPr>
        <w:spacing w:line="360" w:lineRule="auto"/>
        <w:ind w:left="567" w:right="714"/>
        <w:jc w:val="both"/>
        <w:rPr>
          <w:rFonts w:asciiTheme="minorHAnsi" w:hAnsiTheme="minorHAnsi" w:cstheme="minorHAnsi"/>
        </w:rPr>
      </w:pPr>
    </w:p>
    <w:p w14:paraId="2348600E" w14:textId="60CA4B6D" w:rsidR="0019315D" w:rsidRDefault="00C01E1F" w:rsidP="0019315D">
      <w:pPr>
        <w:spacing w:line="360" w:lineRule="auto"/>
        <w:ind w:left="567" w:right="714"/>
        <w:jc w:val="both"/>
        <w:rPr>
          <w:rFonts w:asciiTheme="minorHAnsi" w:hAnsiTheme="minorHAnsi" w:cstheme="minorHAnsi"/>
        </w:rPr>
      </w:pPr>
      <w:r w:rsidRPr="003E5322">
        <w:rPr>
          <w:rFonts w:asciiTheme="minorHAnsi" w:hAnsiTheme="minorHAnsi" w:cstheme="minorHAnsi"/>
          <w:b/>
          <w:bCs/>
        </w:rPr>
        <w:t>Veinticinco.</w:t>
      </w:r>
      <w:r w:rsidRPr="0019315D">
        <w:rPr>
          <w:rFonts w:asciiTheme="minorHAnsi" w:hAnsiTheme="minorHAnsi" w:cstheme="minorHAnsi"/>
        </w:rPr>
        <w:t xml:space="preserve"> </w:t>
      </w:r>
      <w:r w:rsidR="0019315D" w:rsidRPr="0019315D">
        <w:rPr>
          <w:rFonts w:asciiTheme="minorHAnsi" w:hAnsiTheme="minorHAnsi" w:cstheme="minorHAnsi"/>
        </w:rPr>
        <w:t>Introducción</w:t>
      </w:r>
      <w:r w:rsidR="00460DCA">
        <w:rPr>
          <w:rFonts w:asciiTheme="minorHAnsi" w:hAnsiTheme="minorHAnsi" w:cstheme="minorHAnsi"/>
        </w:rPr>
        <w:t xml:space="preserve"> de un</w:t>
      </w:r>
      <w:r w:rsidR="0019315D" w:rsidRPr="0019315D">
        <w:rPr>
          <w:rFonts w:asciiTheme="minorHAnsi" w:hAnsiTheme="minorHAnsi" w:cstheme="minorHAnsi"/>
        </w:rPr>
        <w:t xml:space="preserve"> nuevo artículo veintiocho ter</w:t>
      </w:r>
      <w:r w:rsidR="00460DCA">
        <w:rPr>
          <w:rFonts w:asciiTheme="minorHAnsi" w:hAnsiTheme="minorHAnsi" w:cstheme="minorHAnsi"/>
        </w:rPr>
        <w:t xml:space="preserve"> respecto de los e</w:t>
      </w:r>
      <w:r w:rsidR="0019315D" w:rsidRPr="0019315D">
        <w:rPr>
          <w:rFonts w:asciiTheme="minorHAnsi" w:hAnsiTheme="minorHAnsi" w:cstheme="minorHAnsi"/>
        </w:rPr>
        <w:t>fectos</w:t>
      </w:r>
      <w:r w:rsidR="00460DCA">
        <w:rPr>
          <w:rFonts w:asciiTheme="minorHAnsi" w:hAnsiTheme="minorHAnsi" w:cstheme="minorHAnsi"/>
        </w:rPr>
        <w:t xml:space="preserve"> de la </w:t>
      </w:r>
      <w:r w:rsidR="00460DCA" w:rsidRPr="0019315D">
        <w:rPr>
          <w:rFonts w:asciiTheme="minorHAnsi" w:hAnsiTheme="minorHAnsi" w:cstheme="minorHAnsi"/>
        </w:rPr>
        <w:t>solicitud</w:t>
      </w:r>
      <w:r w:rsidR="0019315D" w:rsidRPr="0019315D">
        <w:rPr>
          <w:rFonts w:asciiTheme="minorHAnsi" w:hAnsiTheme="minorHAnsi" w:cstheme="minorHAnsi"/>
        </w:rPr>
        <w:t xml:space="preserve"> de abstención y tr</w:t>
      </w:r>
      <w:r w:rsidR="00460DCA">
        <w:rPr>
          <w:rFonts w:asciiTheme="minorHAnsi" w:hAnsiTheme="minorHAnsi" w:cstheme="minorHAnsi"/>
        </w:rPr>
        <w:t xml:space="preserve">amitación. </w:t>
      </w:r>
    </w:p>
    <w:p w14:paraId="614232D1" w14:textId="77777777" w:rsidR="00460DCA" w:rsidRPr="0019315D" w:rsidRDefault="00460DCA" w:rsidP="0019315D">
      <w:pPr>
        <w:spacing w:line="360" w:lineRule="auto"/>
        <w:ind w:left="567" w:right="714"/>
        <w:jc w:val="both"/>
        <w:rPr>
          <w:rFonts w:asciiTheme="minorHAnsi" w:hAnsiTheme="minorHAnsi" w:cstheme="minorHAnsi"/>
        </w:rPr>
      </w:pPr>
    </w:p>
    <w:p w14:paraId="2A99B2DB" w14:textId="00481CE1" w:rsidR="0019315D" w:rsidRDefault="00C01E1F" w:rsidP="0019315D">
      <w:pPr>
        <w:spacing w:line="360" w:lineRule="auto"/>
        <w:ind w:left="567" w:right="714"/>
        <w:jc w:val="both"/>
        <w:rPr>
          <w:rFonts w:asciiTheme="minorHAnsi" w:hAnsiTheme="minorHAnsi" w:cstheme="minorHAnsi"/>
        </w:rPr>
      </w:pPr>
      <w:r w:rsidRPr="003E5322">
        <w:rPr>
          <w:rFonts w:asciiTheme="minorHAnsi" w:hAnsiTheme="minorHAnsi" w:cstheme="minorHAnsi"/>
          <w:b/>
          <w:bCs/>
        </w:rPr>
        <w:t>Veintiséis</w:t>
      </w:r>
      <w:r w:rsidRPr="0019315D">
        <w:rPr>
          <w:rFonts w:asciiTheme="minorHAnsi" w:hAnsiTheme="minorHAnsi" w:cstheme="minorHAnsi"/>
        </w:rPr>
        <w:t xml:space="preserve">. </w:t>
      </w:r>
      <w:r w:rsidR="0019315D" w:rsidRPr="0019315D">
        <w:rPr>
          <w:rFonts w:asciiTheme="minorHAnsi" w:hAnsiTheme="minorHAnsi" w:cstheme="minorHAnsi"/>
        </w:rPr>
        <w:t xml:space="preserve">Introducción </w:t>
      </w:r>
      <w:r w:rsidR="00460DCA">
        <w:rPr>
          <w:rFonts w:asciiTheme="minorHAnsi" w:hAnsiTheme="minorHAnsi" w:cstheme="minorHAnsi"/>
        </w:rPr>
        <w:t xml:space="preserve">de un </w:t>
      </w:r>
      <w:r w:rsidR="0019315D" w:rsidRPr="0019315D">
        <w:rPr>
          <w:rFonts w:asciiTheme="minorHAnsi" w:hAnsiTheme="minorHAnsi" w:cstheme="minorHAnsi"/>
        </w:rPr>
        <w:t>nuevo artículo veintiocho quater</w:t>
      </w:r>
      <w:r w:rsidR="00460DCA">
        <w:rPr>
          <w:rFonts w:asciiTheme="minorHAnsi" w:hAnsiTheme="minorHAnsi" w:cstheme="minorHAnsi"/>
        </w:rPr>
        <w:t xml:space="preserve"> que regula en detalle los s</w:t>
      </w:r>
      <w:r w:rsidR="0019315D" w:rsidRPr="0019315D">
        <w:rPr>
          <w:rFonts w:asciiTheme="minorHAnsi" w:hAnsiTheme="minorHAnsi" w:cstheme="minorHAnsi"/>
        </w:rPr>
        <w:t>upuestos de abstención</w:t>
      </w:r>
      <w:r w:rsidR="00460DCA">
        <w:rPr>
          <w:rFonts w:asciiTheme="minorHAnsi" w:hAnsiTheme="minorHAnsi" w:cstheme="minorHAnsi"/>
        </w:rPr>
        <w:t xml:space="preserve"> y </w:t>
      </w:r>
      <w:r w:rsidR="0019315D" w:rsidRPr="0019315D">
        <w:rPr>
          <w:rFonts w:asciiTheme="minorHAnsi" w:hAnsiTheme="minorHAnsi" w:cstheme="minorHAnsi"/>
        </w:rPr>
        <w:t>asignación de asuntos</w:t>
      </w:r>
      <w:r w:rsidR="00460DCA">
        <w:rPr>
          <w:rFonts w:asciiTheme="minorHAnsi" w:hAnsiTheme="minorHAnsi" w:cstheme="minorHAnsi"/>
        </w:rPr>
        <w:t xml:space="preserve"> en tal caso. </w:t>
      </w:r>
    </w:p>
    <w:p w14:paraId="71D90DE8" w14:textId="77777777" w:rsidR="00460DCA" w:rsidRPr="0019315D" w:rsidRDefault="00460DCA" w:rsidP="0019315D">
      <w:pPr>
        <w:spacing w:line="360" w:lineRule="auto"/>
        <w:ind w:left="567" w:right="714"/>
        <w:jc w:val="both"/>
        <w:rPr>
          <w:rFonts w:asciiTheme="minorHAnsi" w:hAnsiTheme="minorHAnsi" w:cstheme="minorHAnsi"/>
        </w:rPr>
      </w:pPr>
    </w:p>
    <w:p w14:paraId="656F571E" w14:textId="12C62079" w:rsidR="0019315D" w:rsidRDefault="00C01E1F" w:rsidP="008D6F4D">
      <w:pPr>
        <w:spacing w:line="360" w:lineRule="auto"/>
        <w:ind w:left="567" w:right="997"/>
        <w:jc w:val="both"/>
        <w:rPr>
          <w:rFonts w:asciiTheme="minorHAnsi" w:hAnsiTheme="minorHAnsi" w:cstheme="minorHAnsi"/>
        </w:rPr>
      </w:pPr>
      <w:r w:rsidRPr="003E5322">
        <w:rPr>
          <w:rFonts w:asciiTheme="minorHAnsi" w:hAnsiTheme="minorHAnsi" w:cstheme="minorHAnsi"/>
          <w:b/>
          <w:bCs/>
        </w:rPr>
        <w:t>Veintisiete.</w:t>
      </w:r>
      <w:r w:rsidRPr="0019315D">
        <w:rPr>
          <w:rFonts w:asciiTheme="minorHAnsi" w:hAnsiTheme="minorHAnsi" w:cstheme="minorHAnsi"/>
        </w:rPr>
        <w:t xml:space="preserve"> </w:t>
      </w:r>
      <w:r w:rsidR="00460DCA" w:rsidRPr="0019315D">
        <w:rPr>
          <w:rFonts w:asciiTheme="minorHAnsi" w:hAnsiTheme="minorHAnsi" w:cstheme="minorHAnsi"/>
        </w:rPr>
        <w:t xml:space="preserve">Introducción </w:t>
      </w:r>
      <w:r w:rsidR="00460DCA">
        <w:rPr>
          <w:rFonts w:asciiTheme="minorHAnsi" w:hAnsiTheme="minorHAnsi" w:cstheme="minorHAnsi"/>
        </w:rPr>
        <w:t xml:space="preserve">de un </w:t>
      </w:r>
      <w:r w:rsidR="0019315D" w:rsidRPr="0019315D">
        <w:rPr>
          <w:rFonts w:asciiTheme="minorHAnsi" w:hAnsiTheme="minorHAnsi" w:cstheme="minorHAnsi"/>
        </w:rPr>
        <w:t>nuevo artículo veintiocho quinquies</w:t>
      </w:r>
      <w:r w:rsidR="00460DCA">
        <w:rPr>
          <w:rFonts w:asciiTheme="minorHAnsi" w:hAnsiTheme="minorHAnsi" w:cstheme="minorHAnsi"/>
        </w:rPr>
        <w:t xml:space="preserve"> dedicado a la regulación de la</w:t>
      </w:r>
      <w:r w:rsidR="0019315D" w:rsidRPr="0019315D">
        <w:rPr>
          <w:rFonts w:asciiTheme="minorHAnsi" w:hAnsiTheme="minorHAnsi" w:cstheme="minorHAnsi"/>
        </w:rPr>
        <w:t xml:space="preserve"> </w:t>
      </w:r>
      <w:r w:rsidR="00460DCA">
        <w:rPr>
          <w:rFonts w:asciiTheme="minorHAnsi" w:hAnsiTheme="minorHAnsi" w:cstheme="minorHAnsi"/>
        </w:rPr>
        <w:t>r</w:t>
      </w:r>
      <w:r w:rsidR="0019315D" w:rsidRPr="0019315D">
        <w:rPr>
          <w:rFonts w:asciiTheme="minorHAnsi" w:hAnsiTheme="minorHAnsi" w:cstheme="minorHAnsi"/>
        </w:rPr>
        <w:t>ecusación del Fiscal</w:t>
      </w:r>
      <w:r w:rsidR="00460DCA">
        <w:rPr>
          <w:rFonts w:asciiTheme="minorHAnsi" w:hAnsiTheme="minorHAnsi" w:cstheme="minorHAnsi"/>
        </w:rPr>
        <w:t xml:space="preserve"> durante la fase de investigación.</w:t>
      </w:r>
    </w:p>
    <w:p w14:paraId="386B246D" w14:textId="77777777" w:rsidR="00460DCA" w:rsidRPr="0019315D" w:rsidRDefault="00460DCA" w:rsidP="008D6F4D">
      <w:pPr>
        <w:spacing w:line="360" w:lineRule="auto"/>
        <w:ind w:left="567" w:right="997"/>
        <w:jc w:val="both"/>
        <w:rPr>
          <w:rFonts w:asciiTheme="minorHAnsi" w:hAnsiTheme="minorHAnsi" w:cstheme="minorHAnsi"/>
        </w:rPr>
      </w:pPr>
    </w:p>
    <w:p w14:paraId="7B6E18C0" w14:textId="10196AB7" w:rsidR="0019315D" w:rsidRDefault="00C01E1F" w:rsidP="008D6F4D">
      <w:pPr>
        <w:spacing w:line="360" w:lineRule="auto"/>
        <w:ind w:left="567" w:right="997"/>
        <w:jc w:val="both"/>
        <w:rPr>
          <w:rFonts w:asciiTheme="minorHAnsi" w:hAnsiTheme="minorHAnsi" w:cstheme="minorHAnsi"/>
        </w:rPr>
      </w:pPr>
      <w:r w:rsidRPr="00B654C7">
        <w:rPr>
          <w:rFonts w:asciiTheme="minorHAnsi" w:hAnsiTheme="minorHAnsi" w:cstheme="minorHAnsi"/>
          <w:b/>
          <w:bCs/>
        </w:rPr>
        <w:t xml:space="preserve">Veintiocho. </w:t>
      </w:r>
      <w:r w:rsidR="0019315D" w:rsidRPr="0019315D">
        <w:rPr>
          <w:rFonts w:asciiTheme="minorHAnsi" w:hAnsiTheme="minorHAnsi" w:cstheme="minorHAnsi"/>
        </w:rPr>
        <w:t xml:space="preserve">Introducción </w:t>
      </w:r>
      <w:r w:rsidR="00460DCA">
        <w:rPr>
          <w:rFonts w:asciiTheme="minorHAnsi" w:hAnsiTheme="minorHAnsi" w:cstheme="minorHAnsi"/>
        </w:rPr>
        <w:t xml:space="preserve">de un </w:t>
      </w:r>
      <w:r w:rsidR="0019315D" w:rsidRPr="0019315D">
        <w:rPr>
          <w:rFonts w:asciiTheme="minorHAnsi" w:hAnsiTheme="minorHAnsi" w:cstheme="minorHAnsi"/>
        </w:rPr>
        <w:t xml:space="preserve">nuevo artículo veintiocho </w:t>
      </w:r>
      <w:proofErr w:type="spellStart"/>
      <w:r w:rsidR="0019315D" w:rsidRPr="0019315D">
        <w:rPr>
          <w:rFonts w:asciiTheme="minorHAnsi" w:hAnsiTheme="minorHAnsi" w:cstheme="minorHAnsi"/>
        </w:rPr>
        <w:t>sexies</w:t>
      </w:r>
      <w:proofErr w:type="spellEnd"/>
      <w:r w:rsidR="00460DCA">
        <w:rPr>
          <w:rFonts w:asciiTheme="minorHAnsi" w:hAnsiTheme="minorHAnsi" w:cstheme="minorHAnsi"/>
        </w:rPr>
        <w:t xml:space="preserve">, que </w:t>
      </w:r>
      <w:r w:rsidR="0069124A">
        <w:rPr>
          <w:rFonts w:asciiTheme="minorHAnsi" w:hAnsiTheme="minorHAnsi" w:cstheme="minorHAnsi"/>
        </w:rPr>
        <w:t>continúa</w:t>
      </w:r>
      <w:r w:rsidR="00460DCA">
        <w:rPr>
          <w:rFonts w:asciiTheme="minorHAnsi" w:hAnsiTheme="minorHAnsi" w:cstheme="minorHAnsi"/>
        </w:rPr>
        <w:t xml:space="preserve"> abordando la t</w:t>
      </w:r>
      <w:r w:rsidR="0019315D" w:rsidRPr="0019315D">
        <w:rPr>
          <w:rFonts w:asciiTheme="minorHAnsi" w:hAnsiTheme="minorHAnsi" w:cstheme="minorHAnsi"/>
        </w:rPr>
        <w:t>ramitación</w:t>
      </w:r>
      <w:r w:rsidR="00460DCA">
        <w:rPr>
          <w:rFonts w:asciiTheme="minorHAnsi" w:hAnsiTheme="minorHAnsi" w:cstheme="minorHAnsi"/>
        </w:rPr>
        <w:t>, a</w:t>
      </w:r>
      <w:r w:rsidR="0019315D" w:rsidRPr="0019315D">
        <w:rPr>
          <w:rFonts w:asciiTheme="minorHAnsi" w:hAnsiTheme="minorHAnsi" w:cstheme="minorHAnsi"/>
        </w:rPr>
        <w:t>dmisión e inadmisión</w:t>
      </w:r>
      <w:r w:rsidR="00460DCA">
        <w:rPr>
          <w:rFonts w:asciiTheme="minorHAnsi" w:hAnsiTheme="minorHAnsi" w:cstheme="minorHAnsi"/>
        </w:rPr>
        <w:t xml:space="preserve"> del procedimiento de recusación.</w:t>
      </w:r>
    </w:p>
    <w:p w14:paraId="54B971A2" w14:textId="77777777" w:rsidR="00460DCA" w:rsidRPr="0019315D" w:rsidRDefault="00460DCA" w:rsidP="008D6F4D">
      <w:pPr>
        <w:spacing w:line="360" w:lineRule="auto"/>
        <w:ind w:left="567" w:right="997"/>
        <w:jc w:val="both"/>
        <w:rPr>
          <w:rFonts w:asciiTheme="minorHAnsi" w:hAnsiTheme="minorHAnsi" w:cstheme="minorHAnsi"/>
        </w:rPr>
      </w:pPr>
    </w:p>
    <w:p w14:paraId="49B86B72" w14:textId="622CA7B6" w:rsidR="0019315D" w:rsidRDefault="00C01E1F" w:rsidP="008D6F4D">
      <w:pPr>
        <w:spacing w:line="360" w:lineRule="auto"/>
        <w:ind w:left="567" w:right="997"/>
        <w:jc w:val="both"/>
        <w:rPr>
          <w:rFonts w:asciiTheme="minorHAnsi" w:hAnsiTheme="minorHAnsi" w:cstheme="minorHAnsi"/>
        </w:rPr>
      </w:pPr>
      <w:r w:rsidRPr="00B654C7">
        <w:rPr>
          <w:rFonts w:asciiTheme="minorHAnsi" w:hAnsiTheme="minorHAnsi" w:cstheme="minorHAnsi"/>
          <w:b/>
          <w:bCs/>
        </w:rPr>
        <w:lastRenderedPageBreak/>
        <w:t>Veintinueve.</w:t>
      </w:r>
      <w:r w:rsidRPr="0019315D">
        <w:rPr>
          <w:rFonts w:asciiTheme="minorHAnsi" w:hAnsiTheme="minorHAnsi" w:cstheme="minorHAnsi"/>
        </w:rPr>
        <w:t xml:space="preserve"> </w:t>
      </w:r>
      <w:r w:rsidR="0019315D" w:rsidRPr="0019315D">
        <w:rPr>
          <w:rFonts w:asciiTheme="minorHAnsi" w:hAnsiTheme="minorHAnsi" w:cstheme="minorHAnsi"/>
        </w:rPr>
        <w:t xml:space="preserve">Introducción </w:t>
      </w:r>
      <w:r w:rsidR="00460DCA">
        <w:rPr>
          <w:rFonts w:asciiTheme="minorHAnsi" w:hAnsiTheme="minorHAnsi" w:cstheme="minorHAnsi"/>
        </w:rPr>
        <w:t xml:space="preserve">de un </w:t>
      </w:r>
      <w:r w:rsidR="0019315D" w:rsidRPr="0019315D">
        <w:rPr>
          <w:rFonts w:asciiTheme="minorHAnsi" w:hAnsiTheme="minorHAnsi" w:cstheme="minorHAnsi"/>
        </w:rPr>
        <w:t xml:space="preserve">nuevo artículo veintiocho </w:t>
      </w:r>
      <w:proofErr w:type="spellStart"/>
      <w:r w:rsidR="0019315D" w:rsidRPr="0019315D">
        <w:rPr>
          <w:rFonts w:asciiTheme="minorHAnsi" w:hAnsiTheme="minorHAnsi" w:cstheme="minorHAnsi"/>
        </w:rPr>
        <w:t>septies</w:t>
      </w:r>
      <w:proofErr w:type="spellEnd"/>
      <w:r w:rsidR="00460DCA">
        <w:rPr>
          <w:rFonts w:asciiTheme="minorHAnsi" w:hAnsiTheme="minorHAnsi" w:cstheme="minorHAnsi"/>
        </w:rPr>
        <w:t xml:space="preserve"> respecto de la r</w:t>
      </w:r>
      <w:r w:rsidR="0019315D" w:rsidRPr="0019315D">
        <w:rPr>
          <w:rFonts w:asciiTheme="minorHAnsi" w:hAnsiTheme="minorHAnsi" w:cstheme="minorHAnsi"/>
        </w:rPr>
        <w:t xml:space="preserve">egulación incidente de recusación. </w:t>
      </w:r>
    </w:p>
    <w:p w14:paraId="6FC1EED7" w14:textId="77777777" w:rsidR="00460DCA" w:rsidRPr="0019315D" w:rsidRDefault="00460DCA" w:rsidP="008D6F4D">
      <w:pPr>
        <w:spacing w:line="360" w:lineRule="auto"/>
        <w:ind w:left="567" w:right="997"/>
        <w:jc w:val="both"/>
        <w:rPr>
          <w:rFonts w:asciiTheme="minorHAnsi" w:hAnsiTheme="minorHAnsi" w:cstheme="minorHAnsi"/>
        </w:rPr>
      </w:pPr>
    </w:p>
    <w:p w14:paraId="42FECB42" w14:textId="25FB77AC" w:rsidR="0019315D" w:rsidRPr="0019315D" w:rsidRDefault="00C01E1F" w:rsidP="008D6F4D">
      <w:pPr>
        <w:spacing w:line="360" w:lineRule="auto"/>
        <w:ind w:left="567" w:right="997"/>
        <w:jc w:val="both"/>
        <w:rPr>
          <w:rFonts w:asciiTheme="minorHAnsi" w:hAnsiTheme="minorHAnsi" w:cstheme="minorHAnsi"/>
        </w:rPr>
      </w:pPr>
      <w:r w:rsidRPr="00B654C7">
        <w:rPr>
          <w:rFonts w:asciiTheme="minorHAnsi" w:hAnsiTheme="minorHAnsi" w:cstheme="minorHAnsi"/>
          <w:b/>
          <w:bCs/>
        </w:rPr>
        <w:t>Treinta.</w:t>
      </w:r>
      <w:r w:rsidRPr="0019315D">
        <w:rPr>
          <w:rFonts w:asciiTheme="minorHAnsi" w:hAnsiTheme="minorHAnsi" w:cstheme="minorHAnsi"/>
        </w:rPr>
        <w:t xml:space="preserve"> </w:t>
      </w:r>
      <w:r w:rsidR="0019315D" w:rsidRPr="0019315D">
        <w:rPr>
          <w:rFonts w:asciiTheme="minorHAnsi" w:hAnsiTheme="minorHAnsi" w:cstheme="minorHAnsi"/>
        </w:rPr>
        <w:t xml:space="preserve">Introducción </w:t>
      </w:r>
      <w:r w:rsidR="00460DCA">
        <w:rPr>
          <w:rFonts w:asciiTheme="minorHAnsi" w:hAnsiTheme="minorHAnsi" w:cstheme="minorHAnsi"/>
        </w:rPr>
        <w:t xml:space="preserve">de un </w:t>
      </w:r>
      <w:r w:rsidR="0019315D" w:rsidRPr="0019315D">
        <w:rPr>
          <w:rFonts w:asciiTheme="minorHAnsi" w:hAnsiTheme="minorHAnsi" w:cstheme="minorHAnsi"/>
        </w:rPr>
        <w:t xml:space="preserve">nuevo artículo veintiocho </w:t>
      </w:r>
      <w:proofErr w:type="spellStart"/>
      <w:r w:rsidR="0019315D" w:rsidRPr="0019315D">
        <w:rPr>
          <w:rFonts w:asciiTheme="minorHAnsi" w:hAnsiTheme="minorHAnsi" w:cstheme="minorHAnsi"/>
        </w:rPr>
        <w:t>octies</w:t>
      </w:r>
      <w:proofErr w:type="spellEnd"/>
      <w:r w:rsidR="00460DCA">
        <w:rPr>
          <w:rFonts w:asciiTheme="minorHAnsi" w:hAnsiTheme="minorHAnsi" w:cstheme="minorHAnsi"/>
        </w:rPr>
        <w:t xml:space="preserve"> que contempla de forma específica la c</w:t>
      </w:r>
      <w:r w:rsidR="0019315D" w:rsidRPr="0019315D">
        <w:rPr>
          <w:rFonts w:asciiTheme="minorHAnsi" w:hAnsiTheme="minorHAnsi" w:cstheme="minorHAnsi"/>
        </w:rPr>
        <w:t xml:space="preserve">ompetencia </w:t>
      </w:r>
      <w:r w:rsidR="00460DCA">
        <w:rPr>
          <w:rFonts w:asciiTheme="minorHAnsi" w:hAnsiTheme="minorHAnsi" w:cstheme="minorHAnsi"/>
        </w:rPr>
        <w:t xml:space="preserve">en los supuestos de </w:t>
      </w:r>
      <w:r w:rsidR="0019315D" w:rsidRPr="0019315D">
        <w:rPr>
          <w:rFonts w:asciiTheme="minorHAnsi" w:hAnsiTheme="minorHAnsi" w:cstheme="minorHAnsi"/>
        </w:rPr>
        <w:t xml:space="preserve">recusación contra Fiscales superiores y Fiscales del Tribunal Supremo. </w:t>
      </w:r>
    </w:p>
    <w:p w14:paraId="43C86A75" w14:textId="77777777" w:rsidR="0019315D" w:rsidRPr="0019315D" w:rsidRDefault="0019315D" w:rsidP="008D6F4D">
      <w:pPr>
        <w:ind w:left="567" w:right="997"/>
        <w:jc w:val="both"/>
        <w:rPr>
          <w:rFonts w:asciiTheme="minorHAnsi" w:hAnsiTheme="minorHAnsi" w:cstheme="minorHAnsi"/>
        </w:rPr>
      </w:pPr>
    </w:p>
    <w:p w14:paraId="7AA8EF47" w14:textId="0EEACCCD" w:rsidR="0019315D" w:rsidRPr="0019315D" w:rsidRDefault="00C01E1F" w:rsidP="008D6F4D">
      <w:pPr>
        <w:spacing w:line="360" w:lineRule="auto"/>
        <w:ind w:left="567" w:right="997"/>
        <w:jc w:val="both"/>
        <w:rPr>
          <w:rFonts w:asciiTheme="minorHAnsi" w:hAnsiTheme="minorHAnsi" w:cstheme="minorHAnsi"/>
        </w:rPr>
      </w:pPr>
      <w:r w:rsidRPr="00460DCA">
        <w:rPr>
          <w:rFonts w:asciiTheme="minorHAnsi" w:hAnsiTheme="minorHAnsi" w:cstheme="minorHAnsi"/>
          <w:b/>
          <w:bCs/>
        </w:rPr>
        <w:t>Treinta y uno</w:t>
      </w:r>
      <w:r w:rsidRPr="0019315D">
        <w:rPr>
          <w:rFonts w:asciiTheme="minorHAnsi" w:hAnsiTheme="minorHAnsi" w:cstheme="minorHAnsi"/>
        </w:rPr>
        <w:t xml:space="preserve">. </w:t>
      </w:r>
      <w:r w:rsidR="0019315D" w:rsidRPr="0019315D">
        <w:rPr>
          <w:rFonts w:asciiTheme="minorHAnsi" w:hAnsiTheme="minorHAnsi" w:cstheme="minorHAnsi"/>
        </w:rPr>
        <w:t>Modificación del artículo veintinueve.</w:t>
      </w:r>
      <w:r w:rsidR="00460DCA">
        <w:rPr>
          <w:rFonts w:asciiTheme="minorHAnsi" w:hAnsiTheme="minorHAnsi" w:cstheme="minorHAnsi"/>
        </w:rPr>
        <w:t xml:space="preserve"> Se ocupa este precepto de la figura del </w:t>
      </w:r>
      <w:r w:rsidR="0019315D" w:rsidRPr="0019315D">
        <w:rPr>
          <w:rFonts w:asciiTheme="minorHAnsi" w:hAnsiTheme="minorHAnsi" w:cstheme="minorHAnsi"/>
        </w:rPr>
        <w:t xml:space="preserve">Fiscal General del Estado. </w:t>
      </w:r>
      <w:r w:rsidR="001953FF">
        <w:rPr>
          <w:rFonts w:asciiTheme="minorHAnsi" w:hAnsiTheme="minorHAnsi" w:cstheme="minorHAnsi"/>
        </w:rPr>
        <w:t xml:space="preserve">Como novedad recoge que el nombramiento como Fiscal General del Estado de un miembro de la carrera fiscal implicar el inmediato ascenso a la primera categoría, si no la ostentara, siempre que al término del mandato se cumplan los requisitos exigidos de antigüedad para ser Fiscal de Sala. </w:t>
      </w:r>
    </w:p>
    <w:p w14:paraId="3DF082C2" w14:textId="77777777" w:rsidR="0019315D" w:rsidRPr="0019315D" w:rsidRDefault="0019315D" w:rsidP="008D6F4D">
      <w:pPr>
        <w:ind w:left="567" w:right="997"/>
        <w:jc w:val="both"/>
        <w:rPr>
          <w:rFonts w:asciiTheme="minorHAnsi" w:hAnsiTheme="minorHAnsi" w:cstheme="minorHAnsi"/>
        </w:rPr>
      </w:pPr>
    </w:p>
    <w:p w14:paraId="4ED53201" w14:textId="17E7524C" w:rsidR="0019315D" w:rsidRPr="0019315D" w:rsidRDefault="00C01E1F" w:rsidP="008D6F4D">
      <w:pPr>
        <w:spacing w:line="360" w:lineRule="auto"/>
        <w:ind w:left="567" w:right="997"/>
        <w:jc w:val="both"/>
        <w:rPr>
          <w:rFonts w:asciiTheme="minorHAnsi" w:hAnsiTheme="minorHAnsi" w:cstheme="minorHAnsi"/>
        </w:rPr>
      </w:pPr>
      <w:r w:rsidRPr="00460DCA">
        <w:rPr>
          <w:rFonts w:asciiTheme="minorHAnsi" w:hAnsiTheme="minorHAnsi" w:cstheme="minorHAnsi"/>
          <w:b/>
          <w:bCs/>
        </w:rPr>
        <w:t>Treinta y dos</w:t>
      </w:r>
      <w:r w:rsidRPr="0019315D">
        <w:rPr>
          <w:rFonts w:asciiTheme="minorHAnsi" w:hAnsiTheme="minorHAnsi" w:cstheme="minorHAnsi"/>
        </w:rPr>
        <w:t xml:space="preserve">. </w:t>
      </w:r>
      <w:r w:rsidR="0019315D" w:rsidRPr="0019315D">
        <w:rPr>
          <w:rFonts w:asciiTheme="minorHAnsi" w:hAnsiTheme="minorHAnsi" w:cstheme="minorHAnsi"/>
        </w:rPr>
        <w:t>Modificación del artículo treinta y uno</w:t>
      </w:r>
      <w:r w:rsidR="001953FF">
        <w:rPr>
          <w:rFonts w:asciiTheme="minorHAnsi" w:hAnsiTheme="minorHAnsi" w:cstheme="minorHAnsi"/>
        </w:rPr>
        <w:t>, que regula la</w:t>
      </w:r>
      <w:r w:rsidR="0019315D" w:rsidRPr="0019315D">
        <w:rPr>
          <w:rFonts w:asciiTheme="minorHAnsi" w:hAnsiTheme="minorHAnsi" w:cstheme="minorHAnsi"/>
        </w:rPr>
        <w:t xml:space="preserve"> </w:t>
      </w:r>
      <w:r w:rsidR="001953FF">
        <w:rPr>
          <w:rFonts w:asciiTheme="minorHAnsi" w:hAnsiTheme="minorHAnsi" w:cstheme="minorHAnsi"/>
        </w:rPr>
        <w:t>d</w:t>
      </w:r>
      <w:r w:rsidR="0019315D" w:rsidRPr="0019315D">
        <w:rPr>
          <w:rFonts w:asciiTheme="minorHAnsi" w:hAnsiTheme="minorHAnsi" w:cstheme="minorHAnsi"/>
        </w:rPr>
        <w:t xml:space="preserve">uración del mandato, cese y régimen del Fiscal General del Estado. </w:t>
      </w:r>
      <w:r w:rsidR="001953FF">
        <w:rPr>
          <w:rFonts w:asciiTheme="minorHAnsi" w:hAnsiTheme="minorHAnsi" w:cstheme="minorHAnsi"/>
        </w:rPr>
        <w:t xml:space="preserve">Se amplía la duración </w:t>
      </w:r>
      <w:r w:rsidR="001953FF" w:rsidRPr="001953FF">
        <w:rPr>
          <w:rFonts w:asciiTheme="minorHAnsi" w:hAnsiTheme="minorHAnsi" w:cstheme="minorHAnsi"/>
        </w:rPr>
        <w:t>del mandato del Fiscal General del Estado a un periodo de cinco años</w:t>
      </w:r>
      <w:r w:rsidR="001953FF">
        <w:rPr>
          <w:rFonts w:asciiTheme="minorHAnsi" w:hAnsiTheme="minorHAnsi" w:cstheme="minorHAnsi"/>
        </w:rPr>
        <w:t xml:space="preserve"> y</w:t>
      </w:r>
      <w:r w:rsidR="001953FF" w:rsidRPr="001953FF">
        <w:rPr>
          <w:rFonts w:asciiTheme="minorHAnsi" w:hAnsiTheme="minorHAnsi" w:cstheme="minorHAnsi"/>
        </w:rPr>
        <w:t xml:space="preserve"> </w:t>
      </w:r>
      <w:r w:rsidR="001953FF">
        <w:rPr>
          <w:rFonts w:asciiTheme="minorHAnsi" w:hAnsiTheme="minorHAnsi" w:cstheme="minorHAnsi"/>
        </w:rPr>
        <w:t>s</w:t>
      </w:r>
      <w:r w:rsidR="001953FF" w:rsidRPr="001953FF">
        <w:rPr>
          <w:rFonts w:asciiTheme="minorHAnsi" w:hAnsiTheme="minorHAnsi" w:cstheme="minorHAnsi"/>
        </w:rPr>
        <w:t>e suprime por tanto el cese de dicho nombramiento anudado al cese del Gobierno que lo design</w:t>
      </w:r>
      <w:r w:rsidR="001953FF">
        <w:rPr>
          <w:rFonts w:asciiTheme="minorHAnsi" w:hAnsiTheme="minorHAnsi" w:cstheme="minorHAnsi"/>
        </w:rPr>
        <w:t xml:space="preserve">a, reforzando de tal manera la autonomía respecto del poder ejecutivo. </w:t>
      </w:r>
    </w:p>
    <w:p w14:paraId="63EC2EEC" w14:textId="77777777" w:rsidR="0019315D" w:rsidRPr="0019315D" w:rsidRDefault="0019315D" w:rsidP="008D6F4D">
      <w:pPr>
        <w:ind w:left="567" w:right="997"/>
        <w:jc w:val="both"/>
        <w:rPr>
          <w:rFonts w:asciiTheme="minorHAnsi" w:hAnsiTheme="minorHAnsi" w:cstheme="minorHAnsi"/>
        </w:rPr>
      </w:pPr>
    </w:p>
    <w:p w14:paraId="01F11159" w14:textId="475E2E2F" w:rsidR="001953FF" w:rsidRDefault="00C01E1F" w:rsidP="008D6F4D">
      <w:pPr>
        <w:spacing w:line="360" w:lineRule="auto"/>
        <w:ind w:left="567" w:right="997"/>
        <w:jc w:val="both"/>
        <w:rPr>
          <w:rFonts w:asciiTheme="minorHAnsi" w:hAnsiTheme="minorHAnsi" w:cstheme="minorHAnsi"/>
        </w:rPr>
      </w:pPr>
      <w:r w:rsidRPr="00460DCA">
        <w:rPr>
          <w:rFonts w:asciiTheme="minorHAnsi" w:hAnsiTheme="minorHAnsi" w:cstheme="minorHAnsi"/>
          <w:b/>
          <w:bCs/>
        </w:rPr>
        <w:t>Treinta y tres.</w:t>
      </w:r>
      <w:r w:rsidRPr="0019315D">
        <w:rPr>
          <w:rFonts w:asciiTheme="minorHAnsi" w:hAnsiTheme="minorHAnsi" w:cstheme="minorHAnsi"/>
        </w:rPr>
        <w:t xml:space="preserve"> </w:t>
      </w:r>
      <w:r w:rsidR="0019315D" w:rsidRPr="0019315D">
        <w:rPr>
          <w:rFonts w:asciiTheme="minorHAnsi" w:hAnsiTheme="minorHAnsi" w:cstheme="minorHAnsi"/>
        </w:rPr>
        <w:t xml:space="preserve">Modificación del artículo treinta y cinco. </w:t>
      </w:r>
      <w:r w:rsidR="001953FF">
        <w:rPr>
          <w:rFonts w:asciiTheme="minorHAnsi" w:hAnsiTheme="minorHAnsi" w:cstheme="minorHAnsi"/>
        </w:rPr>
        <w:t xml:space="preserve">En relación a la regulación de la plantilla orgánica regula las categorías y destino se recoge expresamente que los fiscales de Sala y los fiscales pertenecientes a la segunda categoría puedan acceder al cargo de Fiscal Superior </w:t>
      </w:r>
      <w:r w:rsidR="002F655A">
        <w:rPr>
          <w:rFonts w:asciiTheme="minorHAnsi" w:hAnsiTheme="minorHAnsi" w:cstheme="minorHAnsi"/>
        </w:rPr>
        <w:t>de Comunidad</w:t>
      </w:r>
      <w:r w:rsidR="001953FF">
        <w:rPr>
          <w:rFonts w:asciiTheme="minorHAnsi" w:hAnsiTheme="minorHAnsi" w:cstheme="minorHAnsi"/>
        </w:rPr>
        <w:t xml:space="preserve"> Autónoma. </w:t>
      </w:r>
    </w:p>
    <w:p w14:paraId="33FB11B1" w14:textId="77777777" w:rsidR="001953FF" w:rsidRDefault="001953FF" w:rsidP="008D6F4D">
      <w:pPr>
        <w:spacing w:line="360" w:lineRule="auto"/>
        <w:ind w:left="567" w:right="997"/>
        <w:jc w:val="both"/>
        <w:rPr>
          <w:rFonts w:asciiTheme="minorHAnsi" w:hAnsiTheme="minorHAnsi" w:cstheme="minorHAnsi"/>
          <w:b/>
          <w:bCs/>
        </w:rPr>
      </w:pPr>
    </w:p>
    <w:p w14:paraId="53666B64" w14:textId="2604F103" w:rsidR="0019315D" w:rsidRPr="0019315D" w:rsidRDefault="00C01E1F" w:rsidP="008D6F4D">
      <w:pPr>
        <w:spacing w:line="360" w:lineRule="auto"/>
        <w:ind w:left="567" w:right="997"/>
        <w:jc w:val="both"/>
        <w:rPr>
          <w:rFonts w:asciiTheme="minorHAnsi" w:hAnsiTheme="minorHAnsi" w:cstheme="minorHAnsi"/>
        </w:rPr>
      </w:pPr>
      <w:r w:rsidRPr="00460DCA">
        <w:rPr>
          <w:rFonts w:asciiTheme="minorHAnsi" w:hAnsiTheme="minorHAnsi" w:cstheme="minorHAnsi"/>
          <w:b/>
          <w:bCs/>
        </w:rPr>
        <w:t>Treinta y cuatro</w:t>
      </w:r>
      <w:r w:rsidRPr="0019315D">
        <w:rPr>
          <w:rFonts w:asciiTheme="minorHAnsi" w:hAnsiTheme="minorHAnsi" w:cstheme="minorHAnsi"/>
        </w:rPr>
        <w:t xml:space="preserve">. </w:t>
      </w:r>
      <w:r w:rsidR="0019315D" w:rsidRPr="0019315D">
        <w:rPr>
          <w:rFonts w:asciiTheme="minorHAnsi" w:hAnsiTheme="minorHAnsi" w:cstheme="minorHAnsi"/>
        </w:rPr>
        <w:t xml:space="preserve">Modificación del artículo treinta y seis. </w:t>
      </w:r>
      <w:r w:rsidR="001953FF">
        <w:rPr>
          <w:rFonts w:asciiTheme="minorHAnsi" w:hAnsiTheme="minorHAnsi" w:cstheme="minorHAnsi"/>
        </w:rPr>
        <w:t>Sigue regulando la p</w:t>
      </w:r>
      <w:r w:rsidR="0019315D" w:rsidRPr="0019315D">
        <w:rPr>
          <w:rFonts w:asciiTheme="minorHAnsi" w:hAnsiTheme="minorHAnsi" w:cstheme="minorHAnsi"/>
        </w:rPr>
        <w:t>rovisión de determinados destinos</w:t>
      </w:r>
      <w:r w:rsidR="001953FF">
        <w:rPr>
          <w:rFonts w:asciiTheme="minorHAnsi" w:hAnsiTheme="minorHAnsi" w:cstheme="minorHAnsi"/>
        </w:rPr>
        <w:t xml:space="preserve"> y p</w:t>
      </w:r>
      <w:r w:rsidR="0019315D" w:rsidRPr="0019315D">
        <w:rPr>
          <w:rFonts w:asciiTheme="minorHAnsi" w:hAnsiTheme="minorHAnsi" w:cstheme="minorHAnsi"/>
        </w:rPr>
        <w:t>lantilla orgánica</w:t>
      </w:r>
      <w:r w:rsidR="008D6F4D">
        <w:rPr>
          <w:rFonts w:asciiTheme="minorHAnsi" w:hAnsiTheme="minorHAnsi" w:cstheme="minorHAnsi"/>
        </w:rPr>
        <w:t xml:space="preserve">, suprime en particular la referencia a Fiscalías de las comunidades autónomas en relación al cargo de </w:t>
      </w:r>
      <w:proofErr w:type="gramStart"/>
      <w:r w:rsidR="008D6F4D">
        <w:rPr>
          <w:rFonts w:asciiTheme="minorHAnsi" w:hAnsiTheme="minorHAnsi" w:cstheme="minorHAnsi"/>
        </w:rPr>
        <w:t>Teniente</w:t>
      </w:r>
      <w:proofErr w:type="gramEnd"/>
      <w:r w:rsidR="008D6F4D">
        <w:rPr>
          <w:rFonts w:asciiTheme="minorHAnsi" w:hAnsiTheme="minorHAnsi" w:cstheme="minorHAnsi"/>
        </w:rPr>
        <w:t xml:space="preserve"> Fiscal. </w:t>
      </w:r>
    </w:p>
    <w:p w14:paraId="1B32AF66" w14:textId="77777777" w:rsidR="0019315D" w:rsidRPr="0019315D" w:rsidRDefault="0019315D" w:rsidP="008D6F4D">
      <w:pPr>
        <w:spacing w:line="360" w:lineRule="auto"/>
        <w:ind w:left="567" w:right="997"/>
        <w:jc w:val="both"/>
        <w:rPr>
          <w:rFonts w:asciiTheme="minorHAnsi" w:hAnsiTheme="minorHAnsi" w:cstheme="minorHAnsi"/>
        </w:rPr>
      </w:pPr>
    </w:p>
    <w:p w14:paraId="027FAE41" w14:textId="6B60EE38" w:rsidR="0019315D" w:rsidRPr="0019315D" w:rsidRDefault="00C01E1F" w:rsidP="008D6F4D">
      <w:pPr>
        <w:spacing w:line="360" w:lineRule="auto"/>
        <w:ind w:left="567" w:right="997"/>
        <w:jc w:val="both"/>
        <w:rPr>
          <w:rFonts w:asciiTheme="minorHAnsi" w:hAnsiTheme="minorHAnsi" w:cstheme="minorHAnsi"/>
        </w:rPr>
      </w:pPr>
      <w:r w:rsidRPr="00460DCA">
        <w:rPr>
          <w:rFonts w:asciiTheme="minorHAnsi" w:hAnsiTheme="minorHAnsi" w:cstheme="minorHAnsi"/>
          <w:b/>
          <w:bCs/>
        </w:rPr>
        <w:t>Treinta y cinco</w:t>
      </w:r>
      <w:r w:rsidRPr="0019315D">
        <w:rPr>
          <w:rFonts w:asciiTheme="minorHAnsi" w:hAnsiTheme="minorHAnsi" w:cstheme="minorHAnsi"/>
        </w:rPr>
        <w:t xml:space="preserve">. </w:t>
      </w:r>
      <w:r w:rsidR="0019315D" w:rsidRPr="0019315D">
        <w:rPr>
          <w:rFonts w:asciiTheme="minorHAnsi" w:hAnsiTheme="minorHAnsi" w:cstheme="minorHAnsi"/>
        </w:rPr>
        <w:t>Modificación del artículo treinta y ocho.</w:t>
      </w:r>
      <w:r w:rsidR="008D6F4D">
        <w:rPr>
          <w:rFonts w:asciiTheme="minorHAnsi" w:hAnsiTheme="minorHAnsi" w:cstheme="minorHAnsi"/>
        </w:rPr>
        <w:t xml:space="preserve"> Regula como novedad el</w:t>
      </w:r>
      <w:r w:rsidR="0019315D" w:rsidRPr="0019315D">
        <w:rPr>
          <w:rFonts w:asciiTheme="minorHAnsi" w:hAnsiTheme="minorHAnsi" w:cstheme="minorHAnsi"/>
        </w:rPr>
        <w:t xml:space="preserve"> </w:t>
      </w:r>
      <w:r w:rsidR="008D6F4D">
        <w:rPr>
          <w:rFonts w:asciiTheme="minorHAnsi" w:hAnsiTheme="minorHAnsi" w:cstheme="minorHAnsi"/>
        </w:rPr>
        <w:t>n</w:t>
      </w:r>
      <w:r w:rsidR="0019315D" w:rsidRPr="0019315D">
        <w:rPr>
          <w:rFonts w:asciiTheme="minorHAnsi" w:hAnsiTheme="minorHAnsi" w:cstheme="minorHAnsi"/>
        </w:rPr>
        <w:t>ombramiento</w:t>
      </w:r>
      <w:r w:rsidR="008D6F4D">
        <w:rPr>
          <w:rFonts w:asciiTheme="minorHAnsi" w:hAnsiTheme="minorHAnsi" w:cstheme="minorHAnsi"/>
        </w:rPr>
        <w:t xml:space="preserve"> por Decreto</w:t>
      </w:r>
      <w:r w:rsidR="0019315D" w:rsidRPr="0019315D">
        <w:rPr>
          <w:rFonts w:asciiTheme="minorHAnsi" w:hAnsiTheme="minorHAnsi" w:cstheme="minorHAnsi"/>
        </w:rPr>
        <w:t xml:space="preserve"> de Fiscales de diferentes categorías por el Fiscal General del Estado</w:t>
      </w:r>
      <w:r w:rsidR="008D6F4D">
        <w:rPr>
          <w:rFonts w:asciiTheme="minorHAnsi" w:hAnsiTheme="minorHAnsi" w:cstheme="minorHAnsi"/>
        </w:rPr>
        <w:t>.</w:t>
      </w:r>
    </w:p>
    <w:p w14:paraId="774CB10D" w14:textId="77777777" w:rsidR="0019315D" w:rsidRPr="0019315D" w:rsidRDefault="0019315D" w:rsidP="001953FF">
      <w:pPr>
        <w:spacing w:line="360" w:lineRule="auto"/>
        <w:ind w:left="567" w:right="714"/>
        <w:jc w:val="both"/>
        <w:rPr>
          <w:rFonts w:asciiTheme="minorHAnsi" w:hAnsiTheme="minorHAnsi" w:cstheme="minorHAnsi"/>
        </w:rPr>
      </w:pPr>
    </w:p>
    <w:p w14:paraId="54313DD4" w14:textId="35AB4F11" w:rsidR="0019315D" w:rsidRPr="0019315D" w:rsidRDefault="00C01E1F" w:rsidP="001953FF">
      <w:pPr>
        <w:spacing w:line="360" w:lineRule="auto"/>
        <w:ind w:left="567" w:right="714"/>
        <w:jc w:val="both"/>
        <w:rPr>
          <w:rFonts w:asciiTheme="minorHAnsi" w:hAnsiTheme="minorHAnsi" w:cstheme="minorHAnsi"/>
        </w:rPr>
      </w:pPr>
      <w:r w:rsidRPr="008649C0">
        <w:rPr>
          <w:rFonts w:asciiTheme="minorHAnsi" w:hAnsiTheme="minorHAnsi" w:cstheme="minorHAnsi"/>
          <w:b/>
          <w:bCs/>
        </w:rPr>
        <w:t>Treinta y seis</w:t>
      </w:r>
      <w:r w:rsidRPr="008649C0">
        <w:rPr>
          <w:rFonts w:asciiTheme="minorHAnsi" w:hAnsiTheme="minorHAnsi" w:cstheme="minorHAnsi"/>
        </w:rPr>
        <w:t xml:space="preserve">. </w:t>
      </w:r>
      <w:r w:rsidR="0019315D" w:rsidRPr="0019315D">
        <w:rPr>
          <w:rFonts w:asciiTheme="minorHAnsi" w:hAnsiTheme="minorHAnsi" w:cstheme="minorHAnsi"/>
        </w:rPr>
        <w:t xml:space="preserve">Modificación del artículo cuarenta. </w:t>
      </w:r>
      <w:r w:rsidR="008D6F4D">
        <w:rPr>
          <w:rFonts w:asciiTheme="minorHAnsi" w:hAnsiTheme="minorHAnsi" w:cstheme="minorHAnsi"/>
        </w:rPr>
        <w:t>Regula las causas del t</w:t>
      </w:r>
      <w:r w:rsidR="0019315D" w:rsidRPr="0019315D">
        <w:rPr>
          <w:rFonts w:asciiTheme="minorHAnsi" w:hAnsiTheme="minorHAnsi" w:cstheme="minorHAnsi"/>
        </w:rPr>
        <w:t>raslado forzoso</w:t>
      </w:r>
      <w:r w:rsidR="008D6F4D">
        <w:rPr>
          <w:rFonts w:asciiTheme="minorHAnsi" w:hAnsiTheme="minorHAnsi" w:cstheme="minorHAnsi"/>
        </w:rPr>
        <w:t xml:space="preserve"> indicando como novedad la suficiencia de informe previo del Consejo Fiscal con independencia de su carácter favorable. </w:t>
      </w:r>
    </w:p>
    <w:p w14:paraId="001DD366" w14:textId="77777777" w:rsidR="0019315D" w:rsidRPr="0019315D" w:rsidRDefault="0019315D" w:rsidP="001953FF">
      <w:pPr>
        <w:spacing w:line="360" w:lineRule="auto"/>
        <w:ind w:left="567" w:right="714"/>
        <w:jc w:val="both"/>
        <w:rPr>
          <w:rFonts w:asciiTheme="minorHAnsi" w:hAnsiTheme="minorHAnsi" w:cstheme="minorHAnsi"/>
        </w:rPr>
      </w:pPr>
    </w:p>
    <w:p w14:paraId="13439A51" w14:textId="3492634B" w:rsidR="0019315D" w:rsidRPr="0019315D" w:rsidRDefault="00C01E1F" w:rsidP="001953FF">
      <w:pPr>
        <w:spacing w:line="360" w:lineRule="auto"/>
        <w:ind w:left="567" w:right="714"/>
        <w:jc w:val="both"/>
        <w:rPr>
          <w:rFonts w:asciiTheme="minorHAnsi" w:hAnsiTheme="minorHAnsi" w:cstheme="minorHAnsi"/>
        </w:rPr>
      </w:pPr>
      <w:r w:rsidRPr="00460DCA">
        <w:rPr>
          <w:rFonts w:asciiTheme="minorHAnsi" w:hAnsiTheme="minorHAnsi" w:cstheme="minorHAnsi"/>
          <w:b/>
          <w:bCs/>
        </w:rPr>
        <w:t>Treinta y siete</w:t>
      </w:r>
      <w:r w:rsidRPr="0019315D">
        <w:rPr>
          <w:rFonts w:asciiTheme="minorHAnsi" w:hAnsiTheme="minorHAnsi" w:cstheme="minorHAnsi"/>
        </w:rPr>
        <w:t xml:space="preserve">. </w:t>
      </w:r>
      <w:r w:rsidR="0019315D" w:rsidRPr="008649C0">
        <w:rPr>
          <w:rFonts w:asciiTheme="minorHAnsi" w:hAnsiTheme="minorHAnsi" w:cstheme="minorHAnsi"/>
        </w:rPr>
        <w:t xml:space="preserve">Modificación del artículo cuarenta y uno. </w:t>
      </w:r>
      <w:r w:rsidR="008649C0">
        <w:rPr>
          <w:rFonts w:asciiTheme="minorHAnsi" w:hAnsiTheme="minorHAnsi" w:cstheme="minorHAnsi"/>
        </w:rPr>
        <w:t>Contempla el régimen de p</w:t>
      </w:r>
      <w:r w:rsidR="0019315D" w:rsidRPr="008649C0">
        <w:rPr>
          <w:rFonts w:asciiTheme="minorHAnsi" w:hAnsiTheme="minorHAnsi" w:cstheme="minorHAnsi"/>
        </w:rPr>
        <w:t xml:space="preserve">rovisión de </w:t>
      </w:r>
      <w:r w:rsidR="0019315D" w:rsidRPr="008649C0">
        <w:rPr>
          <w:rFonts w:asciiTheme="minorHAnsi" w:hAnsiTheme="minorHAnsi" w:cstheme="minorHAnsi"/>
        </w:rPr>
        <w:lastRenderedPageBreak/>
        <w:t>destinos</w:t>
      </w:r>
      <w:r w:rsidR="002A2DCF">
        <w:rPr>
          <w:rFonts w:asciiTheme="minorHAnsi" w:hAnsiTheme="minorHAnsi" w:cstheme="minorHAnsi"/>
        </w:rPr>
        <w:t xml:space="preserve"> respecto de determinados puestos de la carrera fiscal</w:t>
      </w:r>
      <w:r w:rsidR="0019315D" w:rsidRPr="008649C0">
        <w:rPr>
          <w:rFonts w:asciiTheme="minorHAnsi" w:hAnsiTheme="minorHAnsi" w:cstheme="minorHAnsi"/>
        </w:rPr>
        <w:t>.</w:t>
      </w:r>
      <w:r w:rsidR="0019315D" w:rsidRPr="0019315D">
        <w:rPr>
          <w:rFonts w:asciiTheme="minorHAnsi" w:hAnsiTheme="minorHAnsi" w:cstheme="minorHAnsi"/>
        </w:rPr>
        <w:t xml:space="preserve"> </w:t>
      </w:r>
    </w:p>
    <w:p w14:paraId="2383D9FD" w14:textId="77777777" w:rsidR="0019315D" w:rsidRPr="0019315D" w:rsidRDefault="0019315D" w:rsidP="001953FF">
      <w:pPr>
        <w:spacing w:line="360" w:lineRule="auto"/>
        <w:ind w:left="567" w:right="714"/>
        <w:jc w:val="both"/>
        <w:rPr>
          <w:rFonts w:asciiTheme="minorHAnsi" w:hAnsiTheme="minorHAnsi" w:cstheme="minorHAnsi"/>
        </w:rPr>
      </w:pPr>
    </w:p>
    <w:p w14:paraId="144E8879" w14:textId="429DFCE4" w:rsidR="0019315D" w:rsidRPr="0019315D" w:rsidRDefault="00C01E1F" w:rsidP="001953FF">
      <w:pPr>
        <w:spacing w:line="360" w:lineRule="auto"/>
        <w:ind w:left="567" w:right="714"/>
        <w:jc w:val="both"/>
        <w:rPr>
          <w:rFonts w:asciiTheme="minorHAnsi" w:hAnsiTheme="minorHAnsi" w:cstheme="minorHAnsi"/>
        </w:rPr>
      </w:pPr>
      <w:r w:rsidRPr="00460DCA">
        <w:rPr>
          <w:rFonts w:asciiTheme="minorHAnsi" w:hAnsiTheme="minorHAnsi" w:cstheme="minorHAnsi"/>
          <w:b/>
          <w:bCs/>
        </w:rPr>
        <w:t>Treinta y ocho</w:t>
      </w:r>
      <w:r w:rsidRPr="0019315D">
        <w:rPr>
          <w:rFonts w:asciiTheme="minorHAnsi" w:hAnsiTheme="minorHAnsi" w:cstheme="minorHAnsi"/>
        </w:rPr>
        <w:t xml:space="preserve">. </w:t>
      </w:r>
      <w:r w:rsidR="0019315D" w:rsidRPr="0019315D">
        <w:rPr>
          <w:rFonts w:asciiTheme="minorHAnsi" w:hAnsiTheme="minorHAnsi" w:cstheme="minorHAnsi"/>
        </w:rPr>
        <w:t xml:space="preserve">Introducción nuevo artículo cuarenta y uno bis. </w:t>
      </w:r>
      <w:r w:rsidR="008649C0">
        <w:rPr>
          <w:rFonts w:asciiTheme="minorHAnsi" w:hAnsiTheme="minorHAnsi" w:cstheme="minorHAnsi"/>
        </w:rPr>
        <w:t>Se ocu</w:t>
      </w:r>
      <w:r w:rsidR="002A2DCF">
        <w:rPr>
          <w:rFonts w:asciiTheme="minorHAnsi" w:hAnsiTheme="minorHAnsi" w:cstheme="minorHAnsi"/>
        </w:rPr>
        <w:t xml:space="preserve">pa </w:t>
      </w:r>
      <w:r w:rsidR="008649C0">
        <w:rPr>
          <w:rFonts w:asciiTheme="minorHAnsi" w:hAnsiTheme="minorHAnsi" w:cstheme="minorHAnsi"/>
        </w:rPr>
        <w:t>de la regulación relativa a la r</w:t>
      </w:r>
      <w:r w:rsidR="0019315D" w:rsidRPr="0019315D">
        <w:rPr>
          <w:rFonts w:asciiTheme="minorHAnsi" w:hAnsiTheme="minorHAnsi" w:cstheme="minorHAnsi"/>
        </w:rPr>
        <w:t xml:space="preserve">emoción de </w:t>
      </w:r>
      <w:r w:rsidR="002A2DCF">
        <w:rPr>
          <w:rFonts w:asciiTheme="minorHAnsi" w:hAnsiTheme="minorHAnsi" w:cstheme="minorHAnsi"/>
        </w:rPr>
        <w:t xml:space="preserve">fiscales que ocupen cargos directivos y de responsabilidad del Ministerio Fiscal. </w:t>
      </w:r>
    </w:p>
    <w:p w14:paraId="23D6538A" w14:textId="77777777" w:rsidR="0019315D" w:rsidRPr="0019315D" w:rsidRDefault="0019315D" w:rsidP="001953FF">
      <w:pPr>
        <w:spacing w:line="360" w:lineRule="auto"/>
        <w:ind w:left="567" w:right="714"/>
        <w:jc w:val="both"/>
        <w:rPr>
          <w:rFonts w:asciiTheme="minorHAnsi" w:hAnsiTheme="minorHAnsi" w:cstheme="minorHAnsi"/>
        </w:rPr>
      </w:pPr>
    </w:p>
    <w:p w14:paraId="315CDE4C" w14:textId="77777777" w:rsidR="00C01E1F" w:rsidRDefault="00C01E1F" w:rsidP="001953FF">
      <w:pPr>
        <w:spacing w:line="360" w:lineRule="auto"/>
        <w:ind w:left="567" w:right="714"/>
        <w:jc w:val="both"/>
        <w:rPr>
          <w:rFonts w:asciiTheme="minorHAnsi" w:hAnsiTheme="minorHAnsi" w:cstheme="minorHAnsi"/>
        </w:rPr>
      </w:pPr>
      <w:r w:rsidRPr="00460DCA">
        <w:rPr>
          <w:rFonts w:asciiTheme="minorHAnsi" w:hAnsiTheme="minorHAnsi" w:cstheme="minorHAnsi"/>
          <w:b/>
          <w:bCs/>
        </w:rPr>
        <w:t>Treinta y nueve</w:t>
      </w:r>
      <w:r w:rsidRPr="0019315D">
        <w:rPr>
          <w:rFonts w:asciiTheme="minorHAnsi" w:hAnsiTheme="minorHAnsi" w:cstheme="minorHAnsi"/>
        </w:rPr>
        <w:t xml:space="preserve">.  </w:t>
      </w:r>
      <w:r w:rsidR="0019315D" w:rsidRPr="0019315D">
        <w:rPr>
          <w:rFonts w:asciiTheme="minorHAnsi" w:hAnsiTheme="minorHAnsi" w:cstheme="minorHAnsi"/>
        </w:rPr>
        <w:t xml:space="preserve">Modificación del artículo cincuenta y </w:t>
      </w:r>
      <w:r>
        <w:rPr>
          <w:rFonts w:asciiTheme="minorHAnsi" w:hAnsiTheme="minorHAnsi" w:cstheme="minorHAnsi"/>
        </w:rPr>
        <w:t>cuatro relativos a las asociaciones de fiscales</w:t>
      </w:r>
      <w:r w:rsidR="0019315D" w:rsidRPr="0019315D">
        <w:rPr>
          <w:rFonts w:asciiTheme="minorHAnsi" w:hAnsiTheme="minorHAnsi" w:cstheme="minorHAnsi"/>
        </w:rPr>
        <w:t>.</w:t>
      </w:r>
      <w:r w:rsidR="00E97FA4">
        <w:rPr>
          <w:rFonts w:asciiTheme="minorHAnsi" w:hAnsiTheme="minorHAnsi" w:cstheme="minorHAnsi"/>
        </w:rPr>
        <w:t xml:space="preserve"> </w:t>
      </w:r>
    </w:p>
    <w:p w14:paraId="0020C093" w14:textId="77777777" w:rsidR="00C01E1F" w:rsidRDefault="00C01E1F" w:rsidP="001953FF">
      <w:pPr>
        <w:spacing w:line="360" w:lineRule="auto"/>
        <w:ind w:left="567" w:right="714"/>
        <w:jc w:val="both"/>
        <w:rPr>
          <w:rFonts w:asciiTheme="minorHAnsi" w:hAnsiTheme="minorHAnsi" w:cstheme="minorHAnsi"/>
        </w:rPr>
      </w:pPr>
    </w:p>
    <w:p w14:paraId="0CC3F5B6" w14:textId="2D33214F" w:rsidR="00C01E1F" w:rsidRDefault="00C01E1F" w:rsidP="001953FF">
      <w:pPr>
        <w:spacing w:line="360" w:lineRule="auto"/>
        <w:ind w:left="567" w:right="714"/>
        <w:jc w:val="both"/>
        <w:rPr>
          <w:rFonts w:asciiTheme="minorHAnsi" w:hAnsiTheme="minorHAnsi" w:cstheme="minorHAnsi"/>
        </w:rPr>
      </w:pPr>
      <w:r w:rsidRPr="00460DCA">
        <w:rPr>
          <w:rFonts w:asciiTheme="minorHAnsi" w:hAnsiTheme="minorHAnsi" w:cstheme="minorHAnsi"/>
          <w:b/>
          <w:bCs/>
        </w:rPr>
        <w:t>Cuarenta.</w:t>
      </w:r>
      <w:r w:rsidRPr="0019315D">
        <w:rPr>
          <w:rFonts w:asciiTheme="minorHAnsi" w:hAnsiTheme="minorHAnsi" w:cstheme="minorHAnsi"/>
        </w:rPr>
        <w:t xml:space="preserve"> </w:t>
      </w:r>
      <w:r w:rsidRPr="00236A8F">
        <w:rPr>
          <w:rFonts w:asciiTheme="minorHAnsi" w:hAnsiTheme="minorHAnsi" w:cstheme="minorHAnsi"/>
        </w:rPr>
        <w:t>Introduce un nuevo artículo cincuenta y cuatro bis, respecto de la financiaciones de las asociaciones profesionales.</w:t>
      </w:r>
    </w:p>
    <w:p w14:paraId="6F996E6B" w14:textId="77777777" w:rsidR="00C01E1F" w:rsidRDefault="00C01E1F" w:rsidP="001953FF">
      <w:pPr>
        <w:spacing w:line="360" w:lineRule="auto"/>
        <w:ind w:left="567" w:right="714"/>
        <w:jc w:val="both"/>
        <w:rPr>
          <w:rFonts w:asciiTheme="minorHAnsi" w:hAnsiTheme="minorHAnsi" w:cstheme="minorHAnsi"/>
        </w:rPr>
      </w:pPr>
    </w:p>
    <w:p w14:paraId="704F96D8" w14:textId="3A1F96DE" w:rsidR="0019315D" w:rsidRDefault="00C01E1F" w:rsidP="00C01E1F">
      <w:pPr>
        <w:spacing w:line="360" w:lineRule="auto"/>
        <w:ind w:left="567" w:right="714"/>
        <w:jc w:val="both"/>
        <w:rPr>
          <w:rFonts w:asciiTheme="minorHAnsi" w:hAnsiTheme="minorHAnsi" w:cstheme="minorHAnsi"/>
        </w:rPr>
      </w:pPr>
      <w:r w:rsidRPr="002027E4">
        <w:rPr>
          <w:rFonts w:asciiTheme="minorHAnsi" w:hAnsiTheme="minorHAnsi" w:cstheme="minorHAnsi"/>
          <w:b/>
        </w:rPr>
        <w:t>Cuarenta y uno.</w:t>
      </w:r>
      <w:r>
        <w:rPr>
          <w:rFonts w:asciiTheme="minorHAnsi" w:hAnsiTheme="minorHAnsi" w:cstheme="minorHAnsi"/>
        </w:rPr>
        <w:t xml:space="preserve"> Modifica el artículo </w:t>
      </w:r>
      <w:r w:rsidR="00845B7F">
        <w:rPr>
          <w:rFonts w:asciiTheme="minorHAnsi" w:hAnsiTheme="minorHAnsi" w:cstheme="minorHAnsi"/>
        </w:rPr>
        <w:t>cincuenta y siete</w:t>
      </w:r>
      <w:r>
        <w:rPr>
          <w:rFonts w:asciiTheme="minorHAnsi" w:hAnsiTheme="minorHAnsi" w:cstheme="minorHAnsi"/>
        </w:rPr>
        <w:t xml:space="preserve"> relativo a las </w:t>
      </w:r>
      <w:r w:rsidR="0019315D" w:rsidRPr="0019315D">
        <w:rPr>
          <w:rFonts w:asciiTheme="minorHAnsi" w:hAnsiTheme="minorHAnsi" w:cstheme="minorHAnsi"/>
        </w:rPr>
        <w:t>incompatibilidades y prohibiciones de los miembros del Ministerio Fiscal.</w:t>
      </w:r>
    </w:p>
    <w:p w14:paraId="1D119985" w14:textId="77777777" w:rsidR="00C01E1F" w:rsidRDefault="00C01E1F" w:rsidP="00C01E1F">
      <w:pPr>
        <w:spacing w:line="360" w:lineRule="auto"/>
        <w:ind w:left="567" w:right="714"/>
        <w:jc w:val="both"/>
        <w:rPr>
          <w:rFonts w:asciiTheme="minorHAnsi" w:hAnsiTheme="minorHAnsi" w:cstheme="minorHAnsi"/>
        </w:rPr>
      </w:pPr>
    </w:p>
    <w:p w14:paraId="5F849B94" w14:textId="50584C44" w:rsidR="00C01E1F" w:rsidRDefault="00C01E1F" w:rsidP="002027E4">
      <w:pPr>
        <w:pStyle w:val="TableParagraph"/>
        <w:spacing w:line="360" w:lineRule="auto"/>
        <w:ind w:left="567" w:right="713"/>
        <w:jc w:val="both"/>
        <w:rPr>
          <w:rFonts w:asciiTheme="minorHAnsi" w:hAnsiTheme="minorHAnsi" w:cstheme="minorHAnsi"/>
        </w:rPr>
      </w:pPr>
      <w:r w:rsidRPr="002C232D">
        <w:rPr>
          <w:rFonts w:asciiTheme="minorHAnsi" w:hAnsiTheme="minorHAnsi" w:cstheme="minorHAnsi"/>
          <w:b/>
          <w:bCs/>
        </w:rPr>
        <w:t>Cuarenta y dos.</w:t>
      </w:r>
      <w:r>
        <w:rPr>
          <w:rFonts w:asciiTheme="minorHAnsi" w:hAnsiTheme="minorHAnsi" w:cstheme="minorHAnsi"/>
        </w:rPr>
        <w:t xml:space="preserve"> Modificación del artículo cincuenta y ocho. Continúa regulando el régimen de incompatibilidades. </w:t>
      </w:r>
    </w:p>
    <w:p w14:paraId="7D516F8D" w14:textId="77777777" w:rsidR="00C01E1F" w:rsidRDefault="00C01E1F" w:rsidP="002027E4">
      <w:pPr>
        <w:pStyle w:val="TableParagraph"/>
        <w:spacing w:line="360" w:lineRule="auto"/>
        <w:jc w:val="both"/>
        <w:rPr>
          <w:rFonts w:asciiTheme="minorHAnsi" w:hAnsiTheme="minorHAnsi" w:cstheme="minorHAnsi"/>
        </w:rPr>
      </w:pPr>
    </w:p>
    <w:p w14:paraId="38317EEA" w14:textId="77777777" w:rsidR="00C01E1F" w:rsidRDefault="00C01E1F" w:rsidP="002027E4">
      <w:pPr>
        <w:pStyle w:val="TableParagraph"/>
        <w:spacing w:line="360" w:lineRule="auto"/>
        <w:ind w:left="567" w:right="713"/>
        <w:jc w:val="both"/>
        <w:rPr>
          <w:rFonts w:asciiTheme="minorHAnsi" w:hAnsiTheme="minorHAnsi" w:cstheme="minorHAnsi"/>
        </w:rPr>
      </w:pPr>
      <w:r w:rsidRPr="002C232D">
        <w:rPr>
          <w:rFonts w:asciiTheme="minorHAnsi" w:hAnsiTheme="minorHAnsi" w:cstheme="minorHAnsi"/>
          <w:b/>
          <w:bCs/>
        </w:rPr>
        <w:t>Cuarenta y tres.</w:t>
      </w:r>
      <w:r>
        <w:rPr>
          <w:rFonts w:asciiTheme="minorHAnsi" w:hAnsiTheme="minorHAnsi" w:cstheme="minorHAnsi"/>
        </w:rPr>
        <w:t xml:space="preserve"> </w:t>
      </w:r>
      <w:r w:rsidRPr="004F5A53">
        <w:rPr>
          <w:rFonts w:asciiTheme="minorHAnsi" w:hAnsiTheme="minorHAnsi" w:cstheme="minorHAnsi"/>
        </w:rPr>
        <w:t>Introducción nuevo artículo cincuenta y nueve bis.</w:t>
      </w:r>
      <w:r>
        <w:rPr>
          <w:rFonts w:asciiTheme="minorHAnsi" w:hAnsiTheme="minorHAnsi" w:cstheme="minorHAnsi"/>
          <w:b/>
          <w:bCs/>
        </w:rPr>
        <w:t xml:space="preserve"> </w:t>
      </w:r>
      <w:r w:rsidRPr="004F5A53">
        <w:rPr>
          <w:rFonts w:asciiTheme="minorHAnsi" w:hAnsiTheme="minorHAnsi" w:cstheme="minorHAnsi"/>
        </w:rPr>
        <w:t>Competencia Fiscal General del Estado respecto de la apreciación de incompatibilidades y prohibiciones de los miembros del Ministerio Fiscal.</w:t>
      </w:r>
    </w:p>
    <w:p w14:paraId="5DDEB93D" w14:textId="77777777" w:rsidR="00C01E1F" w:rsidRDefault="00C01E1F" w:rsidP="00C01E1F">
      <w:pPr>
        <w:pStyle w:val="TableParagraph"/>
        <w:jc w:val="both"/>
        <w:rPr>
          <w:rFonts w:asciiTheme="minorHAnsi" w:hAnsiTheme="minorHAnsi" w:cstheme="minorHAnsi"/>
        </w:rPr>
      </w:pPr>
    </w:p>
    <w:p w14:paraId="44F9E3B2" w14:textId="211C7400" w:rsidR="00C01E1F" w:rsidRPr="0019315D" w:rsidRDefault="00C01E1F" w:rsidP="00C01E1F">
      <w:pPr>
        <w:spacing w:line="360" w:lineRule="auto"/>
        <w:ind w:left="567" w:right="714"/>
        <w:jc w:val="both"/>
        <w:rPr>
          <w:rFonts w:asciiTheme="minorHAnsi" w:hAnsiTheme="minorHAnsi" w:cstheme="minorHAnsi"/>
        </w:rPr>
      </w:pPr>
      <w:r w:rsidRPr="002C232D">
        <w:rPr>
          <w:rFonts w:asciiTheme="minorHAnsi" w:hAnsiTheme="minorHAnsi" w:cstheme="minorHAnsi"/>
          <w:b/>
          <w:bCs/>
        </w:rPr>
        <w:t xml:space="preserve">Cuarenta y cuatro. </w:t>
      </w:r>
      <w:r>
        <w:rPr>
          <w:rFonts w:asciiTheme="minorHAnsi" w:hAnsiTheme="minorHAnsi" w:cstheme="minorHAnsi"/>
        </w:rPr>
        <w:t>Modificación artículo sesenta y siete. Competencia para la imposición de sanciones</w:t>
      </w:r>
      <w:r w:rsidR="00954C52">
        <w:rPr>
          <w:rFonts w:asciiTheme="minorHAnsi" w:hAnsiTheme="minorHAnsi" w:cstheme="minorHAnsi"/>
        </w:rPr>
        <w:t>.</w:t>
      </w:r>
    </w:p>
    <w:p w14:paraId="6ACB896D" w14:textId="77777777" w:rsidR="0019315D" w:rsidRDefault="0019315D" w:rsidP="00C01E1F">
      <w:pPr>
        <w:ind w:right="713"/>
        <w:jc w:val="both"/>
        <w:rPr>
          <w:rFonts w:asciiTheme="minorHAnsi" w:hAnsiTheme="minorHAnsi" w:cstheme="minorHAnsi"/>
        </w:rPr>
      </w:pPr>
    </w:p>
    <w:p w14:paraId="3FCD9A45" w14:textId="31525F6C" w:rsidR="00CC6AEB" w:rsidRDefault="0019315D" w:rsidP="0006531E">
      <w:pPr>
        <w:spacing w:line="360" w:lineRule="auto"/>
        <w:ind w:left="567" w:right="713"/>
        <w:jc w:val="both"/>
        <w:rPr>
          <w:rFonts w:asciiTheme="minorHAnsi" w:hAnsiTheme="minorHAnsi" w:cstheme="minorHAnsi"/>
        </w:rPr>
      </w:pPr>
      <w:r w:rsidRPr="00FA5128">
        <w:rPr>
          <w:rFonts w:asciiTheme="minorHAnsi" w:hAnsiTheme="minorHAnsi" w:cstheme="minorHAnsi"/>
        </w:rPr>
        <w:t xml:space="preserve">Cierran la norma </w:t>
      </w:r>
      <w:r>
        <w:rPr>
          <w:rFonts w:asciiTheme="minorHAnsi" w:hAnsiTheme="minorHAnsi" w:cstheme="minorHAnsi"/>
        </w:rPr>
        <w:t>las siguientes disposiciones</w:t>
      </w:r>
      <w:r w:rsidR="00CC6AEB">
        <w:rPr>
          <w:rFonts w:asciiTheme="minorHAnsi" w:hAnsiTheme="minorHAnsi" w:cstheme="minorHAnsi"/>
        </w:rPr>
        <w:t xml:space="preserve">: una disposición </w:t>
      </w:r>
      <w:r w:rsidR="00845B7F">
        <w:rPr>
          <w:rFonts w:asciiTheme="minorHAnsi" w:hAnsiTheme="minorHAnsi" w:cstheme="minorHAnsi"/>
        </w:rPr>
        <w:t xml:space="preserve">transitoria, una disposición </w:t>
      </w:r>
      <w:r w:rsidR="00CC6AEB">
        <w:rPr>
          <w:rFonts w:asciiTheme="minorHAnsi" w:hAnsiTheme="minorHAnsi" w:cstheme="minorHAnsi"/>
        </w:rPr>
        <w:t xml:space="preserve">derogatoria y </w:t>
      </w:r>
      <w:r w:rsidR="008100FC">
        <w:rPr>
          <w:rFonts w:asciiTheme="minorHAnsi" w:hAnsiTheme="minorHAnsi" w:cstheme="minorHAnsi"/>
        </w:rPr>
        <w:t xml:space="preserve">cinco </w:t>
      </w:r>
      <w:r w:rsidR="00CC6AEB">
        <w:rPr>
          <w:rFonts w:asciiTheme="minorHAnsi" w:hAnsiTheme="minorHAnsi" w:cstheme="minorHAnsi"/>
        </w:rPr>
        <w:t xml:space="preserve">disposiciones finales. </w:t>
      </w:r>
      <w:r w:rsidR="003444F6">
        <w:rPr>
          <w:rFonts w:asciiTheme="minorHAnsi" w:hAnsiTheme="minorHAnsi" w:cstheme="minorHAnsi"/>
        </w:rPr>
        <w:t xml:space="preserve"> </w:t>
      </w:r>
    </w:p>
    <w:p w14:paraId="17A71E5B" w14:textId="5EFF61BB" w:rsidR="00CC6AEB" w:rsidRDefault="00CC6AEB" w:rsidP="002027E4">
      <w:pPr>
        <w:spacing w:line="360" w:lineRule="auto"/>
        <w:ind w:right="713"/>
        <w:jc w:val="both"/>
        <w:rPr>
          <w:rFonts w:asciiTheme="minorHAnsi" w:hAnsiTheme="minorHAnsi" w:cstheme="minorHAnsi"/>
        </w:rPr>
      </w:pPr>
    </w:p>
    <w:p w14:paraId="1F165D23" w14:textId="2DDF83A6" w:rsidR="00845B7F" w:rsidRDefault="0052779E" w:rsidP="00845B7F">
      <w:pPr>
        <w:spacing w:line="360" w:lineRule="auto"/>
        <w:ind w:left="567" w:right="713"/>
        <w:jc w:val="both"/>
        <w:rPr>
          <w:rFonts w:asciiTheme="minorHAnsi" w:hAnsiTheme="minorHAnsi" w:cstheme="minorHAnsi"/>
        </w:rPr>
      </w:pPr>
      <w:r w:rsidRPr="002027E4">
        <w:rPr>
          <w:rFonts w:asciiTheme="minorHAnsi" w:hAnsiTheme="minorHAnsi" w:cstheme="minorHAnsi"/>
          <w:b/>
          <w:bCs/>
        </w:rPr>
        <w:t>La disposición transitoria</w:t>
      </w:r>
      <w:r>
        <w:rPr>
          <w:rFonts w:asciiTheme="minorHAnsi" w:hAnsiTheme="minorHAnsi" w:cstheme="minorHAnsi"/>
        </w:rPr>
        <w:t xml:space="preserve"> establece que, q</w:t>
      </w:r>
      <w:r w:rsidRPr="0052779E">
        <w:rPr>
          <w:rFonts w:asciiTheme="minorHAnsi" w:hAnsiTheme="minorHAnsi" w:cstheme="minorHAnsi"/>
        </w:rPr>
        <w:t>uien desempeñe las funciones de Fiscal General del Estado a la entrada en vigor de la presente Ley</w:t>
      </w:r>
      <w:r>
        <w:rPr>
          <w:rFonts w:asciiTheme="minorHAnsi" w:hAnsiTheme="minorHAnsi" w:cstheme="minorHAnsi"/>
        </w:rPr>
        <w:t>,</w:t>
      </w:r>
      <w:r w:rsidRPr="0052779E">
        <w:rPr>
          <w:rFonts w:asciiTheme="minorHAnsi" w:hAnsiTheme="minorHAnsi" w:cstheme="minorHAnsi"/>
        </w:rPr>
        <w:t xml:space="preserve"> continuará en el ejercicio de su cargo por el tiempo que restare de la duración de su mandato desde su nombramiento hasta completar el plazo de cinco años señalado en la presente Ley o</w:t>
      </w:r>
      <w:r w:rsidR="000D5AE5">
        <w:rPr>
          <w:rFonts w:asciiTheme="minorHAnsi" w:hAnsiTheme="minorHAnsi" w:cstheme="minorHAnsi"/>
        </w:rPr>
        <w:t>, en su caso, hasta el m omento en el que</w:t>
      </w:r>
      <w:r w:rsidRPr="0052779E">
        <w:rPr>
          <w:rFonts w:asciiTheme="minorHAnsi" w:hAnsiTheme="minorHAnsi" w:cstheme="minorHAnsi"/>
        </w:rPr>
        <w:t xml:space="preserve"> concurra alguno de los supuestos previstos por los apartados a), b),</w:t>
      </w:r>
      <w:r w:rsidR="00954C52">
        <w:rPr>
          <w:rFonts w:asciiTheme="minorHAnsi" w:hAnsiTheme="minorHAnsi" w:cstheme="minorHAnsi"/>
        </w:rPr>
        <w:t xml:space="preserve"> </w:t>
      </w:r>
      <w:r w:rsidRPr="0052779E">
        <w:rPr>
          <w:rFonts w:asciiTheme="minorHAnsi" w:hAnsiTheme="minorHAnsi" w:cstheme="minorHAnsi"/>
        </w:rPr>
        <w:t xml:space="preserve">c) y d) del articulo </w:t>
      </w:r>
      <w:r w:rsidR="00954C52">
        <w:rPr>
          <w:rFonts w:asciiTheme="minorHAnsi" w:hAnsiTheme="minorHAnsi" w:cstheme="minorHAnsi"/>
        </w:rPr>
        <w:t>treinta y uno</w:t>
      </w:r>
      <w:r w:rsidRPr="0052779E">
        <w:rPr>
          <w:rFonts w:asciiTheme="minorHAnsi" w:hAnsiTheme="minorHAnsi" w:cstheme="minorHAnsi"/>
        </w:rPr>
        <w:t>, apartado uno del Estatuto Orgánico del Ministerio Fiscal.</w:t>
      </w:r>
      <w:r w:rsidR="00845B7F" w:rsidRPr="00845B7F">
        <w:rPr>
          <w:rFonts w:asciiTheme="minorHAnsi" w:hAnsiTheme="minorHAnsi" w:cstheme="minorHAnsi"/>
        </w:rPr>
        <w:t xml:space="preserve"> </w:t>
      </w:r>
    </w:p>
    <w:p w14:paraId="6EC56025" w14:textId="77777777" w:rsidR="00845B7F" w:rsidRDefault="00845B7F" w:rsidP="00845B7F">
      <w:pPr>
        <w:spacing w:line="360" w:lineRule="auto"/>
        <w:ind w:left="567" w:right="713"/>
        <w:jc w:val="both"/>
        <w:rPr>
          <w:rFonts w:asciiTheme="minorHAnsi" w:hAnsiTheme="minorHAnsi" w:cstheme="minorHAnsi"/>
        </w:rPr>
      </w:pPr>
    </w:p>
    <w:p w14:paraId="53EF392B" w14:textId="0E8DBE2C" w:rsidR="00845B7F" w:rsidRDefault="00845B7F" w:rsidP="00845B7F">
      <w:pPr>
        <w:spacing w:line="360" w:lineRule="auto"/>
        <w:ind w:left="567" w:right="713"/>
        <w:jc w:val="both"/>
        <w:rPr>
          <w:rFonts w:asciiTheme="minorHAnsi" w:hAnsiTheme="minorHAnsi" w:cstheme="minorHAnsi"/>
        </w:rPr>
      </w:pPr>
      <w:r>
        <w:rPr>
          <w:rFonts w:asciiTheme="minorHAnsi" w:hAnsiTheme="minorHAnsi" w:cstheme="minorHAnsi"/>
        </w:rPr>
        <w:t xml:space="preserve">Respecto de la </w:t>
      </w:r>
      <w:r w:rsidRPr="002027E4">
        <w:rPr>
          <w:rFonts w:asciiTheme="minorHAnsi" w:hAnsiTheme="minorHAnsi" w:cstheme="minorHAnsi"/>
          <w:b/>
          <w:bCs/>
        </w:rPr>
        <w:t>disposición derogatoria</w:t>
      </w:r>
      <w:r>
        <w:rPr>
          <w:rFonts w:asciiTheme="minorHAnsi" w:hAnsiTheme="minorHAnsi" w:cstheme="minorHAnsi"/>
        </w:rPr>
        <w:t xml:space="preserve"> recoge una cláusula genérica de derogación de normas con rango de ley o inferiores que resulten contrarias a lo dispuesto en la norma. </w:t>
      </w:r>
    </w:p>
    <w:p w14:paraId="0655294A" w14:textId="6589C305" w:rsidR="0052779E" w:rsidRDefault="0052779E" w:rsidP="0019315D">
      <w:pPr>
        <w:spacing w:line="360" w:lineRule="auto"/>
        <w:ind w:left="567" w:right="713"/>
        <w:jc w:val="both"/>
        <w:rPr>
          <w:rFonts w:asciiTheme="minorHAnsi" w:hAnsiTheme="minorHAnsi" w:cstheme="minorHAnsi"/>
        </w:rPr>
      </w:pPr>
    </w:p>
    <w:p w14:paraId="799CC0A3" w14:textId="44FA1B26" w:rsidR="0019315D" w:rsidRDefault="00CC6AEB" w:rsidP="0019315D">
      <w:pPr>
        <w:spacing w:line="360" w:lineRule="auto"/>
        <w:ind w:left="567" w:right="713"/>
        <w:jc w:val="both"/>
        <w:rPr>
          <w:rFonts w:asciiTheme="minorHAnsi" w:hAnsiTheme="minorHAnsi" w:cstheme="minorHAnsi"/>
        </w:rPr>
      </w:pPr>
      <w:r w:rsidRPr="002027E4">
        <w:rPr>
          <w:rFonts w:asciiTheme="minorHAnsi" w:hAnsiTheme="minorHAnsi" w:cstheme="minorHAnsi"/>
          <w:b/>
          <w:bCs/>
        </w:rPr>
        <w:lastRenderedPageBreak/>
        <w:t xml:space="preserve">En relación con las disposiciones </w:t>
      </w:r>
      <w:r w:rsidR="003444F6" w:rsidRPr="002027E4">
        <w:rPr>
          <w:rFonts w:asciiTheme="minorHAnsi" w:hAnsiTheme="minorHAnsi" w:cstheme="minorHAnsi"/>
          <w:b/>
          <w:bCs/>
        </w:rPr>
        <w:t>finales</w:t>
      </w:r>
      <w:r w:rsidR="007B12B6">
        <w:rPr>
          <w:rFonts w:asciiTheme="minorHAnsi" w:hAnsiTheme="minorHAnsi" w:cstheme="minorHAnsi"/>
        </w:rPr>
        <w:t>, la primera contempla el título competencial,</w:t>
      </w:r>
      <w:r w:rsidR="003444F6">
        <w:rPr>
          <w:rFonts w:asciiTheme="minorHAnsi" w:hAnsiTheme="minorHAnsi" w:cstheme="minorHAnsi"/>
        </w:rPr>
        <w:t xml:space="preserve"> las tres </w:t>
      </w:r>
      <w:r w:rsidR="007B12B6">
        <w:rPr>
          <w:rFonts w:asciiTheme="minorHAnsi" w:hAnsiTheme="minorHAnsi" w:cstheme="minorHAnsi"/>
        </w:rPr>
        <w:t xml:space="preserve">siguientes versan </w:t>
      </w:r>
      <w:r w:rsidR="003444F6">
        <w:rPr>
          <w:rFonts w:asciiTheme="minorHAnsi" w:hAnsiTheme="minorHAnsi" w:cstheme="minorHAnsi"/>
        </w:rPr>
        <w:t>sobre la necesidad de un posterior desarrollo reglamentario, y la última disposición relativa a la entrada en vigor del Anteproyecto de ley</w:t>
      </w:r>
      <w:r>
        <w:rPr>
          <w:rFonts w:asciiTheme="minorHAnsi" w:hAnsiTheme="minorHAnsi" w:cstheme="minorHAnsi"/>
        </w:rPr>
        <w:t>:</w:t>
      </w:r>
    </w:p>
    <w:p w14:paraId="2048EB8E" w14:textId="77777777" w:rsidR="0019315D" w:rsidRDefault="0019315D" w:rsidP="0019315D">
      <w:pPr>
        <w:ind w:left="567" w:right="713"/>
        <w:jc w:val="both"/>
        <w:rPr>
          <w:rFonts w:asciiTheme="minorHAnsi" w:hAnsiTheme="minorHAnsi" w:cstheme="minorHAnsi"/>
        </w:rPr>
      </w:pPr>
    </w:p>
    <w:p w14:paraId="47943B9C" w14:textId="033CD051" w:rsidR="0002438A" w:rsidRDefault="0019315D" w:rsidP="00CE19C7">
      <w:pPr>
        <w:spacing w:line="360" w:lineRule="auto"/>
        <w:ind w:left="567" w:right="714"/>
        <w:jc w:val="both"/>
        <w:rPr>
          <w:rFonts w:asciiTheme="minorHAnsi" w:hAnsiTheme="minorHAnsi" w:cstheme="minorHAnsi"/>
          <w:shd w:val="clear" w:color="auto" w:fill="FFFFFF"/>
        </w:rPr>
      </w:pPr>
      <w:r w:rsidRPr="000447C2">
        <w:rPr>
          <w:rFonts w:asciiTheme="minorHAnsi" w:hAnsiTheme="minorHAnsi" w:cstheme="minorHAnsi"/>
          <w:b/>
          <w:bCs/>
        </w:rPr>
        <w:t>Disposición final primera</w:t>
      </w:r>
      <w:r w:rsidRPr="000447C2">
        <w:rPr>
          <w:rFonts w:asciiTheme="minorHAnsi" w:hAnsiTheme="minorHAnsi" w:cstheme="minorHAnsi"/>
        </w:rPr>
        <w:t xml:space="preserve">. </w:t>
      </w:r>
      <w:r w:rsidR="0002438A" w:rsidRPr="000447C2">
        <w:rPr>
          <w:rFonts w:asciiTheme="minorHAnsi" w:hAnsiTheme="minorHAnsi" w:cstheme="minorHAnsi"/>
        </w:rPr>
        <w:t xml:space="preserve">Recoge el título competencia. La presente Ley ordinaria se dicta al amparo de lo previsto en el artículo 149.1. </w:t>
      </w:r>
      <w:r w:rsidR="0002438A" w:rsidRPr="002027E4">
        <w:rPr>
          <w:rFonts w:asciiTheme="minorHAnsi" w:hAnsiTheme="minorHAnsi" w:cstheme="minorHAnsi"/>
          <w:shd w:val="clear" w:color="auto" w:fill="FFFFFF"/>
        </w:rPr>
        <w:t xml:space="preserve">regla 6ª de la Constitución Española, que atribuye al Estado la competencia exclusiva en materia </w:t>
      </w:r>
      <w:r w:rsidR="00883A13">
        <w:rPr>
          <w:rFonts w:asciiTheme="minorHAnsi" w:hAnsiTheme="minorHAnsi" w:cstheme="minorHAnsi"/>
          <w:shd w:val="clear" w:color="auto" w:fill="FFFFFF"/>
        </w:rPr>
        <w:t>legislación procesal.</w:t>
      </w:r>
    </w:p>
    <w:p w14:paraId="758C7F62" w14:textId="77777777" w:rsidR="00883A13" w:rsidRDefault="00883A13" w:rsidP="00CE19C7">
      <w:pPr>
        <w:spacing w:line="360" w:lineRule="auto"/>
        <w:ind w:left="567" w:right="714"/>
        <w:jc w:val="both"/>
        <w:rPr>
          <w:rFonts w:asciiTheme="minorHAnsi" w:hAnsiTheme="minorHAnsi" w:cstheme="minorHAnsi"/>
        </w:rPr>
      </w:pPr>
    </w:p>
    <w:p w14:paraId="592CD511" w14:textId="2EFEF6BB" w:rsidR="0019315D" w:rsidRPr="00CC6AEB" w:rsidRDefault="0002438A" w:rsidP="00CE19C7">
      <w:pPr>
        <w:spacing w:line="360" w:lineRule="auto"/>
        <w:ind w:left="567" w:right="714"/>
        <w:jc w:val="both"/>
        <w:rPr>
          <w:rFonts w:asciiTheme="minorHAnsi" w:hAnsiTheme="minorHAnsi" w:cstheme="minorHAnsi"/>
        </w:rPr>
      </w:pPr>
      <w:r w:rsidRPr="002027E4">
        <w:rPr>
          <w:rFonts w:asciiTheme="minorHAnsi" w:hAnsiTheme="minorHAnsi" w:cstheme="minorHAnsi"/>
          <w:b/>
          <w:bCs/>
        </w:rPr>
        <w:t>Disposición final segunda.</w:t>
      </w:r>
      <w:r>
        <w:rPr>
          <w:rFonts w:asciiTheme="minorHAnsi" w:hAnsiTheme="minorHAnsi" w:cstheme="minorHAnsi"/>
        </w:rPr>
        <w:t xml:space="preserve"> </w:t>
      </w:r>
      <w:r w:rsidR="0019315D" w:rsidRPr="00CC6AEB">
        <w:rPr>
          <w:rFonts w:asciiTheme="minorHAnsi" w:hAnsiTheme="minorHAnsi" w:cstheme="minorHAnsi"/>
        </w:rPr>
        <w:t xml:space="preserve">Proyecto de reforma del Real Decreto 305/2022, de 3 de mayo, por el que se aprueba el Reglamento del Ministerio Fiscal. </w:t>
      </w:r>
    </w:p>
    <w:p w14:paraId="27F6C631" w14:textId="77777777" w:rsidR="0019315D" w:rsidRPr="00CC6AEB" w:rsidRDefault="0019315D" w:rsidP="00CE19C7">
      <w:pPr>
        <w:spacing w:line="360" w:lineRule="auto"/>
        <w:ind w:left="567" w:right="714"/>
        <w:jc w:val="both"/>
        <w:rPr>
          <w:rFonts w:asciiTheme="minorHAnsi" w:hAnsiTheme="minorHAnsi" w:cstheme="minorHAnsi"/>
        </w:rPr>
      </w:pPr>
    </w:p>
    <w:p w14:paraId="48935589" w14:textId="2256FA32" w:rsidR="00F44FC4" w:rsidRPr="00CC6AEB" w:rsidRDefault="0019315D" w:rsidP="00CE19C7">
      <w:pPr>
        <w:spacing w:line="360" w:lineRule="auto"/>
        <w:ind w:left="567" w:right="714"/>
        <w:jc w:val="both"/>
        <w:rPr>
          <w:rFonts w:asciiTheme="minorHAnsi" w:hAnsiTheme="minorHAnsi" w:cstheme="minorHAnsi"/>
        </w:rPr>
      </w:pPr>
      <w:r w:rsidRPr="00CC6AEB">
        <w:rPr>
          <w:rFonts w:asciiTheme="minorHAnsi" w:hAnsiTheme="minorHAnsi" w:cstheme="minorHAnsi"/>
          <w:b/>
          <w:bCs/>
        </w:rPr>
        <w:t xml:space="preserve">Disposición final </w:t>
      </w:r>
      <w:r w:rsidR="0002438A">
        <w:rPr>
          <w:rFonts w:asciiTheme="minorHAnsi" w:hAnsiTheme="minorHAnsi" w:cstheme="minorHAnsi"/>
          <w:b/>
          <w:bCs/>
        </w:rPr>
        <w:t>tercera</w:t>
      </w:r>
      <w:r w:rsidRPr="00CC6AEB">
        <w:rPr>
          <w:rFonts w:asciiTheme="minorHAnsi" w:hAnsiTheme="minorHAnsi" w:cstheme="minorHAnsi"/>
        </w:rPr>
        <w:t xml:space="preserve">. Proyecto de reforma del Real Decreto 437/1983, de 9 de febrero, sobre constitución y funcionamiento del Consejo Fiscal. </w:t>
      </w:r>
    </w:p>
    <w:p w14:paraId="047623E9" w14:textId="77777777" w:rsidR="0019315D" w:rsidRPr="00CC6AEB" w:rsidRDefault="0019315D" w:rsidP="002027E4">
      <w:pPr>
        <w:spacing w:line="360" w:lineRule="auto"/>
        <w:ind w:left="567" w:right="714"/>
        <w:jc w:val="both"/>
        <w:rPr>
          <w:rFonts w:asciiTheme="minorHAnsi" w:hAnsiTheme="minorHAnsi" w:cstheme="minorHAnsi"/>
        </w:rPr>
      </w:pPr>
    </w:p>
    <w:p w14:paraId="122CF463" w14:textId="0556ED8A" w:rsidR="001D6F56" w:rsidRPr="0019315D" w:rsidRDefault="0019315D" w:rsidP="0019315D">
      <w:pPr>
        <w:ind w:left="567" w:right="713"/>
        <w:jc w:val="both"/>
        <w:rPr>
          <w:rFonts w:asciiTheme="minorHAnsi" w:hAnsiTheme="minorHAnsi" w:cstheme="minorHAnsi"/>
        </w:rPr>
      </w:pPr>
      <w:r w:rsidRPr="00CC6AEB">
        <w:rPr>
          <w:rFonts w:asciiTheme="minorHAnsi" w:hAnsiTheme="minorHAnsi" w:cstheme="minorHAnsi"/>
          <w:b/>
          <w:bCs/>
        </w:rPr>
        <w:t xml:space="preserve">Disposición </w:t>
      </w:r>
      <w:r w:rsidR="002027E4" w:rsidRPr="00CC6AEB">
        <w:rPr>
          <w:rFonts w:asciiTheme="minorHAnsi" w:hAnsiTheme="minorHAnsi" w:cstheme="minorHAnsi"/>
          <w:b/>
          <w:bCs/>
        </w:rPr>
        <w:t xml:space="preserve">final </w:t>
      </w:r>
      <w:r w:rsidR="002027E4" w:rsidRPr="002027E4">
        <w:rPr>
          <w:rFonts w:asciiTheme="minorHAnsi" w:hAnsiTheme="minorHAnsi" w:cstheme="minorHAnsi"/>
          <w:b/>
          <w:bCs/>
        </w:rPr>
        <w:t>cuarta</w:t>
      </w:r>
      <w:r w:rsidRPr="00CC6AEB">
        <w:rPr>
          <w:rFonts w:asciiTheme="minorHAnsi" w:hAnsiTheme="minorHAnsi" w:cstheme="minorHAnsi"/>
        </w:rPr>
        <w:t>. Entrada en vigor.</w:t>
      </w:r>
    </w:p>
    <w:p w14:paraId="0B68514D" w14:textId="77777777" w:rsidR="001D6F56" w:rsidRPr="0019315D" w:rsidRDefault="001D6F56" w:rsidP="0019315D">
      <w:pPr>
        <w:pStyle w:val="Textoindependiente"/>
        <w:spacing w:line="360" w:lineRule="auto"/>
        <w:ind w:left="567" w:right="713"/>
        <w:jc w:val="both"/>
        <w:rPr>
          <w:rFonts w:asciiTheme="minorHAnsi" w:hAnsiTheme="minorHAnsi" w:cstheme="minorHAnsi"/>
        </w:rPr>
      </w:pPr>
    </w:p>
    <w:p w14:paraId="3EB16016" w14:textId="6D212225" w:rsidR="00CE19C7" w:rsidRDefault="00CE19C7" w:rsidP="00CE19C7">
      <w:pPr>
        <w:spacing w:line="360" w:lineRule="auto"/>
        <w:ind w:left="567" w:right="998" w:hanging="567"/>
        <w:jc w:val="both"/>
        <w:rPr>
          <w:rFonts w:asciiTheme="minorHAnsi" w:hAnsiTheme="minorHAnsi" w:cstheme="minorHAnsi"/>
        </w:rPr>
      </w:pPr>
      <w:r>
        <w:rPr>
          <w:rFonts w:asciiTheme="minorHAnsi" w:hAnsiTheme="minorHAnsi" w:cstheme="minorHAnsi"/>
        </w:rPr>
        <w:tab/>
        <w:t xml:space="preserve">Tal y como ya se ha enunciado </w:t>
      </w:r>
      <w:r w:rsidRPr="00CE19C7">
        <w:rPr>
          <w:rFonts w:asciiTheme="minorHAnsi" w:hAnsiTheme="minorHAnsi" w:cstheme="minorHAnsi"/>
        </w:rPr>
        <w:t>el nuevo papel del Ministerio Fiscal en la investigación penal requiere una profunda revisión del Estatuto Orgánico del Ministerio Fiscal, al que se remite el artículo 124 de la Constitución</w:t>
      </w:r>
      <w:r w:rsidR="00954C52">
        <w:rPr>
          <w:rFonts w:asciiTheme="minorHAnsi" w:hAnsiTheme="minorHAnsi" w:cstheme="minorHAnsi"/>
        </w:rPr>
        <w:t xml:space="preserve"> Española</w:t>
      </w:r>
      <w:r w:rsidRPr="00CE19C7">
        <w:rPr>
          <w:rFonts w:asciiTheme="minorHAnsi" w:hAnsiTheme="minorHAnsi" w:cstheme="minorHAnsi"/>
        </w:rPr>
        <w:t xml:space="preserve">, que adapte su organización a los nuevos cometidos que le atribuye la presente ley. La opción legislativa de atribuir la investigación al Ministerio Fiscal tiene una indudable vertiente garantista, pero también viene aconsejada por la idoneidad de esta institución para combinar -en una organización flexible y racional, basada en criterios de especialidad- la sujeción imparcial a la legalidad vigente con la mayor unidad de actuación. Asimismo, la regulación de equipos de fiscales pretende llevar a un cambio de paradigma que lleve a que las decisiones que se adopten en su seno sean producto de una reflexión y responsabilidad colegiadas. </w:t>
      </w:r>
      <w:r>
        <w:rPr>
          <w:rFonts w:asciiTheme="minorHAnsi" w:hAnsiTheme="minorHAnsi" w:cstheme="minorHAnsi"/>
        </w:rPr>
        <w:t>C</w:t>
      </w:r>
      <w:r w:rsidRPr="00CE19C7">
        <w:rPr>
          <w:rFonts w:asciiTheme="minorHAnsi" w:hAnsiTheme="minorHAnsi" w:cstheme="minorHAnsi"/>
        </w:rPr>
        <w:t xml:space="preserve">ircunstancia </w:t>
      </w:r>
      <w:r>
        <w:rPr>
          <w:rFonts w:asciiTheme="minorHAnsi" w:hAnsiTheme="minorHAnsi" w:cstheme="minorHAnsi"/>
        </w:rPr>
        <w:t xml:space="preserve">que permite </w:t>
      </w:r>
      <w:r w:rsidRPr="00CE19C7">
        <w:rPr>
          <w:rFonts w:asciiTheme="minorHAnsi" w:hAnsiTheme="minorHAnsi" w:cstheme="minorHAnsi"/>
        </w:rPr>
        <w:t xml:space="preserve">restringir, en la </w:t>
      </w:r>
      <w:r>
        <w:rPr>
          <w:rFonts w:asciiTheme="minorHAnsi" w:hAnsiTheme="minorHAnsi" w:cstheme="minorHAnsi"/>
        </w:rPr>
        <w:t>presente r</w:t>
      </w:r>
      <w:r w:rsidRPr="00CE19C7">
        <w:rPr>
          <w:rFonts w:asciiTheme="minorHAnsi" w:hAnsiTheme="minorHAnsi" w:cstheme="minorHAnsi"/>
        </w:rPr>
        <w:t>egulación del Estatuto Orgánico del Ministerio Fiscal, la intervención jerárquica de los órganos directivos de la Fiscalía a los supuestos excepcionales en los que surjan discrepancias de criterio dentro de cada equipo.</w:t>
      </w:r>
    </w:p>
    <w:p w14:paraId="14BC9BA9" w14:textId="77777777" w:rsidR="00CE19C7" w:rsidRDefault="00CE19C7" w:rsidP="00CE19C7">
      <w:pPr>
        <w:spacing w:line="360" w:lineRule="auto"/>
        <w:ind w:left="567" w:right="998" w:hanging="567"/>
        <w:jc w:val="both"/>
        <w:rPr>
          <w:rFonts w:asciiTheme="minorHAnsi" w:hAnsiTheme="minorHAnsi" w:cstheme="minorHAnsi"/>
        </w:rPr>
      </w:pPr>
      <w:r>
        <w:rPr>
          <w:rFonts w:asciiTheme="minorHAnsi" w:hAnsiTheme="minorHAnsi" w:cstheme="minorHAnsi"/>
        </w:rPr>
        <w:tab/>
      </w:r>
    </w:p>
    <w:p w14:paraId="498C837C" w14:textId="7CEB77A3" w:rsidR="00CE19C7" w:rsidRPr="00CE19C7" w:rsidRDefault="00CE19C7" w:rsidP="00CE19C7">
      <w:pPr>
        <w:spacing w:line="360" w:lineRule="auto"/>
        <w:ind w:left="567" w:right="998"/>
        <w:jc w:val="both"/>
        <w:rPr>
          <w:rFonts w:asciiTheme="minorHAnsi" w:hAnsiTheme="minorHAnsi" w:cstheme="minorHAnsi"/>
        </w:rPr>
      </w:pPr>
      <w:r>
        <w:rPr>
          <w:rFonts w:asciiTheme="minorHAnsi" w:hAnsiTheme="minorHAnsi" w:cstheme="minorHAnsi"/>
        </w:rPr>
        <w:t xml:space="preserve">Se contempla, en definitiva, </w:t>
      </w:r>
      <w:r w:rsidRPr="00CE19C7">
        <w:rPr>
          <w:rFonts w:asciiTheme="minorHAnsi" w:hAnsiTheme="minorHAnsi" w:cstheme="minorHAnsi"/>
        </w:rPr>
        <w:t>una nueva organización del Ministerio Fiscal que refuer</w:t>
      </w:r>
      <w:r>
        <w:rPr>
          <w:rFonts w:asciiTheme="minorHAnsi" w:hAnsiTheme="minorHAnsi" w:cstheme="minorHAnsi"/>
        </w:rPr>
        <w:t>z</w:t>
      </w:r>
      <w:r w:rsidR="00E72EAC">
        <w:rPr>
          <w:rFonts w:asciiTheme="minorHAnsi" w:hAnsiTheme="minorHAnsi" w:cstheme="minorHAnsi"/>
        </w:rPr>
        <w:t>a</w:t>
      </w:r>
      <w:r w:rsidRPr="00CE19C7">
        <w:rPr>
          <w:rFonts w:asciiTheme="minorHAnsi" w:hAnsiTheme="minorHAnsi" w:cstheme="minorHAnsi"/>
        </w:rPr>
        <w:t xml:space="preserve"> su autonomía y potencie el dinamismo de esta institución aprovechando las dos características que, junto a la excelencia en la formación jurídica, la hacen idónea para asumir la responsabilidad de dirigir la investigación oficial de los delitos: la autonomía y la colegialidad. La creación dentro de las distintas fiscalías, en adecuada correspondencia a su tamaño, de equipos de fiscales (con un fiscal coordinador) eventualmente integradas en secciones diferenciadas (con </w:t>
      </w:r>
      <w:r w:rsidRPr="00CE19C7">
        <w:rPr>
          <w:rFonts w:asciiTheme="minorHAnsi" w:hAnsiTheme="minorHAnsi" w:cstheme="minorHAnsi"/>
        </w:rPr>
        <w:lastRenderedPageBreak/>
        <w:t>un fiscal decano) puede contribuir, asimismo, a la efectiva implantación, dentro del Ministerio Fiscal, de una auténtica carrera profesional.</w:t>
      </w:r>
    </w:p>
    <w:p w14:paraId="3A61822E" w14:textId="77777777" w:rsidR="00CC6AEB" w:rsidRDefault="00CC6AEB" w:rsidP="00CE19C7">
      <w:pPr>
        <w:spacing w:line="360" w:lineRule="auto"/>
        <w:ind w:left="567" w:right="998"/>
        <w:jc w:val="both"/>
        <w:rPr>
          <w:rFonts w:ascii="Calibri" w:hAnsi="Calibri" w:cs="Calibri"/>
          <w:color w:val="242424"/>
        </w:rPr>
      </w:pPr>
    </w:p>
    <w:p w14:paraId="5EB39ED6" w14:textId="1FF5F916" w:rsidR="00CE19C7" w:rsidRPr="009572B2" w:rsidRDefault="00CE19C7" w:rsidP="00CE19C7">
      <w:pPr>
        <w:spacing w:line="360" w:lineRule="auto"/>
        <w:ind w:left="567" w:right="998"/>
        <w:jc w:val="both"/>
        <w:rPr>
          <w:rFonts w:ascii="Calibri" w:hAnsi="Calibri" w:cs="Calibri"/>
          <w:color w:val="242424"/>
        </w:rPr>
      </w:pPr>
      <w:r>
        <w:rPr>
          <w:rFonts w:ascii="Calibri" w:hAnsi="Calibri" w:cs="Calibri"/>
          <w:color w:val="242424"/>
        </w:rPr>
        <w:t xml:space="preserve">De forma relevante en cumplimiento de tal garantía de autonomía destacan las siguientes novedades. </w:t>
      </w:r>
      <w:r w:rsidRPr="00CF7A9F">
        <w:rPr>
          <w:rFonts w:ascii="Calibri" w:hAnsi="Calibri" w:cs="Calibri"/>
          <w:color w:val="242424"/>
        </w:rPr>
        <w:t xml:space="preserve">La </w:t>
      </w:r>
      <w:r w:rsidRPr="00CF7A9F">
        <w:rPr>
          <w:rFonts w:ascii="Calibri" w:hAnsi="Calibri" w:cs="Calibri"/>
          <w:color w:val="242424"/>
          <w:u w:val="single"/>
        </w:rPr>
        <w:t>extensión de la duración del mandato del Fiscal General del Estado</w:t>
      </w:r>
      <w:r w:rsidRPr="00CF7A9F">
        <w:rPr>
          <w:rFonts w:ascii="Calibri" w:hAnsi="Calibri" w:cs="Calibri"/>
          <w:color w:val="242424"/>
        </w:rPr>
        <w:t xml:space="preserve"> a un periodo de cinco años. Se suprime por tanto el cese de dicho nombramiento anudado al cese del Gobierno que lo designó, y si bien puede ser cesado por incumplimiento grave o reiterado</w:t>
      </w:r>
      <w:r>
        <w:rPr>
          <w:rFonts w:ascii="Calibri" w:hAnsi="Calibri" w:cs="Calibri"/>
          <w:color w:val="242424"/>
        </w:rPr>
        <w:t xml:space="preserve"> de sus funciones apreciado por el Consejo de Ministros, tal y como venía previsto actualmente, se requiere como novedad el informe favorable de tres quintos de la Junta de Fiscales de Sala. No podrá ser convocado el Fiscal General del Estado a informar al Consejo de Ministros, introduciéndose como novedad </w:t>
      </w:r>
      <w:r w:rsidRPr="00CF7A9F">
        <w:rPr>
          <w:rFonts w:ascii="Calibri" w:hAnsi="Calibri" w:cs="Calibri"/>
          <w:color w:val="242424"/>
          <w:u w:val="single"/>
        </w:rPr>
        <w:t>la prohibición taxativa</w:t>
      </w:r>
      <w:r>
        <w:rPr>
          <w:rFonts w:ascii="Calibri" w:hAnsi="Calibri" w:cs="Calibri"/>
          <w:color w:val="242424"/>
        </w:rPr>
        <w:t xml:space="preserve"> de que el Fiscal General informe </w:t>
      </w:r>
      <w:r w:rsidRPr="009572B2">
        <w:rPr>
          <w:rFonts w:ascii="Calibri" w:hAnsi="Calibri" w:cs="Calibri"/>
          <w:color w:val="242424"/>
        </w:rPr>
        <w:t>al Gobierno de procedimientos concretos</w:t>
      </w:r>
      <w:r>
        <w:rPr>
          <w:rFonts w:ascii="Calibri" w:hAnsi="Calibri" w:cs="Calibri"/>
          <w:color w:val="242424"/>
        </w:rPr>
        <w:t xml:space="preserve"> sin que se permita al Gobierno, tampoco, la</w:t>
      </w:r>
      <w:r w:rsidRPr="009572B2">
        <w:rPr>
          <w:rFonts w:ascii="Calibri" w:hAnsi="Calibri" w:cs="Calibri"/>
          <w:color w:val="242424"/>
        </w:rPr>
        <w:t xml:space="preserve"> promoción de actuación alguna en referencia a un procedimiento concreto</w:t>
      </w:r>
      <w:r>
        <w:rPr>
          <w:rFonts w:ascii="Calibri" w:hAnsi="Calibri" w:cs="Calibri"/>
          <w:color w:val="242424"/>
        </w:rPr>
        <w:t xml:space="preserve">. </w:t>
      </w:r>
    </w:p>
    <w:p w14:paraId="2BE16A29" w14:textId="77777777" w:rsidR="00CE19C7" w:rsidRDefault="00CE19C7" w:rsidP="00CE19C7">
      <w:pPr>
        <w:ind w:left="567" w:right="997"/>
        <w:jc w:val="both"/>
        <w:rPr>
          <w:rFonts w:ascii="Calibri" w:hAnsi="Calibri" w:cs="Calibri"/>
          <w:color w:val="242424"/>
        </w:rPr>
      </w:pPr>
    </w:p>
    <w:p w14:paraId="01B26863" w14:textId="6F077A1D" w:rsidR="00CE19C7" w:rsidRDefault="00CE19C7" w:rsidP="00CE19C7">
      <w:pPr>
        <w:pStyle w:val="Prrafodelista"/>
        <w:widowControl/>
        <w:autoSpaceDE/>
        <w:autoSpaceDN/>
        <w:spacing w:line="360" w:lineRule="auto"/>
        <w:ind w:left="567" w:right="998"/>
        <w:contextualSpacing/>
        <w:jc w:val="both"/>
        <w:rPr>
          <w:rFonts w:ascii="Calibri" w:hAnsi="Calibri" w:cs="Calibri"/>
          <w:color w:val="242424"/>
        </w:rPr>
      </w:pPr>
      <w:r>
        <w:rPr>
          <w:rFonts w:ascii="Calibri" w:hAnsi="Calibri" w:cs="Calibri"/>
          <w:color w:val="242424"/>
        </w:rPr>
        <w:t xml:space="preserve">Se establece un régimen de </w:t>
      </w:r>
      <w:r>
        <w:rPr>
          <w:rFonts w:ascii="Calibri" w:hAnsi="Calibri" w:cs="Calibri"/>
          <w:color w:val="242424"/>
          <w:u w:val="single"/>
        </w:rPr>
        <w:t>comunicaciones por escrito</w:t>
      </w:r>
      <w:r>
        <w:rPr>
          <w:rFonts w:ascii="Calibri" w:hAnsi="Calibri" w:cs="Calibri"/>
          <w:color w:val="242424"/>
        </w:rPr>
        <w:t xml:space="preserve"> entre el Gobierno y el F</w:t>
      </w:r>
      <w:r w:rsidR="00CC6AEB">
        <w:rPr>
          <w:rFonts w:ascii="Calibri" w:hAnsi="Calibri" w:cs="Calibri"/>
          <w:color w:val="242424"/>
        </w:rPr>
        <w:t>iscalía General del Estado</w:t>
      </w:r>
      <w:r>
        <w:rPr>
          <w:rFonts w:ascii="Calibri" w:hAnsi="Calibri" w:cs="Calibri"/>
          <w:color w:val="242424"/>
        </w:rPr>
        <w:t xml:space="preserve"> por conducto del </w:t>
      </w:r>
      <w:r w:rsidR="00954C52">
        <w:rPr>
          <w:rFonts w:ascii="Calibri" w:hAnsi="Calibri" w:cs="Calibri"/>
          <w:color w:val="242424"/>
        </w:rPr>
        <w:t>M</w:t>
      </w:r>
      <w:r>
        <w:rPr>
          <w:rFonts w:ascii="Calibri" w:hAnsi="Calibri" w:cs="Calibri"/>
          <w:color w:val="242424"/>
        </w:rPr>
        <w:t xml:space="preserve">inistro de Justicia, si bien el presidente podrá dirigirse directamente. De la comunicación, el FGE dará traslado a la Junta de Fiscales de Sala a efectos de viabilidad o procedencia de las actuaciones interesadas y expondrá su resolución de forma razonada al gobierno. Todas las comunicaciones serán publicadas y registradas. </w:t>
      </w:r>
    </w:p>
    <w:p w14:paraId="345B4800" w14:textId="77777777" w:rsidR="00CE19C7" w:rsidRDefault="00CE19C7" w:rsidP="00CE19C7">
      <w:pPr>
        <w:spacing w:line="360" w:lineRule="auto"/>
        <w:ind w:left="567" w:right="998"/>
        <w:jc w:val="both"/>
        <w:rPr>
          <w:rFonts w:ascii="Calibri" w:hAnsi="Calibri" w:cs="Calibri"/>
          <w:color w:val="242424"/>
        </w:rPr>
      </w:pPr>
    </w:p>
    <w:p w14:paraId="039C198F" w14:textId="531F2182" w:rsidR="00CE19C7" w:rsidRPr="00CF7A9F" w:rsidRDefault="00CE19C7" w:rsidP="00CE19C7">
      <w:pPr>
        <w:pStyle w:val="Prrafodelista"/>
        <w:widowControl/>
        <w:autoSpaceDE/>
        <w:autoSpaceDN/>
        <w:spacing w:line="360" w:lineRule="auto"/>
        <w:ind w:left="567" w:right="998"/>
        <w:contextualSpacing/>
        <w:jc w:val="both"/>
        <w:rPr>
          <w:rFonts w:ascii="Calibri" w:hAnsi="Calibri" w:cs="Calibri"/>
          <w:color w:val="242424"/>
        </w:rPr>
      </w:pPr>
      <w:r>
        <w:rPr>
          <w:rFonts w:ascii="Calibri" w:hAnsi="Calibri" w:cs="Calibri"/>
          <w:color w:val="242424"/>
        </w:rPr>
        <w:t>El Fiscal General del Estado podrá ser llamado a comparecer en las Cortes Generales, pero no para informar sobre procedimientos concretos. Del mismo modo, ningún Fiscal podrá ser llamado a comparecer para informar sobre procedimientos concretos. En consonancia con lo anterior, l</w:t>
      </w:r>
      <w:r w:rsidRPr="00CF7A9F">
        <w:rPr>
          <w:rFonts w:ascii="Calibri" w:hAnsi="Calibri" w:cs="Calibri"/>
          <w:color w:val="242424"/>
        </w:rPr>
        <w:t>as C</w:t>
      </w:r>
      <w:r>
        <w:rPr>
          <w:rFonts w:ascii="Calibri" w:hAnsi="Calibri" w:cs="Calibri"/>
          <w:color w:val="242424"/>
        </w:rPr>
        <w:t>omunidades Autónomas</w:t>
      </w:r>
      <w:r w:rsidRPr="00CF7A9F">
        <w:rPr>
          <w:rFonts w:ascii="Calibri" w:hAnsi="Calibri" w:cs="Calibri"/>
          <w:color w:val="242424"/>
        </w:rPr>
        <w:t xml:space="preserve"> podrán interesar por escrito y en el marco de sus competencias, la actuación del Ministerio Fiscal en defensa del interés público, pero nunca </w:t>
      </w:r>
      <w:r w:rsidR="002027E4" w:rsidRPr="00CF7A9F">
        <w:rPr>
          <w:rFonts w:ascii="Calibri" w:hAnsi="Calibri" w:cs="Calibri"/>
          <w:color w:val="242424"/>
        </w:rPr>
        <w:t>ninguna actuación</w:t>
      </w:r>
      <w:r w:rsidRPr="00CF7A9F">
        <w:rPr>
          <w:rFonts w:ascii="Calibri" w:hAnsi="Calibri" w:cs="Calibri"/>
          <w:color w:val="242424"/>
        </w:rPr>
        <w:t xml:space="preserve"> en un procedimiento concreto.</w:t>
      </w:r>
    </w:p>
    <w:p w14:paraId="168D3EE5" w14:textId="77777777" w:rsidR="00CE19C7" w:rsidRDefault="00CE19C7" w:rsidP="00CE19C7">
      <w:pPr>
        <w:pStyle w:val="Prrafodelista"/>
        <w:tabs>
          <w:tab w:val="left" w:pos="3653"/>
        </w:tabs>
        <w:spacing w:line="360" w:lineRule="auto"/>
        <w:ind w:left="567" w:right="998"/>
        <w:rPr>
          <w:rFonts w:ascii="Calibri" w:hAnsi="Calibri" w:cs="Calibri"/>
          <w:color w:val="242424"/>
        </w:rPr>
      </w:pPr>
      <w:r>
        <w:rPr>
          <w:rFonts w:ascii="Calibri" w:hAnsi="Calibri" w:cs="Calibri"/>
          <w:color w:val="242424"/>
        </w:rPr>
        <w:tab/>
      </w:r>
    </w:p>
    <w:p w14:paraId="687E9EE5" w14:textId="77777777" w:rsidR="00FA2E11" w:rsidRDefault="00CE19C7" w:rsidP="00FA2E11">
      <w:pPr>
        <w:spacing w:line="360" w:lineRule="auto"/>
        <w:ind w:left="567" w:right="998"/>
        <w:jc w:val="both"/>
        <w:rPr>
          <w:rFonts w:ascii="Calibri" w:hAnsi="Calibri" w:cs="Calibri"/>
          <w:color w:val="242424"/>
        </w:rPr>
      </w:pPr>
      <w:r>
        <w:rPr>
          <w:rFonts w:ascii="Calibri" w:hAnsi="Calibri" w:cs="Calibri"/>
          <w:color w:val="242424"/>
        </w:rPr>
        <w:t xml:space="preserve">De igual modo destacan novedades a fin de garantizar el principio de autonomía organizativa. En tal sentido se atribuye el Fiscal General del Estado la competencia de nombramiento, ascenso y sanciones, que hasta la fecha tenía atribuidas el Ministro de Justicia. </w:t>
      </w:r>
      <w:r w:rsidRPr="00CE19C7">
        <w:rPr>
          <w:rFonts w:ascii="Calibri" w:hAnsi="Calibri" w:cs="Calibri"/>
          <w:color w:val="242424"/>
        </w:rPr>
        <w:t xml:space="preserve">Se amplían en la carrera fiscal los puestos de libre designación que hasta ahora se proveían por concurso ordinario mediante escalafón (plazas de teniente fiscal de todas las </w:t>
      </w:r>
      <w:r w:rsidR="00CC6AEB" w:rsidRPr="00CE19C7">
        <w:rPr>
          <w:rFonts w:ascii="Calibri" w:hAnsi="Calibri" w:cs="Calibri"/>
          <w:color w:val="242424"/>
        </w:rPr>
        <w:t>fiscalías,</w:t>
      </w:r>
      <w:r w:rsidRPr="00CE19C7">
        <w:rPr>
          <w:rFonts w:ascii="Calibri" w:hAnsi="Calibri" w:cs="Calibri"/>
          <w:color w:val="242424"/>
        </w:rPr>
        <w:t xml:space="preserve"> así como plazas de plantilla de las fiscalías de las Comunidades Autónomas).</w:t>
      </w:r>
    </w:p>
    <w:p w14:paraId="683A5CAF" w14:textId="77777777" w:rsidR="00FA2E11" w:rsidRDefault="00FA2E11" w:rsidP="00FA2E11">
      <w:pPr>
        <w:spacing w:line="360" w:lineRule="auto"/>
        <w:ind w:left="567" w:right="998"/>
        <w:jc w:val="both"/>
        <w:rPr>
          <w:rFonts w:ascii="Calibri" w:hAnsi="Calibri" w:cs="Calibri"/>
          <w:color w:val="242424"/>
        </w:rPr>
      </w:pPr>
    </w:p>
    <w:p w14:paraId="303A0C46" w14:textId="77777777" w:rsidR="00FA2E11" w:rsidRPr="00CE0789" w:rsidRDefault="00FA2E11" w:rsidP="00FA2E11">
      <w:pPr>
        <w:spacing w:line="360" w:lineRule="auto"/>
        <w:ind w:left="567" w:right="998"/>
        <w:jc w:val="both"/>
        <w:rPr>
          <w:rFonts w:ascii="Calibri" w:hAnsi="Calibri" w:cs="Calibri"/>
          <w:color w:val="242424"/>
        </w:rPr>
      </w:pPr>
      <w:r w:rsidRPr="00CE0789">
        <w:rPr>
          <w:rFonts w:asciiTheme="minorHAnsi" w:hAnsiTheme="minorHAnsi" w:cstheme="minorHAnsi"/>
          <w:color w:val="000000"/>
        </w:rPr>
        <w:t>Se adecúan las importantes funciones del Consejo Fiscal a su naturaleza de órgano consultivo del Fiscal General del Estado en cuanto representativo de los miembros de la carrera fiscal.</w:t>
      </w:r>
    </w:p>
    <w:p w14:paraId="13DA478A" w14:textId="77777777" w:rsidR="00FA2E11" w:rsidRDefault="00FA2E11" w:rsidP="00FA2E11">
      <w:pPr>
        <w:spacing w:line="360" w:lineRule="auto"/>
        <w:ind w:left="567" w:right="998"/>
        <w:jc w:val="both"/>
        <w:rPr>
          <w:rFonts w:ascii="Calibri" w:hAnsi="Calibri" w:cs="Calibri"/>
          <w:color w:val="242424"/>
        </w:rPr>
      </w:pPr>
    </w:p>
    <w:p w14:paraId="6128EAFC" w14:textId="3DF5A57B" w:rsidR="00CE19C7" w:rsidRPr="00FA2E11" w:rsidRDefault="00CE19C7" w:rsidP="00FA2E11">
      <w:pPr>
        <w:spacing w:line="360" w:lineRule="auto"/>
        <w:ind w:left="567" w:right="998"/>
        <w:jc w:val="both"/>
        <w:rPr>
          <w:rFonts w:ascii="Calibri" w:hAnsi="Calibri" w:cs="Calibri"/>
          <w:color w:val="242424"/>
        </w:rPr>
      </w:pPr>
      <w:r w:rsidRPr="00FA2E11">
        <w:rPr>
          <w:rFonts w:ascii="Calibri" w:hAnsi="Calibri" w:cs="Calibri"/>
          <w:color w:val="242424"/>
        </w:rPr>
        <w:t xml:space="preserve">Se establece la dependencia funcional de la Policía judicial del Ministerio Fiscal y la forma en la que deben impartirse las instrucciones. Se regulan las sanciones y los </w:t>
      </w:r>
      <w:r w:rsidR="00CC6AEB" w:rsidRPr="00FA2E11">
        <w:rPr>
          <w:rFonts w:ascii="Calibri" w:hAnsi="Calibri" w:cs="Calibri"/>
          <w:color w:val="242424"/>
        </w:rPr>
        <w:t>recursos que</w:t>
      </w:r>
      <w:r w:rsidRPr="00FA2E11">
        <w:rPr>
          <w:rFonts w:ascii="Calibri" w:hAnsi="Calibri" w:cs="Calibri"/>
          <w:color w:val="242424"/>
        </w:rPr>
        <w:t xml:space="preserve"> se pueden imponer en los procedimientos que dirija el Fiscal. </w:t>
      </w:r>
    </w:p>
    <w:p w14:paraId="79CBBFC0" w14:textId="77777777" w:rsidR="00CE19C7" w:rsidRPr="00CE19C7" w:rsidRDefault="00CE19C7" w:rsidP="00CE19C7">
      <w:pPr>
        <w:pStyle w:val="Prrafodelista"/>
        <w:widowControl/>
        <w:autoSpaceDE/>
        <w:autoSpaceDN/>
        <w:spacing w:line="360" w:lineRule="auto"/>
        <w:ind w:left="567" w:right="998"/>
        <w:contextualSpacing/>
        <w:jc w:val="both"/>
        <w:rPr>
          <w:rFonts w:ascii="Calibri" w:hAnsi="Calibri" w:cs="Calibri"/>
          <w:color w:val="242424"/>
        </w:rPr>
      </w:pPr>
      <w:r w:rsidRPr="00CE19C7">
        <w:rPr>
          <w:rFonts w:ascii="Calibri" w:hAnsi="Calibri" w:cs="Calibri"/>
          <w:color w:val="242424"/>
        </w:rPr>
        <w:tab/>
      </w:r>
    </w:p>
    <w:p w14:paraId="05FADAA5" w14:textId="0CE49024" w:rsidR="00CE19C7" w:rsidRDefault="00CE19C7" w:rsidP="00CE19C7">
      <w:pPr>
        <w:pStyle w:val="Prrafodelista"/>
        <w:widowControl/>
        <w:autoSpaceDE/>
        <w:autoSpaceDN/>
        <w:spacing w:line="360" w:lineRule="auto"/>
        <w:ind w:left="567" w:right="998"/>
        <w:contextualSpacing/>
        <w:jc w:val="both"/>
        <w:rPr>
          <w:rFonts w:ascii="Calibri" w:hAnsi="Calibri" w:cs="Calibri"/>
          <w:color w:val="242424"/>
        </w:rPr>
      </w:pPr>
      <w:r>
        <w:rPr>
          <w:rFonts w:ascii="Calibri" w:hAnsi="Calibri" w:cs="Calibri"/>
          <w:color w:val="242424"/>
        </w:rPr>
        <w:t>Y en relación a la</w:t>
      </w:r>
      <w:r w:rsidRPr="00CE19C7">
        <w:rPr>
          <w:rFonts w:ascii="Calibri" w:hAnsi="Calibri" w:cs="Calibri"/>
          <w:color w:val="242424"/>
        </w:rPr>
        <w:t xml:space="preserve">s discrepancias frente a las órdenes dadas por el </w:t>
      </w:r>
      <w:proofErr w:type="gramStart"/>
      <w:r w:rsidRPr="00CE19C7">
        <w:rPr>
          <w:rFonts w:ascii="Calibri" w:hAnsi="Calibri" w:cs="Calibri"/>
          <w:color w:val="242424"/>
        </w:rPr>
        <w:t>F</w:t>
      </w:r>
      <w:r w:rsidR="00954C52">
        <w:rPr>
          <w:rFonts w:ascii="Calibri" w:hAnsi="Calibri" w:cs="Calibri"/>
          <w:color w:val="242424"/>
        </w:rPr>
        <w:t>iscal General</w:t>
      </w:r>
      <w:proofErr w:type="gramEnd"/>
      <w:r w:rsidR="00954C52">
        <w:rPr>
          <w:rFonts w:ascii="Calibri" w:hAnsi="Calibri" w:cs="Calibri"/>
          <w:color w:val="242424"/>
        </w:rPr>
        <w:t xml:space="preserve"> del Estado </w:t>
      </w:r>
      <w:r>
        <w:rPr>
          <w:rFonts w:ascii="Calibri" w:hAnsi="Calibri" w:cs="Calibri"/>
          <w:color w:val="242424"/>
        </w:rPr>
        <w:t xml:space="preserve">se regula de forma novedosa que </w:t>
      </w:r>
      <w:r w:rsidRPr="00CE19C7">
        <w:rPr>
          <w:rFonts w:ascii="Calibri" w:hAnsi="Calibri" w:cs="Calibri"/>
          <w:color w:val="242424"/>
        </w:rPr>
        <w:t>se resolverán oída la Junta de Fiscales de Sala cuyo criterio prevalecerá sobre el del F</w:t>
      </w:r>
      <w:r>
        <w:rPr>
          <w:rFonts w:ascii="Calibri" w:hAnsi="Calibri" w:cs="Calibri"/>
          <w:color w:val="242424"/>
        </w:rPr>
        <w:t>iscal General del Estado</w:t>
      </w:r>
      <w:r w:rsidRPr="00CE19C7">
        <w:rPr>
          <w:rFonts w:ascii="Calibri" w:hAnsi="Calibri" w:cs="Calibri"/>
          <w:color w:val="242424"/>
        </w:rPr>
        <w:t xml:space="preserve"> si está avalado por las 3/5 partes de la misma.</w:t>
      </w:r>
    </w:p>
    <w:p w14:paraId="3FD349AF" w14:textId="77777777" w:rsidR="00CE19C7" w:rsidRDefault="00CE19C7" w:rsidP="00CE19C7">
      <w:pPr>
        <w:pStyle w:val="Prrafodelista"/>
        <w:widowControl/>
        <w:autoSpaceDE/>
        <w:autoSpaceDN/>
        <w:spacing w:line="360" w:lineRule="auto"/>
        <w:ind w:left="567" w:right="998"/>
        <w:contextualSpacing/>
        <w:jc w:val="both"/>
        <w:rPr>
          <w:rFonts w:ascii="Calibri" w:hAnsi="Calibri" w:cs="Calibri"/>
          <w:color w:val="242424"/>
        </w:rPr>
      </w:pPr>
    </w:p>
    <w:p w14:paraId="27CCEC6E" w14:textId="77777777" w:rsidR="0095071B" w:rsidRDefault="00CE19C7" w:rsidP="0095071B">
      <w:pPr>
        <w:pStyle w:val="Prrafodelista"/>
        <w:spacing w:line="360" w:lineRule="auto"/>
        <w:ind w:left="567" w:right="998"/>
        <w:jc w:val="both"/>
        <w:rPr>
          <w:rFonts w:ascii="Calibri" w:hAnsi="Calibri" w:cs="Calibri"/>
          <w:color w:val="242424"/>
        </w:rPr>
      </w:pPr>
      <w:r w:rsidRPr="00CE19C7">
        <w:rPr>
          <w:rFonts w:ascii="Calibri" w:hAnsi="Calibri" w:cs="Calibri"/>
          <w:color w:val="242424"/>
        </w:rPr>
        <w:t xml:space="preserve">Destaca de igual modo, </w:t>
      </w:r>
      <w:r>
        <w:rPr>
          <w:rFonts w:ascii="Calibri" w:hAnsi="Calibri" w:cs="Calibri"/>
          <w:color w:val="242424"/>
        </w:rPr>
        <w:t>en r</w:t>
      </w:r>
      <w:r w:rsidRPr="00CE19C7">
        <w:rPr>
          <w:rFonts w:ascii="Calibri" w:hAnsi="Calibri" w:cs="Calibri"/>
          <w:color w:val="242424"/>
        </w:rPr>
        <w:t>elación con la Fiscalía Europea</w:t>
      </w:r>
      <w:r>
        <w:rPr>
          <w:rFonts w:ascii="Calibri" w:hAnsi="Calibri" w:cs="Calibri"/>
          <w:color w:val="242424"/>
        </w:rPr>
        <w:t xml:space="preserve"> que s</w:t>
      </w:r>
      <w:r w:rsidRPr="00CE19C7">
        <w:rPr>
          <w:rFonts w:ascii="Calibri" w:hAnsi="Calibri" w:cs="Calibri"/>
          <w:color w:val="242424"/>
        </w:rPr>
        <w:t>e establece la obligación de que la Fiscalía Europea informe al F</w:t>
      </w:r>
      <w:r>
        <w:rPr>
          <w:rFonts w:ascii="Calibri" w:hAnsi="Calibri" w:cs="Calibri"/>
          <w:color w:val="242424"/>
        </w:rPr>
        <w:t>iscal General del Estado</w:t>
      </w:r>
      <w:r w:rsidRPr="00CE19C7">
        <w:rPr>
          <w:rFonts w:ascii="Calibri" w:hAnsi="Calibri" w:cs="Calibri"/>
          <w:color w:val="242424"/>
        </w:rPr>
        <w:t>, a la mayor brevedad, de toda decisión de ejercer o no su competencia iniciando una investigación, en cualquier momento del procedimiento. Se regula también el régimen de discrepancias.</w:t>
      </w:r>
    </w:p>
    <w:p w14:paraId="4A846B7B" w14:textId="77777777" w:rsidR="00713DCE" w:rsidRDefault="00713DCE" w:rsidP="0095071B">
      <w:pPr>
        <w:pStyle w:val="Prrafodelista"/>
        <w:spacing w:line="360" w:lineRule="auto"/>
        <w:ind w:left="567" w:right="998"/>
        <w:jc w:val="both"/>
        <w:rPr>
          <w:rFonts w:ascii="Calibri" w:hAnsi="Calibri" w:cs="Calibri"/>
          <w:color w:val="242424"/>
        </w:rPr>
      </w:pPr>
    </w:p>
    <w:p w14:paraId="33F7136C" w14:textId="7400D21E" w:rsidR="00713DCE" w:rsidRDefault="00713DCE" w:rsidP="0095071B">
      <w:pPr>
        <w:pStyle w:val="Prrafodelista"/>
        <w:spacing w:line="360" w:lineRule="auto"/>
        <w:ind w:left="567" w:right="998"/>
        <w:jc w:val="both"/>
        <w:rPr>
          <w:rFonts w:ascii="Calibri" w:hAnsi="Calibri" w:cs="Calibri"/>
          <w:color w:val="242424"/>
        </w:rPr>
      </w:pPr>
      <w:r>
        <w:rPr>
          <w:rFonts w:ascii="Calibri" w:hAnsi="Calibri" w:cs="Calibri"/>
          <w:color w:val="242424"/>
        </w:rPr>
        <w:t xml:space="preserve">Se completa la regulación legal de las asociaciones profesionales y su régimen de financiación. </w:t>
      </w:r>
    </w:p>
    <w:p w14:paraId="6B5990C0" w14:textId="77777777" w:rsidR="0095071B" w:rsidRDefault="0095071B" w:rsidP="0095071B">
      <w:pPr>
        <w:pStyle w:val="Prrafodelista"/>
        <w:spacing w:line="360" w:lineRule="auto"/>
        <w:ind w:left="567" w:right="998"/>
        <w:jc w:val="both"/>
        <w:rPr>
          <w:rFonts w:ascii="Calibri" w:hAnsi="Calibri" w:cs="Calibri"/>
          <w:color w:val="242424"/>
        </w:rPr>
      </w:pPr>
    </w:p>
    <w:p w14:paraId="2B3FA6B1" w14:textId="78EC7721" w:rsidR="00CE19C7" w:rsidRPr="00AE32D0" w:rsidRDefault="0095071B" w:rsidP="00AE32D0">
      <w:pPr>
        <w:pStyle w:val="Prrafodelista"/>
        <w:spacing w:line="360" w:lineRule="auto"/>
        <w:ind w:left="567" w:right="998"/>
        <w:jc w:val="both"/>
        <w:rPr>
          <w:rFonts w:asciiTheme="minorHAnsi" w:eastAsiaTheme="minorHAnsi" w:hAnsiTheme="minorHAnsi" w:cstheme="minorHAnsi"/>
        </w:rPr>
      </w:pPr>
      <w:r w:rsidRPr="0095071B">
        <w:rPr>
          <w:rFonts w:asciiTheme="minorHAnsi" w:hAnsiTheme="minorHAnsi" w:cstheme="minorHAnsi"/>
        </w:rPr>
        <w:t xml:space="preserve">En definitiva, </w:t>
      </w:r>
      <w:r w:rsidRPr="0095071B">
        <w:rPr>
          <w:rFonts w:asciiTheme="minorHAnsi" w:eastAsiaTheme="minorHAnsi" w:hAnsiTheme="minorHAnsi" w:cstheme="minorHAnsi"/>
        </w:rPr>
        <w:t>las modificaciones implementadas se dirigen, principalmente, a adaptar la organización y funcionamiento interno del Ministerio Fiscal a las nuevas e importantes responsabilidades que le serán encomendadas. Además, para lograr este objetivo se ha prestado especial atención a las recomendaciones efectuadas por el Grupo de Estados contra la Corrupción del Consejo de Europa (GRECO) en las distintas evaluaciones efectuadas al Reino de España a lo largo de los últimos años.</w:t>
      </w:r>
      <w:r w:rsidR="00AE32D0">
        <w:rPr>
          <w:rFonts w:asciiTheme="minorHAnsi" w:eastAsiaTheme="minorHAnsi" w:hAnsiTheme="minorHAnsi" w:cstheme="minorHAnsi"/>
        </w:rPr>
        <w:t xml:space="preserve"> </w:t>
      </w:r>
    </w:p>
    <w:p w14:paraId="1C0239F2" w14:textId="77777777" w:rsidR="00CE19C7" w:rsidRPr="00350E7D" w:rsidRDefault="00CE19C7" w:rsidP="00350E7D">
      <w:pPr>
        <w:pStyle w:val="Textoindependiente"/>
        <w:spacing w:before="78" w:line="360" w:lineRule="auto"/>
        <w:rPr>
          <w:rFonts w:asciiTheme="minorHAnsi" w:hAnsiTheme="minorHAnsi" w:cstheme="minorHAnsi"/>
        </w:rPr>
      </w:pPr>
    </w:p>
    <w:p w14:paraId="68206430" w14:textId="77777777" w:rsidR="00447D11" w:rsidRDefault="00CE19C7" w:rsidP="00447D11">
      <w:pPr>
        <w:pStyle w:val="Ttulo4"/>
        <w:tabs>
          <w:tab w:val="left" w:pos="865"/>
        </w:tabs>
        <w:spacing w:before="1" w:line="360" w:lineRule="auto"/>
        <w:ind w:left="567" w:firstLine="0"/>
        <w:rPr>
          <w:rFonts w:asciiTheme="minorHAnsi" w:hAnsiTheme="minorHAnsi" w:cstheme="minorHAnsi"/>
          <w:spacing w:val="-2"/>
        </w:rPr>
      </w:pPr>
      <w:r>
        <w:rPr>
          <w:rFonts w:asciiTheme="minorHAnsi" w:hAnsiTheme="minorHAnsi" w:cstheme="minorHAnsi"/>
        </w:rPr>
        <w:t xml:space="preserve">B. </w:t>
      </w:r>
      <w:r w:rsidRPr="00350E7D">
        <w:rPr>
          <w:rFonts w:asciiTheme="minorHAnsi" w:hAnsiTheme="minorHAnsi" w:cstheme="minorHAnsi"/>
        </w:rPr>
        <w:t>ANÁLISIS</w:t>
      </w:r>
      <w:r w:rsidRPr="00350E7D">
        <w:rPr>
          <w:rFonts w:asciiTheme="minorHAnsi" w:hAnsiTheme="minorHAnsi" w:cstheme="minorHAnsi"/>
          <w:spacing w:val="-9"/>
        </w:rPr>
        <w:t xml:space="preserve"> </w:t>
      </w:r>
      <w:r w:rsidRPr="00350E7D">
        <w:rPr>
          <w:rFonts w:asciiTheme="minorHAnsi" w:hAnsiTheme="minorHAnsi" w:cstheme="minorHAnsi"/>
          <w:spacing w:val="-2"/>
        </w:rPr>
        <w:t>JURÍDICO</w:t>
      </w:r>
    </w:p>
    <w:p w14:paraId="1A40A9E9" w14:textId="77777777" w:rsidR="00F3792C" w:rsidRDefault="00F3792C" w:rsidP="00447D11">
      <w:pPr>
        <w:pStyle w:val="Ttulo4"/>
        <w:tabs>
          <w:tab w:val="left" w:pos="865"/>
        </w:tabs>
        <w:spacing w:before="1" w:line="360" w:lineRule="auto"/>
        <w:ind w:left="567" w:firstLine="0"/>
        <w:rPr>
          <w:rFonts w:asciiTheme="minorHAnsi" w:hAnsiTheme="minorHAnsi" w:cstheme="minorHAnsi"/>
          <w:spacing w:val="-2"/>
        </w:rPr>
      </w:pPr>
    </w:p>
    <w:p w14:paraId="206A4681" w14:textId="56914B7C" w:rsidR="00A866FD" w:rsidRPr="00F476D7" w:rsidRDefault="00360D3E" w:rsidP="008669AC">
      <w:pPr>
        <w:pStyle w:val="Ttulo4"/>
        <w:tabs>
          <w:tab w:val="left" w:pos="865"/>
        </w:tabs>
        <w:spacing w:before="1" w:line="360" w:lineRule="auto"/>
        <w:ind w:left="567" w:firstLine="0"/>
        <w:rPr>
          <w:rFonts w:asciiTheme="minorHAnsi" w:hAnsiTheme="minorHAnsi" w:cstheme="minorHAnsi"/>
        </w:rPr>
      </w:pPr>
      <w:r w:rsidRPr="00F476D7">
        <w:rPr>
          <w:rFonts w:asciiTheme="minorHAnsi" w:hAnsiTheme="minorHAnsi" w:cstheme="minorHAnsi"/>
        </w:rPr>
        <w:t xml:space="preserve">B.1. </w:t>
      </w:r>
      <w:r w:rsidR="00447D11" w:rsidRPr="00F476D7">
        <w:rPr>
          <w:rFonts w:asciiTheme="minorHAnsi" w:hAnsiTheme="minorHAnsi" w:cstheme="minorHAnsi"/>
        </w:rPr>
        <w:t>Fundamento jurídico y rango normativo</w:t>
      </w:r>
      <w:r w:rsidR="00A866FD" w:rsidRPr="00F476D7">
        <w:rPr>
          <w:rFonts w:asciiTheme="minorHAnsi" w:hAnsiTheme="minorHAnsi" w:cstheme="minorHAnsi"/>
        </w:rPr>
        <w:t>.</w:t>
      </w:r>
    </w:p>
    <w:p w14:paraId="4436CC59" w14:textId="77777777" w:rsidR="008669AC" w:rsidRPr="00F3792C" w:rsidRDefault="008669AC" w:rsidP="008669AC">
      <w:pPr>
        <w:pStyle w:val="Ttulo4"/>
        <w:tabs>
          <w:tab w:val="left" w:pos="865"/>
        </w:tabs>
        <w:spacing w:before="1" w:line="360" w:lineRule="auto"/>
        <w:ind w:left="567" w:firstLine="0"/>
      </w:pPr>
    </w:p>
    <w:p w14:paraId="34556171" w14:textId="77777777" w:rsidR="00447D11" w:rsidRPr="00F3792C" w:rsidRDefault="00447D11" w:rsidP="00E72EAC">
      <w:pPr>
        <w:pStyle w:val="Ttulo4"/>
        <w:tabs>
          <w:tab w:val="left" w:pos="865"/>
        </w:tabs>
        <w:spacing w:before="1" w:line="360" w:lineRule="auto"/>
        <w:ind w:left="567" w:right="855" w:firstLine="0"/>
        <w:jc w:val="both"/>
        <w:rPr>
          <w:rFonts w:asciiTheme="minorHAnsi" w:hAnsiTheme="minorHAnsi" w:cstheme="minorHAnsi"/>
          <w:b w:val="0"/>
          <w:bCs w:val="0"/>
        </w:rPr>
      </w:pPr>
      <w:r w:rsidRPr="00F3792C">
        <w:rPr>
          <w:rFonts w:asciiTheme="minorHAnsi" w:hAnsiTheme="minorHAnsi" w:cstheme="minorHAnsi"/>
          <w:b w:val="0"/>
          <w:bCs w:val="0"/>
        </w:rPr>
        <w:t>El anteproyecto de ley tiene su fundamento jurídico en los artículos 87 y 88 de la Constitución Española. Así, el apartado 1 del artículo 87 establece que “La iniciativa legislativa corresponde al Gobierno, al Congreso y al Senado, de acuerdo con la Constitución y los Reglamentos de las Cámaras”, mientras que el artículo 88 determina que “Los proyectos de ley serán aprobados en Consejo de Ministros, que los someterá al Congreso, acompañados de una exposición de motivos y de los antecedentes necesarios para pronunciarse sobre ellos”.</w:t>
      </w:r>
    </w:p>
    <w:p w14:paraId="5B8E1915" w14:textId="77777777" w:rsidR="00447D11" w:rsidRDefault="00447D11" w:rsidP="00E72EAC">
      <w:pPr>
        <w:pStyle w:val="Ttulo4"/>
        <w:tabs>
          <w:tab w:val="left" w:pos="865"/>
        </w:tabs>
        <w:spacing w:before="1" w:line="360" w:lineRule="auto"/>
        <w:ind w:left="567" w:right="855" w:firstLine="0"/>
        <w:jc w:val="both"/>
      </w:pPr>
    </w:p>
    <w:p w14:paraId="268A6998" w14:textId="77777777" w:rsidR="00F3792C" w:rsidRDefault="00447D11" w:rsidP="00E72EAC">
      <w:pPr>
        <w:pStyle w:val="Ttulo4"/>
        <w:tabs>
          <w:tab w:val="left" w:pos="865"/>
        </w:tabs>
        <w:spacing w:before="1" w:line="360" w:lineRule="auto"/>
        <w:ind w:left="567" w:right="855" w:firstLine="0"/>
        <w:jc w:val="both"/>
        <w:rPr>
          <w:rFonts w:asciiTheme="minorHAnsi" w:hAnsiTheme="minorHAnsi" w:cstheme="minorHAnsi"/>
          <w:b w:val="0"/>
          <w:bCs w:val="0"/>
        </w:rPr>
      </w:pPr>
      <w:r w:rsidRPr="00F3792C">
        <w:rPr>
          <w:rFonts w:asciiTheme="minorHAnsi" w:hAnsiTheme="minorHAnsi" w:cstheme="minorHAnsi"/>
          <w:b w:val="0"/>
          <w:bCs w:val="0"/>
        </w:rPr>
        <w:t xml:space="preserve">Por su parte, el artículo 127 de la Ley 39/2015, de 1 de octubre, del Procedimiento Administrativo </w:t>
      </w:r>
      <w:r w:rsidRPr="00F3792C">
        <w:rPr>
          <w:rFonts w:asciiTheme="minorHAnsi" w:hAnsiTheme="minorHAnsi" w:cstheme="minorHAnsi"/>
          <w:b w:val="0"/>
          <w:bCs w:val="0"/>
        </w:rPr>
        <w:lastRenderedPageBreak/>
        <w:t>Común de las Administraciones Públicas, titulado “Iniciativa legislativa y potestad para dictar normas con rango de ley”, dispone en su párrafo primero que “El Gobierno de la Nación ejercerá la iniciativa legislativa prevista en la Constitución mediante la elaboración y aprobación de los anteproyectos de Ley y la ulterior remisión de los proyectos de ley a las Cortes Generales”.</w:t>
      </w:r>
    </w:p>
    <w:p w14:paraId="072CA0C0" w14:textId="77777777" w:rsidR="00F3792C" w:rsidRDefault="00F3792C" w:rsidP="00E72EAC">
      <w:pPr>
        <w:pStyle w:val="Ttulo4"/>
        <w:tabs>
          <w:tab w:val="left" w:pos="865"/>
        </w:tabs>
        <w:spacing w:before="1" w:line="360" w:lineRule="auto"/>
        <w:ind w:left="567" w:right="855" w:firstLine="0"/>
        <w:jc w:val="both"/>
        <w:rPr>
          <w:rFonts w:asciiTheme="minorHAnsi" w:hAnsiTheme="minorHAnsi" w:cstheme="minorHAnsi"/>
          <w:b w:val="0"/>
          <w:bCs w:val="0"/>
        </w:rPr>
      </w:pPr>
    </w:p>
    <w:p w14:paraId="50CA25AA" w14:textId="5B6F1825" w:rsidR="000629CA" w:rsidRDefault="004B573E" w:rsidP="00E72EAC">
      <w:pPr>
        <w:pStyle w:val="Ttulo4"/>
        <w:tabs>
          <w:tab w:val="left" w:pos="865"/>
        </w:tabs>
        <w:spacing w:before="1" w:line="360" w:lineRule="auto"/>
        <w:ind w:left="563" w:right="855" w:firstLine="0"/>
        <w:jc w:val="both"/>
        <w:rPr>
          <w:rFonts w:asciiTheme="minorHAnsi" w:hAnsiTheme="minorHAnsi" w:cstheme="minorHAnsi"/>
          <w:b w:val="0"/>
          <w:bCs w:val="0"/>
        </w:rPr>
      </w:pPr>
      <w:r w:rsidRPr="006B1148">
        <w:rPr>
          <w:rFonts w:asciiTheme="minorHAnsi" w:hAnsiTheme="minorHAnsi" w:cstheme="minorHAnsi"/>
          <w:b w:val="0"/>
          <w:bCs w:val="0"/>
        </w:rPr>
        <w:t>El Anteproyecto se incardina en el ámbito de las normas procesales, dictadas en virtud del artículo 149.</w:t>
      </w:r>
      <w:r w:rsidR="00460922" w:rsidRPr="006B1148">
        <w:rPr>
          <w:rFonts w:asciiTheme="minorHAnsi" w:hAnsiTheme="minorHAnsi" w:cstheme="minorHAnsi"/>
          <w:b w:val="0"/>
          <w:bCs w:val="0"/>
        </w:rPr>
        <w:t>1. 6ª</w:t>
      </w:r>
      <w:r w:rsidRPr="006B1148">
        <w:rPr>
          <w:rFonts w:asciiTheme="minorHAnsi" w:hAnsiTheme="minorHAnsi" w:cstheme="minorHAnsi"/>
          <w:b w:val="0"/>
          <w:bCs w:val="0"/>
        </w:rPr>
        <w:t xml:space="preserve"> de la Constitución en materia de legislación penal, penitenciaria y procesal. En particular está estrechamente relacionad</w:t>
      </w:r>
      <w:r w:rsidR="006B1148">
        <w:rPr>
          <w:rFonts w:asciiTheme="minorHAnsi" w:hAnsiTheme="minorHAnsi" w:cstheme="minorHAnsi"/>
          <w:b w:val="0"/>
          <w:bCs w:val="0"/>
        </w:rPr>
        <w:t>o</w:t>
      </w:r>
      <w:r w:rsidRPr="006B1148">
        <w:rPr>
          <w:rFonts w:asciiTheme="minorHAnsi" w:hAnsiTheme="minorHAnsi" w:cstheme="minorHAnsi"/>
          <w:b w:val="0"/>
          <w:bCs w:val="0"/>
        </w:rPr>
        <w:t xml:space="preserve"> con la Ley Orgánica 10/1995, de 23 de noviembre, del Código Penal, que contiene el cuerpo normativo</w:t>
      </w:r>
      <w:r w:rsidRPr="006B1148">
        <w:rPr>
          <w:rFonts w:asciiTheme="minorHAnsi" w:hAnsiTheme="minorHAnsi" w:cstheme="minorHAnsi"/>
          <w:b w:val="0"/>
          <w:bCs w:val="0"/>
          <w:spacing w:val="-16"/>
        </w:rPr>
        <w:t xml:space="preserve"> </w:t>
      </w:r>
      <w:r w:rsidRPr="006B1148">
        <w:rPr>
          <w:rFonts w:asciiTheme="minorHAnsi" w:hAnsiTheme="minorHAnsi" w:cstheme="minorHAnsi"/>
          <w:b w:val="0"/>
          <w:bCs w:val="0"/>
        </w:rPr>
        <w:t>sustantivo</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para</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cuya</w:t>
      </w:r>
      <w:r w:rsidRPr="006B1148">
        <w:rPr>
          <w:rFonts w:asciiTheme="minorHAnsi" w:hAnsiTheme="minorHAnsi" w:cstheme="minorHAnsi"/>
          <w:b w:val="0"/>
          <w:bCs w:val="0"/>
          <w:spacing w:val="-16"/>
        </w:rPr>
        <w:t xml:space="preserve"> </w:t>
      </w:r>
      <w:r w:rsidRPr="006B1148">
        <w:rPr>
          <w:rFonts w:asciiTheme="minorHAnsi" w:hAnsiTheme="minorHAnsi" w:cstheme="minorHAnsi"/>
          <w:b w:val="0"/>
          <w:bCs w:val="0"/>
        </w:rPr>
        <w:t>aplicación</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esta</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ley</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se</w:t>
      </w:r>
      <w:r w:rsidRPr="006B1148">
        <w:rPr>
          <w:rFonts w:asciiTheme="minorHAnsi" w:hAnsiTheme="minorHAnsi" w:cstheme="minorHAnsi"/>
          <w:b w:val="0"/>
          <w:bCs w:val="0"/>
          <w:spacing w:val="-16"/>
        </w:rPr>
        <w:t xml:space="preserve"> </w:t>
      </w:r>
      <w:r w:rsidRPr="006B1148">
        <w:rPr>
          <w:rFonts w:asciiTheme="minorHAnsi" w:hAnsiTheme="minorHAnsi" w:cstheme="minorHAnsi"/>
          <w:b w:val="0"/>
          <w:bCs w:val="0"/>
        </w:rPr>
        <w:t>establece,</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la</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Ley</w:t>
      </w:r>
      <w:r w:rsidRPr="006B1148">
        <w:rPr>
          <w:rFonts w:asciiTheme="minorHAnsi" w:hAnsiTheme="minorHAnsi" w:cstheme="minorHAnsi"/>
          <w:b w:val="0"/>
          <w:bCs w:val="0"/>
          <w:spacing w:val="-16"/>
        </w:rPr>
        <w:t xml:space="preserve"> </w:t>
      </w:r>
      <w:r w:rsidRPr="006B1148">
        <w:rPr>
          <w:rFonts w:asciiTheme="minorHAnsi" w:hAnsiTheme="minorHAnsi" w:cstheme="minorHAnsi"/>
          <w:b w:val="0"/>
          <w:bCs w:val="0"/>
        </w:rPr>
        <w:t>Orgánica</w:t>
      </w:r>
      <w:r w:rsidRPr="006B1148">
        <w:rPr>
          <w:rFonts w:asciiTheme="minorHAnsi" w:hAnsiTheme="minorHAnsi" w:cstheme="minorHAnsi"/>
          <w:b w:val="0"/>
          <w:bCs w:val="0"/>
          <w:spacing w:val="-15"/>
        </w:rPr>
        <w:t xml:space="preserve"> </w:t>
      </w:r>
      <w:r w:rsidRPr="006B1148">
        <w:rPr>
          <w:rFonts w:asciiTheme="minorHAnsi" w:hAnsiTheme="minorHAnsi" w:cstheme="minorHAnsi"/>
          <w:b w:val="0"/>
          <w:bCs w:val="0"/>
        </w:rPr>
        <w:t>6/1985, de 1 de julio, del Poder Judicial, y el resto del ordenamiento procesal, muy particularmente la Ley 1/2000, de 7 de enero, de Enjuiciamiento Civil.</w:t>
      </w:r>
    </w:p>
    <w:p w14:paraId="20C577E9" w14:textId="77777777" w:rsidR="006B1148" w:rsidRPr="006B1148" w:rsidRDefault="006B1148" w:rsidP="00E72EAC">
      <w:pPr>
        <w:pStyle w:val="Ttulo4"/>
        <w:tabs>
          <w:tab w:val="left" w:pos="865"/>
        </w:tabs>
        <w:spacing w:before="1" w:line="360" w:lineRule="auto"/>
        <w:ind w:right="855"/>
        <w:jc w:val="both"/>
        <w:rPr>
          <w:rFonts w:asciiTheme="minorHAnsi" w:hAnsiTheme="minorHAnsi" w:cstheme="minorHAnsi"/>
          <w:b w:val="0"/>
          <w:bCs w:val="0"/>
          <w:spacing w:val="-2"/>
        </w:rPr>
      </w:pPr>
    </w:p>
    <w:p w14:paraId="19C6CFFE" w14:textId="588A7C35" w:rsidR="006B1148" w:rsidRPr="00E72EAC" w:rsidRDefault="004B573E" w:rsidP="00E72EAC">
      <w:pPr>
        <w:spacing w:line="360" w:lineRule="auto"/>
        <w:ind w:left="567" w:right="855"/>
        <w:rPr>
          <w:rFonts w:asciiTheme="minorHAnsi" w:hAnsiTheme="minorHAnsi" w:cstheme="minorHAnsi"/>
        </w:rPr>
      </w:pPr>
      <w:r w:rsidRPr="00E72EAC">
        <w:rPr>
          <w:rFonts w:asciiTheme="minorHAnsi" w:hAnsiTheme="minorHAnsi" w:cstheme="minorHAnsi"/>
        </w:rPr>
        <w:t>El rango formal de la norma es</w:t>
      </w:r>
      <w:bookmarkStart w:id="4" w:name="_Hlk196729923"/>
      <w:r w:rsidR="008649C0" w:rsidRPr="00E72EAC">
        <w:rPr>
          <w:rFonts w:asciiTheme="minorHAnsi" w:hAnsiTheme="minorHAnsi" w:cstheme="minorHAnsi"/>
        </w:rPr>
        <w:t>, conforme se ha indicado, el de ley ordinaria</w:t>
      </w:r>
      <w:bookmarkEnd w:id="4"/>
      <w:r w:rsidR="00BA4215" w:rsidRPr="00E72EAC">
        <w:rPr>
          <w:rFonts w:asciiTheme="minorHAnsi" w:hAnsiTheme="minorHAnsi" w:cstheme="minorHAnsi"/>
        </w:rPr>
        <w:t xml:space="preserve"> por ser este el rango de la norma modificada.</w:t>
      </w:r>
    </w:p>
    <w:p w14:paraId="372D7137" w14:textId="4B84723B" w:rsidR="00BA4215" w:rsidRDefault="00BA4215" w:rsidP="00E72EAC">
      <w:pPr>
        <w:adjustRightInd w:val="0"/>
        <w:spacing w:before="100" w:beforeAutospacing="1" w:after="100" w:afterAutospacing="1" w:line="360" w:lineRule="auto"/>
        <w:ind w:firstLine="569"/>
        <w:jc w:val="both"/>
        <w:rPr>
          <w:rFonts w:asciiTheme="minorHAnsi" w:hAnsiTheme="minorHAnsi" w:cstheme="minorHAnsi"/>
          <w:b/>
        </w:rPr>
      </w:pPr>
      <w:r>
        <w:rPr>
          <w:rFonts w:asciiTheme="minorHAnsi" w:hAnsiTheme="minorHAnsi" w:cstheme="minorHAnsi"/>
          <w:b/>
        </w:rPr>
        <w:t xml:space="preserve">B.2. </w:t>
      </w:r>
      <w:r w:rsidRPr="00BA4215">
        <w:rPr>
          <w:rFonts w:asciiTheme="minorHAnsi" w:hAnsiTheme="minorHAnsi" w:cstheme="minorHAnsi"/>
          <w:b/>
        </w:rPr>
        <w:t>Engarce con el Derecho Internacional y de la Unión Europea.</w:t>
      </w:r>
    </w:p>
    <w:p w14:paraId="67A03042" w14:textId="2D8EE527" w:rsidR="00EB4622" w:rsidRDefault="00672AD3" w:rsidP="00E72EAC">
      <w:pPr>
        <w:adjustRightInd w:val="0"/>
        <w:spacing w:before="100" w:beforeAutospacing="1" w:after="100" w:afterAutospacing="1" w:line="360" w:lineRule="auto"/>
        <w:ind w:left="569" w:right="713"/>
        <w:jc w:val="both"/>
        <w:rPr>
          <w:rFonts w:asciiTheme="minorHAnsi" w:eastAsiaTheme="minorHAnsi" w:hAnsiTheme="minorHAnsi" w:cstheme="minorHAnsi"/>
        </w:rPr>
      </w:pPr>
      <w:r w:rsidRPr="00672AD3">
        <w:rPr>
          <w:rFonts w:asciiTheme="minorHAnsi" w:eastAsiaTheme="minorHAnsi" w:hAnsiTheme="minorHAnsi" w:cstheme="minorHAnsi"/>
        </w:rPr>
        <w:t xml:space="preserve">El Ministerio Fiscal constituye una de las piezas clave para el funcionamiento de la Administración de Justicia y, con ella, del propio Estado de derecho. De ahí que resulte fundamental </w:t>
      </w:r>
      <w:r>
        <w:rPr>
          <w:rFonts w:asciiTheme="minorHAnsi" w:eastAsiaTheme="minorHAnsi" w:hAnsiTheme="minorHAnsi" w:cstheme="minorHAnsi"/>
        </w:rPr>
        <w:t>adaptarlo al derecho comparado</w:t>
      </w:r>
      <w:r w:rsidR="00EB4622">
        <w:rPr>
          <w:rFonts w:asciiTheme="minorHAnsi" w:eastAsiaTheme="minorHAnsi" w:hAnsiTheme="minorHAnsi" w:cstheme="minorHAnsi"/>
        </w:rPr>
        <w:t xml:space="preserve"> </w:t>
      </w:r>
      <w:r w:rsidR="00EB4622" w:rsidRPr="00FC70D3">
        <w:rPr>
          <w:rFonts w:asciiTheme="minorHAnsi" w:hAnsiTheme="minorHAnsi" w:cstheme="minorHAnsi"/>
        </w:rPr>
        <w:t>y</w:t>
      </w:r>
      <w:r w:rsidR="00EB4622" w:rsidRPr="00FC70D3">
        <w:rPr>
          <w:rFonts w:asciiTheme="minorHAnsi" w:hAnsiTheme="minorHAnsi" w:cstheme="minorHAnsi"/>
          <w:spacing w:val="-7"/>
        </w:rPr>
        <w:t xml:space="preserve"> </w:t>
      </w:r>
      <w:r w:rsidR="00EB4622" w:rsidRPr="00FC70D3">
        <w:rPr>
          <w:rFonts w:asciiTheme="minorHAnsi" w:hAnsiTheme="minorHAnsi" w:cstheme="minorHAnsi"/>
        </w:rPr>
        <w:t>armonizarlo</w:t>
      </w:r>
      <w:r w:rsidR="00EB4622" w:rsidRPr="00FC70D3">
        <w:rPr>
          <w:rFonts w:asciiTheme="minorHAnsi" w:hAnsiTheme="minorHAnsi" w:cstheme="minorHAnsi"/>
          <w:spacing w:val="-5"/>
        </w:rPr>
        <w:t xml:space="preserve"> </w:t>
      </w:r>
      <w:r w:rsidR="00EB4622" w:rsidRPr="00FC70D3">
        <w:rPr>
          <w:rFonts w:asciiTheme="minorHAnsi" w:hAnsiTheme="minorHAnsi" w:cstheme="minorHAnsi"/>
        </w:rPr>
        <w:t>con</w:t>
      </w:r>
      <w:r w:rsidR="00EB4622" w:rsidRPr="00FC70D3">
        <w:rPr>
          <w:rFonts w:asciiTheme="minorHAnsi" w:hAnsiTheme="minorHAnsi" w:cstheme="minorHAnsi"/>
          <w:spacing w:val="-5"/>
        </w:rPr>
        <w:t xml:space="preserve"> </w:t>
      </w:r>
      <w:r w:rsidR="00EB4622" w:rsidRPr="00FC70D3">
        <w:rPr>
          <w:rFonts w:asciiTheme="minorHAnsi" w:hAnsiTheme="minorHAnsi" w:cstheme="minorHAnsi"/>
        </w:rPr>
        <w:t>los estándares</w:t>
      </w:r>
      <w:r w:rsidR="00EB4622" w:rsidRPr="00FC70D3">
        <w:rPr>
          <w:rFonts w:asciiTheme="minorHAnsi" w:hAnsiTheme="minorHAnsi" w:cstheme="minorHAnsi"/>
          <w:spacing w:val="-10"/>
        </w:rPr>
        <w:t xml:space="preserve"> </w:t>
      </w:r>
      <w:r w:rsidR="00EB4622" w:rsidRPr="00FC70D3">
        <w:rPr>
          <w:rFonts w:asciiTheme="minorHAnsi" w:hAnsiTheme="minorHAnsi" w:cstheme="minorHAnsi"/>
        </w:rPr>
        <w:t>internacionales.</w:t>
      </w:r>
    </w:p>
    <w:p w14:paraId="2336DF8D" w14:textId="35D3339A" w:rsidR="00440CFD" w:rsidRDefault="00EB4622" w:rsidP="00E72EAC">
      <w:pPr>
        <w:adjustRightInd w:val="0"/>
        <w:spacing w:before="100" w:beforeAutospacing="1" w:after="100" w:afterAutospacing="1" w:line="360" w:lineRule="auto"/>
        <w:ind w:left="569" w:right="713"/>
        <w:jc w:val="both"/>
        <w:rPr>
          <w:rFonts w:asciiTheme="minorHAnsi" w:eastAsiaTheme="minorHAnsi" w:hAnsiTheme="minorHAnsi" w:cstheme="minorHAnsi"/>
        </w:rPr>
      </w:pPr>
      <w:r>
        <w:rPr>
          <w:rFonts w:asciiTheme="minorHAnsi" w:eastAsiaTheme="minorHAnsi" w:hAnsiTheme="minorHAnsi" w:cstheme="minorHAnsi"/>
        </w:rPr>
        <w:t xml:space="preserve">En esa misma línea se </w:t>
      </w:r>
      <w:r w:rsidR="00672AD3" w:rsidRPr="00672AD3">
        <w:rPr>
          <w:rFonts w:asciiTheme="minorHAnsi" w:eastAsiaTheme="minorHAnsi" w:hAnsiTheme="minorHAnsi" w:cstheme="minorHAnsi"/>
        </w:rPr>
        <w:t>implementa</w:t>
      </w:r>
      <w:r>
        <w:rPr>
          <w:rFonts w:asciiTheme="minorHAnsi" w:eastAsiaTheme="minorHAnsi" w:hAnsiTheme="minorHAnsi" w:cstheme="minorHAnsi"/>
        </w:rPr>
        <w:t>n</w:t>
      </w:r>
      <w:r w:rsidR="00672AD3" w:rsidRPr="00672AD3">
        <w:rPr>
          <w:rFonts w:asciiTheme="minorHAnsi" w:eastAsiaTheme="minorHAnsi" w:hAnsiTheme="minorHAnsi" w:cstheme="minorHAnsi"/>
        </w:rPr>
        <w:t xml:space="preserve"> mecanismos que garanticen que el desempeño de las nuevas tareas que se atribuyen a las y los fiscales se ajuste a los valores y principios constitucionales propios del Estado social y democrático de derecho proclamado por la Constitución española, y, en concreto, se adecúe a las sólidas bases jurídicas y axiológicas sobre las que se erige el nuevo modelo procesal penal.</w:t>
      </w:r>
    </w:p>
    <w:p w14:paraId="05A49F93" w14:textId="77777777" w:rsidR="00440CFD" w:rsidRDefault="00440CFD" w:rsidP="00E72EAC">
      <w:pPr>
        <w:adjustRightInd w:val="0"/>
        <w:spacing w:before="100" w:beforeAutospacing="1" w:after="100" w:afterAutospacing="1" w:line="360" w:lineRule="auto"/>
        <w:ind w:left="569" w:right="713"/>
        <w:jc w:val="both"/>
        <w:rPr>
          <w:rFonts w:asciiTheme="minorHAnsi" w:hAnsiTheme="minorHAnsi" w:cstheme="minorHAnsi"/>
        </w:rPr>
      </w:pPr>
      <w:r>
        <w:rPr>
          <w:rFonts w:asciiTheme="minorHAnsi" w:hAnsiTheme="minorHAnsi" w:cstheme="minorHAnsi"/>
        </w:rPr>
        <w:t>Debe recordarse, en este punto, que l</w:t>
      </w:r>
      <w:r w:rsidRPr="00D00931">
        <w:rPr>
          <w:rFonts w:asciiTheme="minorHAnsi" w:hAnsiTheme="minorHAnsi" w:cstheme="minorHAnsi"/>
        </w:rPr>
        <w:t>a necesidad de un cambio profundo en la configuración del modelo de proceso penal no solo viene impuesta por exigencias de orden constitucional y por la voluntad política compartida de modernizar y mejorar nuestro sistema de administración de justicia</w:t>
      </w:r>
      <w:r>
        <w:rPr>
          <w:rFonts w:asciiTheme="minorHAnsi" w:hAnsiTheme="minorHAnsi" w:cstheme="minorHAnsi"/>
        </w:rPr>
        <w:t xml:space="preserve"> sin que tal reforma </w:t>
      </w:r>
      <w:r w:rsidRPr="00D00931">
        <w:rPr>
          <w:rFonts w:asciiTheme="minorHAnsi" w:hAnsiTheme="minorHAnsi" w:cstheme="minorHAnsi"/>
        </w:rPr>
        <w:t xml:space="preserve">es igualmente coherente con nuestra pertenencia al espacio normativo de libertad y justicia de la Unión Europea. La aprobación del Reglamento (UE) 2017/1939 del Consejo, de 12 de octubre de 2017, por el que se establece una cooperación reforzada para la creación de la Fiscalía Europea, constituye el impulso definitivo a la reforma estructural del proceso penal español. </w:t>
      </w:r>
    </w:p>
    <w:p w14:paraId="44E221E0" w14:textId="0B2AD7C7" w:rsidR="00440CFD" w:rsidRPr="00440CFD" w:rsidRDefault="00440CFD" w:rsidP="00E72EAC">
      <w:pPr>
        <w:adjustRightInd w:val="0"/>
        <w:spacing w:before="100" w:beforeAutospacing="1" w:after="100" w:afterAutospacing="1" w:line="360" w:lineRule="auto"/>
        <w:ind w:left="569" w:right="713"/>
        <w:jc w:val="both"/>
        <w:rPr>
          <w:rFonts w:asciiTheme="minorHAnsi" w:eastAsiaTheme="minorHAnsi" w:hAnsiTheme="minorHAnsi" w:cstheme="minorHAnsi"/>
        </w:rPr>
      </w:pPr>
      <w:r w:rsidRPr="00350E7D">
        <w:rPr>
          <w:rFonts w:asciiTheme="minorHAnsi" w:hAnsiTheme="minorHAnsi" w:cstheme="minorHAnsi"/>
        </w:rPr>
        <w:t>En el ámbito de la Unión Europea la investigación penal es una competencia que se ha extraído del ámbito del Poder Judicial y se ha atribuido al Ministerio Fiscal. Ese modelo es el</w:t>
      </w:r>
      <w:r w:rsidRPr="00350E7D">
        <w:rPr>
          <w:rFonts w:asciiTheme="minorHAnsi" w:hAnsiTheme="minorHAnsi" w:cstheme="minorHAnsi"/>
          <w:spacing w:val="-1"/>
        </w:rPr>
        <w:t xml:space="preserve"> </w:t>
      </w:r>
      <w:r w:rsidRPr="00350E7D">
        <w:rPr>
          <w:rFonts w:asciiTheme="minorHAnsi" w:hAnsiTheme="minorHAnsi" w:cstheme="minorHAnsi"/>
        </w:rPr>
        <w:t>que ha</w:t>
      </w:r>
      <w:r w:rsidRPr="00350E7D">
        <w:rPr>
          <w:rFonts w:asciiTheme="minorHAnsi" w:hAnsiTheme="minorHAnsi" w:cstheme="minorHAnsi"/>
          <w:spacing w:val="-2"/>
        </w:rPr>
        <w:t xml:space="preserve"> </w:t>
      </w:r>
      <w:r w:rsidRPr="00350E7D">
        <w:rPr>
          <w:rFonts w:asciiTheme="minorHAnsi" w:hAnsiTheme="minorHAnsi" w:cstheme="minorHAnsi"/>
        </w:rPr>
        <w:t>asumido el</w:t>
      </w:r>
      <w:r w:rsidRPr="00350E7D">
        <w:rPr>
          <w:rFonts w:asciiTheme="minorHAnsi" w:hAnsiTheme="minorHAnsi" w:cstheme="minorHAnsi"/>
          <w:spacing w:val="-1"/>
        </w:rPr>
        <w:t xml:space="preserve"> </w:t>
      </w:r>
      <w:r w:rsidRPr="00350E7D">
        <w:rPr>
          <w:rFonts w:asciiTheme="minorHAnsi" w:hAnsiTheme="minorHAnsi" w:cstheme="minorHAnsi"/>
        </w:rPr>
        <w:lastRenderedPageBreak/>
        <w:t>Reglamento (UE) 2017/1939 del Consejo,</w:t>
      </w:r>
      <w:r w:rsidRPr="00350E7D">
        <w:rPr>
          <w:rFonts w:asciiTheme="minorHAnsi" w:hAnsiTheme="minorHAnsi" w:cstheme="minorHAnsi"/>
          <w:spacing w:val="-3"/>
        </w:rPr>
        <w:t xml:space="preserve"> </w:t>
      </w:r>
      <w:r w:rsidRPr="00350E7D">
        <w:rPr>
          <w:rFonts w:asciiTheme="minorHAnsi" w:hAnsiTheme="minorHAnsi" w:cstheme="minorHAnsi"/>
        </w:rPr>
        <w:t>de</w:t>
      </w:r>
      <w:r w:rsidRPr="00350E7D">
        <w:rPr>
          <w:rFonts w:asciiTheme="minorHAnsi" w:hAnsiTheme="minorHAnsi" w:cstheme="minorHAnsi"/>
          <w:spacing w:val="-4"/>
        </w:rPr>
        <w:t xml:space="preserve"> </w:t>
      </w:r>
      <w:r w:rsidRPr="00350E7D">
        <w:rPr>
          <w:rFonts w:asciiTheme="minorHAnsi" w:hAnsiTheme="minorHAnsi" w:cstheme="minorHAnsi"/>
        </w:rPr>
        <w:t>12</w:t>
      </w:r>
      <w:r w:rsidRPr="00350E7D">
        <w:rPr>
          <w:rFonts w:asciiTheme="minorHAnsi" w:hAnsiTheme="minorHAnsi" w:cstheme="minorHAnsi"/>
          <w:spacing w:val="-4"/>
        </w:rPr>
        <w:t xml:space="preserve"> </w:t>
      </w:r>
      <w:r w:rsidRPr="00350E7D">
        <w:rPr>
          <w:rFonts w:asciiTheme="minorHAnsi" w:hAnsiTheme="minorHAnsi" w:cstheme="minorHAnsi"/>
        </w:rPr>
        <w:t>de</w:t>
      </w:r>
      <w:r w:rsidRPr="00350E7D">
        <w:rPr>
          <w:rFonts w:asciiTheme="minorHAnsi" w:hAnsiTheme="minorHAnsi" w:cstheme="minorHAnsi"/>
          <w:spacing w:val="-2"/>
        </w:rPr>
        <w:t xml:space="preserve"> </w:t>
      </w:r>
      <w:r w:rsidRPr="00350E7D">
        <w:rPr>
          <w:rFonts w:asciiTheme="minorHAnsi" w:hAnsiTheme="minorHAnsi" w:cstheme="minorHAnsi"/>
        </w:rPr>
        <w:t>octubre</w:t>
      </w:r>
      <w:r w:rsidRPr="00350E7D">
        <w:rPr>
          <w:rFonts w:asciiTheme="minorHAnsi" w:hAnsiTheme="minorHAnsi" w:cstheme="minorHAnsi"/>
          <w:spacing w:val="-2"/>
        </w:rPr>
        <w:t xml:space="preserve"> </w:t>
      </w:r>
      <w:r w:rsidRPr="00350E7D">
        <w:rPr>
          <w:rFonts w:asciiTheme="minorHAnsi" w:hAnsiTheme="minorHAnsi" w:cstheme="minorHAnsi"/>
        </w:rPr>
        <w:t>de</w:t>
      </w:r>
      <w:r w:rsidRPr="00350E7D">
        <w:rPr>
          <w:rFonts w:asciiTheme="minorHAnsi" w:hAnsiTheme="minorHAnsi" w:cstheme="minorHAnsi"/>
          <w:spacing w:val="-4"/>
        </w:rPr>
        <w:t xml:space="preserve"> </w:t>
      </w:r>
      <w:r w:rsidRPr="00350E7D">
        <w:rPr>
          <w:rFonts w:asciiTheme="minorHAnsi" w:hAnsiTheme="minorHAnsi" w:cstheme="minorHAnsi"/>
        </w:rPr>
        <w:t>2017,</w:t>
      </w:r>
      <w:r w:rsidRPr="00350E7D">
        <w:rPr>
          <w:rFonts w:asciiTheme="minorHAnsi" w:hAnsiTheme="minorHAnsi" w:cstheme="minorHAnsi"/>
          <w:spacing w:val="-3"/>
        </w:rPr>
        <w:t xml:space="preserve"> </w:t>
      </w:r>
      <w:r w:rsidRPr="00350E7D">
        <w:rPr>
          <w:rFonts w:asciiTheme="minorHAnsi" w:hAnsiTheme="minorHAnsi" w:cstheme="minorHAnsi"/>
        </w:rPr>
        <w:t>por</w:t>
      </w:r>
      <w:r w:rsidRPr="00350E7D">
        <w:rPr>
          <w:rFonts w:asciiTheme="minorHAnsi" w:hAnsiTheme="minorHAnsi" w:cstheme="minorHAnsi"/>
          <w:spacing w:val="-1"/>
        </w:rPr>
        <w:t xml:space="preserve"> </w:t>
      </w:r>
      <w:r w:rsidRPr="00350E7D">
        <w:rPr>
          <w:rFonts w:asciiTheme="minorHAnsi" w:hAnsiTheme="minorHAnsi" w:cstheme="minorHAnsi"/>
        </w:rPr>
        <w:t>el</w:t>
      </w:r>
      <w:r w:rsidRPr="00350E7D">
        <w:rPr>
          <w:rFonts w:asciiTheme="minorHAnsi" w:hAnsiTheme="minorHAnsi" w:cstheme="minorHAnsi"/>
          <w:spacing w:val="-7"/>
        </w:rPr>
        <w:t xml:space="preserve"> </w:t>
      </w:r>
      <w:r w:rsidRPr="00350E7D">
        <w:rPr>
          <w:rFonts w:asciiTheme="minorHAnsi" w:hAnsiTheme="minorHAnsi" w:cstheme="minorHAnsi"/>
        </w:rPr>
        <w:t>que</w:t>
      </w:r>
      <w:r w:rsidRPr="00350E7D">
        <w:rPr>
          <w:rFonts w:asciiTheme="minorHAnsi" w:hAnsiTheme="minorHAnsi" w:cstheme="minorHAnsi"/>
          <w:spacing w:val="-4"/>
        </w:rPr>
        <w:t xml:space="preserve"> </w:t>
      </w:r>
      <w:r w:rsidRPr="00350E7D">
        <w:rPr>
          <w:rFonts w:asciiTheme="minorHAnsi" w:hAnsiTheme="minorHAnsi" w:cstheme="minorHAnsi"/>
        </w:rPr>
        <w:t>se</w:t>
      </w:r>
      <w:r w:rsidRPr="00350E7D">
        <w:rPr>
          <w:rFonts w:asciiTheme="minorHAnsi" w:hAnsiTheme="minorHAnsi" w:cstheme="minorHAnsi"/>
          <w:spacing w:val="-6"/>
        </w:rPr>
        <w:t xml:space="preserve"> </w:t>
      </w:r>
      <w:r w:rsidRPr="00350E7D">
        <w:rPr>
          <w:rFonts w:asciiTheme="minorHAnsi" w:hAnsiTheme="minorHAnsi" w:cstheme="minorHAnsi"/>
        </w:rPr>
        <w:t>establece</w:t>
      </w:r>
      <w:r w:rsidRPr="00350E7D">
        <w:rPr>
          <w:rFonts w:asciiTheme="minorHAnsi" w:hAnsiTheme="minorHAnsi" w:cstheme="minorHAnsi"/>
          <w:spacing w:val="-2"/>
        </w:rPr>
        <w:t xml:space="preserve"> </w:t>
      </w:r>
      <w:r w:rsidRPr="00350E7D">
        <w:rPr>
          <w:rFonts w:asciiTheme="minorHAnsi" w:hAnsiTheme="minorHAnsi" w:cstheme="minorHAnsi"/>
        </w:rPr>
        <w:t>una</w:t>
      </w:r>
      <w:r w:rsidRPr="00350E7D">
        <w:rPr>
          <w:rFonts w:asciiTheme="minorHAnsi" w:hAnsiTheme="minorHAnsi" w:cstheme="minorHAnsi"/>
          <w:spacing w:val="-4"/>
        </w:rPr>
        <w:t xml:space="preserve"> </w:t>
      </w:r>
      <w:r w:rsidRPr="00350E7D">
        <w:rPr>
          <w:rFonts w:asciiTheme="minorHAnsi" w:hAnsiTheme="minorHAnsi" w:cstheme="minorHAnsi"/>
        </w:rPr>
        <w:t>cooperación</w:t>
      </w:r>
      <w:r w:rsidRPr="00350E7D">
        <w:rPr>
          <w:rFonts w:asciiTheme="minorHAnsi" w:hAnsiTheme="minorHAnsi" w:cstheme="minorHAnsi"/>
          <w:spacing w:val="-2"/>
        </w:rPr>
        <w:t xml:space="preserve"> </w:t>
      </w:r>
      <w:r w:rsidRPr="00350E7D">
        <w:rPr>
          <w:rFonts w:asciiTheme="minorHAnsi" w:hAnsiTheme="minorHAnsi" w:cstheme="minorHAnsi"/>
        </w:rPr>
        <w:t>reforzada para la creación de la Fiscalía Europea en las materias propias de su competencia, lo que obliga a adecuar definitivamente nuestro sistema procesal penal para mantener la debida coherencia normativa.</w:t>
      </w:r>
      <w:r w:rsidRPr="00350E7D">
        <w:rPr>
          <w:rFonts w:asciiTheme="minorHAnsi" w:eastAsia="Times New Roman" w:hAnsiTheme="minorHAnsi" w:cstheme="minorHAnsi"/>
          <w:lang w:eastAsia="ar-SA"/>
        </w:rPr>
        <w:t xml:space="preserve"> </w:t>
      </w:r>
    </w:p>
    <w:p w14:paraId="577130D5" w14:textId="56BD0434" w:rsidR="00173AD1" w:rsidRPr="00173AD1" w:rsidRDefault="00440CFD" w:rsidP="00E72EAC">
      <w:pPr>
        <w:adjustRightInd w:val="0"/>
        <w:spacing w:before="100" w:beforeAutospacing="1" w:after="100" w:afterAutospacing="1" w:line="360" w:lineRule="auto"/>
        <w:ind w:left="569" w:right="713"/>
        <w:jc w:val="both"/>
        <w:rPr>
          <w:rFonts w:asciiTheme="minorHAnsi" w:eastAsiaTheme="minorHAnsi" w:hAnsiTheme="minorHAnsi" w:cstheme="minorHAnsi"/>
        </w:rPr>
      </w:pPr>
      <w:r>
        <w:rPr>
          <w:rFonts w:asciiTheme="minorHAnsi" w:eastAsiaTheme="minorHAnsi" w:hAnsiTheme="minorHAnsi" w:cstheme="minorHAnsi"/>
        </w:rPr>
        <w:t>Asimismo, p</w:t>
      </w:r>
      <w:r w:rsidR="00173AD1" w:rsidRPr="00173AD1">
        <w:rPr>
          <w:rFonts w:asciiTheme="minorHAnsi" w:eastAsiaTheme="minorHAnsi" w:hAnsiTheme="minorHAnsi" w:cstheme="minorHAnsi"/>
        </w:rPr>
        <w:t xml:space="preserve">ara lograr este objetivo se ha prestado especial atención a las recomendaciones efectuadas por el Grupo de Estados contra la Corrupción del Consejo de Europa (GRECO) en las distintas evaluaciones efectuadas al Reino de España a lo largo de los últimos años. Organismo que, en lo que se refiere al Ministerio Fiscal, ha hecho especial hincapié en la conveniencia de reconsiderar el método de selección y el mandato del </w:t>
      </w:r>
      <w:proofErr w:type="gramStart"/>
      <w:r w:rsidR="00173AD1" w:rsidRPr="00173AD1">
        <w:rPr>
          <w:rFonts w:asciiTheme="minorHAnsi" w:eastAsiaTheme="minorHAnsi" w:hAnsiTheme="minorHAnsi" w:cstheme="minorHAnsi"/>
        </w:rPr>
        <w:t>Fiscal General</w:t>
      </w:r>
      <w:proofErr w:type="gramEnd"/>
      <w:r w:rsidR="00173AD1" w:rsidRPr="00173AD1">
        <w:rPr>
          <w:rFonts w:asciiTheme="minorHAnsi" w:eastAsiaTheme="minorHAnsi" w:hAnsiTheme="minorHAnsi" w:cstheme="minorHAnsi"/>
        </w:rPr>
        <w:t xml:space="preserve"> del Estado, el establecimiento por ley de requisitos y procedimientos claros para incrementar la transparencia de las comunicaciones entre el Fiscal General del Estado y el Gobierno y, en definitiva, la necesidad de dotar de mayor autonomía al Ministerio Fiscal. Este objetivo constituye, sin duda, el eje nuclear de la presente reforma legislativa, pues la atribución de un nuevo rol a la Fiscalía, en cuanto directora de la investigación de los hechos delictivos, exige minimizar cualquier atisbo o apariencia de dependencia respecto del Ejecutivo y de los demás poderes del Estado. </w:t>
      </w:r>
    </w:p>
    <w:p w14:paraId="729B6722" w14:textId="59C1BFEB" w:rsidR="00173AD1" w:rsidRPr="00173AD1" w:rsidRDefault="00173AD1" w:rsidP="00E72EAC">
      <w:pPr>
        <w:adjustRightInd w:val="0"/>
        <w:spacing w:before="100" w:beforeAutospacing="1" w:after="100" w:afterAutospacing="1" w:line="360" w:lineRule="auto"/>
        <w:ind w:left="569" w:right="713"/>
        <w:jc w:val="both"/>
        <w:rPr>
          <w:rFonts w:asciiTheme="minorHAnsi" w:eastAsiaTheme="minorHAnsi" w:hAnsiTheme="minorHAnsi" w:cstheme="minorHAnsi"/>
        </w:rPr>
      </w:pPr>
      <w:r w:rsidRPr="00173AD1">
        <w:rPr>
          <w:rFonts w:asciiTheme="minorHAnsi" w:eastAsiaTheme="minorHAnsi" w:hAnsiTheme="minorHAnsi" w:cstheme="minorHAnsi"/>
        </w:rPr>
        <w:t>En línea con las propuestas efectuadas por el GRECO, se introducen ahora importantes modificaciones que aspiran a reforzar la autonomía del Ministerio Fiscal de un modo rotundamente decidido. A la reforma del artículo 29 del Estatuto Orgánico, operada en virtud de la Ley Orgánica 3/2024, de 2 de agosto, se suman ahora relevantes cambios dirigidos a aumentar la apariencia de imparcialidad del Ministerio Público y, con ello, su efectiva autonomía.</w:t>
      </w:r>
    </w:p>
    <w:p w14:paraId="4CF391CE" w14:textId="083EBAAF" w:rsidR="00BA4215" w:rsidRPr="00BA4215" w:rsidRDefault="00BA4215" w:rsidP="006B1148">
      <w:pPr>
        <w:pStyle w:val="Textoindependiente"/>
        <w:spacing w:before="73" w:line="360" w:lineRule="auto"/>
        <w:ind w:left="569" w:right="990"/>
        <w:jc w:val="both"/>
        <w:rPr>
          <w:rFonts w:asciiTheme="minorHAnsi" w:hAnsiTheme="minorHAnsi" w:cstheme="minorHAnsi"/>
        </w:rPr>
      </w:pPr>
      <w:r w:rsidRPr="00BA4215">
        <w:rPr>
          <w:rFonts w:asciiTheme="minorHAnsi" w:hAnsiTheme="minorHAnsi" w:cstheme="minorHAnsi"/>
          <w:b/>
        </w:rPr>
        <w:t>B.3. Engarce con otras normas del ordenamiento jurídico interno</w:t>
      </w:r>
    </w:p>
    <w:p w14:paraId="02A86B87" w14:textId="118B6A27" w:rsidR="006B1148" w:rsidRPr="005732F1" w:rsidRDefault="004B573E" w:rsidP="006B1148">
      <w:pPr>
        <w:pStyle w:val="Textoindependiente"/>
        <w:spacing w:before="73" w:line="360" w:lineRule="auto"/>
        <w:ind w:left="569" w:right="990"/>
        <w:jc w:val="both"/>
        <w:rPr>
          <w:rFonts w:asciiTheme="minorHAnsi" w:hAnsiTheme="minorHAnsi" w:cstheme="minorHAnsi"/>
          <w:bCs/>
        </w:rPr>
      </w:pPr>
      <w:r w:rsidRPr="0019315D">
        <w:rPr>
          <w:rFonts w:asciiTheme="minorHAnsi" w:hAnsiTheme="minorHAnsi" w:cstheme="minorHAnsi"/>
        </w:rPr>
        <w:t xml:space="preserve">Dada la trascendencia de la reforma procesal operada, la entrada en vigor de esta ley exigirá </w:t>
      </w:r>
      <w:r w:rsidR="00BA4215">
        <w:rPr>
          <w:rFonts w:asciiTheme="minorHAnsi" w:hAnsiTheme="minorHAnsi" w:cstheme="minorHAnsi"/>
        </w:rPr>
        <w:t xml:space="preserve">asimismo </w:t>
      </w:r>
      <w:r w:rsidRPr="0019315D">
        <w:rPr>
          <w:rFonts w:asciiTheme="minorHAnsi" w:hAnsiTheme="minorHAnsi" w:cstheme="minorHAnsi"/>
        </w:rPr>
        <w:t xml:space="preserve">la </w:t>
      </w:r>
      <w:r w:rsidR="005732F1" w:rsidRPr="005732F1">
        <w:rPr>
          <w:rFonts w:asciiTheme="minorHAnsi" w:hAnsiTheme="minorHAnsi" w:cstheme="minorHAnsi"/>
          <w:bCs/>
        </w:rPr>
        <w:t>adaptación</w:t>
      </w:r>
      <w:r w:rsidRPr="005732F1">
        <w:rPr>
          <w:rFonts w:asciiTheme="minorHAnsi" w:hAnsiTheme="minorHAnsi" w:cstheme="minorHAnsi"/>
          <w:bCs/>
        </w:rPr>
        <w:t xml:space="preserve"> de </w:t>
      </w:r>
      <w:r w:rsidR="00440CFD" w:rsidRPr="005732F1">
        <w:rPr>
          <w:rFonts w:asciiTheme="minorHAnsi" w:hAnsiTheme="minorHAnsi" w:cstheme="minorHAnsi"/>
          <w:bCs/>
        </w:rPr>
        <w:t>otras</w:t>
      </w:r>
      <w:r w:rsidR="0019315D" w:rsidRPr="005732F1">
        <w:rPr>
          <w:rFonts w:asciiTheme="minorHAnsi" w:hAnsiTheme="minorHAnsi" w:cstheme="minorHAnsi"/>
          <w:bCs/>
        </w:rPr>
        <w:t xml:space="preserve"> </w:t>
      </w:r>
      <w:r w:rsidRPr="005732F1">
        <w:rPr>
          <w:rFonts w:asciiTheme="minorHAnsi" w:hAnsiTheme="minorHAnsi" w:cstheme="minorHAnsi"/>
          <w:bCs/>
        </w:rPr>
        <w:t>normas</w:t>
      </w:r>
      <w:r w:rsidR="00BA4215" w:rsidRPr="005732F1">
        <w:rPr>
          <w:rFonts w:asciiTheme="minorHAnsi" w:hAnsiTheme="minorHAnsi" w:cstheme="minorHAnsi"/>
          <w:bCs/>
        </w:rPr>
        <w:t xml:space="preserve"> </w:t>
      </w:r>
      <w:r w:rsidR="00E0028A" w:rsidRPr="005732F1">
        <w:rPr>
          <w:rFonts w:asciiTheme="minorHAnsi" w:hAnsiTheme="minorHAnsi" w:cstheme="minorHAnsi"/>
          <w:bCs/>
        </w:rPr>
        <w:t xml:space="preserve">tanto </w:t>
      </w:r>
      <w:r w:rsidR="00BA4215" w:rsidRPr="005732F1">
        <w:rPr>
          <w:rFonts w:asciiTheme="minorHAnsi" w:hAnsiTheme="minorHAnsi" w:cstheme="minorHAnsi"/>
          <w:bCs/>
        </w:rPr>
        <w:t xml:space="preserve">con rango de ley </w:t>
      </w:r>
      <w:r w:rsidR="00E0028A" w:rsidRPr="005732F1">
        <w:rPr>
          <w:rFonts w:asciiTheme="minorHAnsi" w:hAnsiTheme="minorHAnsi" w:cstheme="minorHAnsi"/>
          <w:bCs/>
        </w:rPr>
        <w:t>como</w:t>
      </w:r>
      <w:r w:rsidR="00BA4215" w:rsidRPr="005732F1">
        <w:rPr>
          <w:rFonts w:asciiTheme="minorHAnsi" w:hAnsiTheme="minorHAnsi" w:cstheme="minorHAnsi"/>
          <w:bCs/>
        </w:rPr>
        <w:t xml:space="preserve"> </w:t>
      </w:r>
      <w:r w:rsidR="00E0028A" w:rsidRPr="005732F1">
        <w:rPr>
          <w:rFonts w:asciiTheme="minorHAnsi" w:hAnsiTheme="minorHAnsi" w:cstheme="minorHAnsi"/>
          <w:bCs/>
        </w:rPr>
        <w:t xml:space="preserve">de </w:t>
      </w:r>
      <w:r w:rsidR="00440CFD" w:rsidRPr="005732F1">
        <w:rPr>
          <w:rFonts w:asciiTheme="minorHAnsi" w:hAnsiTheme="minorHAnsi" w:cstheme="minorHAnsi"/>
          <w:bCs/>
        </w:rPr>
        <w:t xml:space="preserve">desarrollo </w:t>
      </w:r>
      <w:r w:rsidR="00BA4215" w:rsidRPr="005732F1">
        <w:rPr>
          <w:rFonts w:asciiTheme="minorHAnsi" w:hAnsiTheme="minorHAnsi" w:cstheme="minorHAnsi"/>
          <w:bCs/>
        </w:rPr>
        <w:t>reglamentario.</w:t>
      </w:r>
    </w:p>
    <w:p w14:paraId="547ABD2B" w14:textId="5E1AEA0F" w:rsidR="005732F1" w:rsidRDefault="005732F1" w:rsidP="006B1148">
      <w:pPr>
        <w:pStyle w:val="Textoindependiente"/>
        <w:spacing w:before="73" w:line="360" w:lineRule="auto"/>
        <w:ind w:left="569" w:right="990"/>
        <w:jc w:val="both"/>
        <w:rPr>
          <w:rFonts w:asciiTheme="minorHAnsi" w:hAnsiTheme="minorHAnsi" w:cstheme="minorHAnsi"/>
          <w:bCs/>
        </w:rPr>
      </w:pPr>
      <w:r w:rsidRPr="005732F1">
        <w:rPr>
          <w:rFonts w:asciiTheme="minorHAnsi" w:hAnsiTheme="minorHAnsi" w:cstheme="minorHAnsi"/>
          <w:bCs/>
        </w:rPr>
        <w:t xml:space="preserve">En concreto, el anteproyecto </w:t>
      </w:r>
      <w:r>
        <w:rPr>
          <w:rFonts w:asciiTheme="minorHAnsi" w:hAnsiTheme="minorHAnsi" w:cstheme="minorHAnsi"/>
          <w:bCs/>
        </w:rPr>
        <w:t xml:space="preserve">de ley </w:t>
      </w:r>
      <w:r w:rsidRPr="005732F1">
        <w:rPr>
          <w:rFonts w:asciiTheme="minorHAnsi" w:hAnsiTheme="minorHAnsi" w:cstheme="minorHAnsi"/>
          <w:bCs/>
        </w:rPr>
        <w:t xml:space="preserve">en sus disposiciones primera </w:t>
      </w:r>
      <w:r w:rsidR="00F44FC4">
        <w:rPr>
          <w:rFonts w:asciiTheme="minorHAnsi" w:hAnsiTheme="minorHAnsi" w:cstheme="minorHAnsi"/>
          <w:bCs/>
        </w:rPr>
        <w:t xml:space="preserve">y segunda </w:t>
      </w:r>
      <w:r>
        <w:rPr>
          <w:rFonts w:asciiTheme="minorHAnsi" w:hAnsiTheme="minorHAnsi" w:cstheme="minorHAnsi"/>
          <w:bCs/>
        </w:rPr>
        <w:t>dirige al Gobierno un mandato de obligado cumplimiento sujeto al plazo de un año a partir de la publicación de la presente ley en el Boletín Oficial del Estado consistente en la aprobación</w:t>
      </w:r>
      <w:r w:rsidR="00F44FC4">
        <w:rPr>
          <w:rFonts w:asciiTheme="minorHAnsi" w:hAnsiTheme="minorHAnsi" w:cstheme="minorHAnsi"/>
          <w:bCs/>
        </w:rPr>
        <w:t xml:space="preserve"> </w:t>
      </w:r>
      <w:r w:rsidR="00954C52">
        <w:rPr>
          <w:rFonts w:asciiTheme="minorHAnsi" w:hAnsiTheme="minorHAnsi" w:cstheme="minorHAnsi"/>
          <w:bCs/>
        </w:rPr>
        <w:t xml:space="preserve">de </w:t>
      </w:r>
      <w:r>
        <w:rPr>
          <w:rFonts w:asciiTheme="minorHAnsi" w:hAnsiTheme="minorHAnsi" w:cstheme="minorHAnsi"/>
          <w:bCs/>
        </w:rPr>
        <w:t>los reales decretos relativos al Reglamento del Ministerio Fiscal y sobre constitución y funcionamiento del Consejo Fiscal, a fin de adecuarlos a lo establecido en la presente le</w:t>
      </w:r>
      <w:r w:rsidR="00F44FC4">
        <w:rPr>
          <w:rFonts w:asciiTheme="minorHAnsi" w:hAnsiTheme="minorHAnsi" w:cstheme="minorHAnsi"/>
          <w:bCs/>
        </w:rPr>
        <w:t>y.</w:t>
      </w:r>
    </w:p>
    <w:p w14:paraId="25107CEA" w14:textId="77777777" w:rsidR="00E72EAC" w:rsidRPr="005732F1" w:rsidRDefault="00E72EAC" w:rsidP="006B1148">
      <w:pPr>
        <w:pStyle w:val="Textoindependiente"/>
        <w:spacing w:before="73" w:line="360" w:lineRule="auto"/>
        <w:ind w:left="569" w:right="990"/>
        <w:jc w:val="both"/>
        <w:rPr>
          <w:rFonts w:asciiTheme="minorHAnsi" w:hAnsiTheme="minorHAnsi" w:cstheme="minorHAnsi"/>
          <w:bCs/>
        </w:rPr>
      </w:pPr>
    </w:p>
    <w:p w14:paraId="178A13E4" w14:textId="7A49F77D" w:rsidR="000629CA" w:rsidRPr="001D6F56" w:rsidRDefault="008A436C" w:rsidP="006B1148">
      <w:pPr>
        <w:pStyle w:val="Textoindependiente"/>
        <w:spacing w:before="73" w:line="360" w:lineRule="auto"/>
        <w:ind w:left="569" w:right="990"/>
        <w:jc w:val="both"/>
        <w:rPr>
          <w:rFonts w:asciiTheme="minorHAnsi" w:hAnsiTheme="minorHAnsi" w:cstheme="minorHAnsi"/>
        </w:rPr>
      </w:pPr>
      <w:r w:rsidRPr="001D6F56">
        <w:rPr>
          <w:rFonts w:asciiTheme="minorHAnsi" w:hAnsiTheme="minorHAnsi" w:cstheme="minorHAnsi"/>
        </w:rPr>
        <w:t xml:space="preserve">Una relación provisional de las </w:t>
      </w:r>
      <w:r w:rsidRPr="001D6F56">
        <w:rPr>
          <w:rFonts w:asciiTheme="minorHAnsi" w:hAnsiTheme="minorHAnsi" w:cstheme="minorHAnsi"/>
          <w:b/>
          <w:u w:val="single"/>
        </w:rPr>
        <w:t>normas que deberán revisarse y modificarse</w:t>
      </w:r>
      <w:r w:rsidRPr="001D6F56">
        <w:rPr>
          <w:rFonts w:asciiTheme="minorHAnsi" w:hAnsiTheme="minorHAnsi" w:cstheme="minorHAnsi"/>
          <w:b/>
        </w:rPr>
        <w:t xml:space="preserve"> </w:t>
      </w:r>
      <w:r w:rsidRPr="001D6F56">
        <w:rPr>
          <w:rFonts w:asciiTheme="minorHAnsi" w:hAnsiTheme="minorHAnsi" w:cstheme="minorHAnsi"/>
        </w:rPr>
        <w:t>podría ser la siguiente, incluidas algunas disposiciones relevantes de rango reglamentario:</w:t>
      </w:r>
    </w:p>
    <w:p w14:paraId="2729CD40" w14:textId="77777777" w:rsidR="000629CA" w:rsidRPr="001D6F56" w:rsidRDefault="000629CA" w:rsidP="00350E7D">
      <w:pPr>
        <w:pStyle w:val="Textoindependiente"/>
        <w:spacing w:before="73" w:line="360" w:lineRule="auto"/>
        <w:rPr>
          <w:rFonts w:asciiTheme="minorHAnsi" w:hAnsiTheme="minorHAnsi" w:cstheme="minorHAnsi"/>
        </w:rPr>
      </w:pPr>
    </w:p>
    <w:p w14:paraId="4729F27E" w14:textId="77777777" w:rsidR="000629CA" w:rsidRPr="001D6F56" w:rsidRDefault="004B573E" w:rsidP="00BE4A17">
      <w:pPr>
        <w:pStyle w:val="Prrafodelista"/>
        <w:numPr>
          <w:ilvl w:val="0"/>
          <w:numId w:val="8"/>
        </w:numPr>
        <w:tabs>
          <w:tab w:val="left" w:pos="861"/>
        </w:tabs>
        <w:spacing w:line="360" w:lineRule="auto"/>
        <w:ind w:right="984" w:firstLine="0"/>
        <w:jc w:val="both"/>
        <w:rPr>
          <w:rFonts w:asciiTheme="minorHAnsi" w:hAnsiTheme="minorHAnsi" w:cstheme="minorHAnsi"/>
          <w:i/>
        </w:rPr>
      </w:pPr>
      <w:r w:rsidRPr="001D6F56">
        <w:rPr>
          <w:rFonts w:asciiTheme="minorHAnsi" w:hAnsiTheme="minorHAnsi" w:cstheme="minorHAnsi"/>
        </w:rPr>
        <w:t>Ley</w:t>
      </w:r>
      <w:r w:rsidRPr="001D6F56">
        <w:rPr>
          <w:rFonts w:asciiTheme="minorHAnsi" w:hAnsiTheme="minorHAnsi" w:cstheme="minorHAnsi"/>
          <w:spacing w:val="39"/>
        </w:rPr>
        <w:t xml:space="preserve"> </w:t>
      </w:r>
      <w:r w:rsidRPr="001D6F56">
        <w:rPr>
          <w:rFonts w:asciiTheme="minorHAnsi" w:hAnsiTheme="minorHAnsi" w:cstheme="minorHAnsi"/>
        </w:rPr>
        <w:t>Orgánica</w:t>
      </w:r>
      <w:r w:rsidRPr="001D6F56">
        <w:rPr>
          <w:rFonts w:asciiTheme="minorHAnsi" w:hAnsiTheme="minorHAnsi" w:cstheme="minorHAnsi"/>
          <w:spacing w:val="40"/>
        </w:rPr>
        <w:t xml:space="preserve"> </w:t>
      </w:r>
      <w:r w:rsidRPr="001D6F56">
        <w:rPr>
          <w:rFonts w:asciiTheme="minorHAnsi" w:hAnsiTheme="minorHAnsi" w:cstheme="minorHAnsi"/>
        </w:rPr>
        <w:t>6/1984,</w:t>
      </w:r>
      <w:r w:rsidRPr="001D6F56">
        <w:rPr>
          <w:rFonts w:asciiTheme="minorHAnsi" w:hAnsiTheme="minorHAnsi" w:cstheme="minorHAnsi"/>
          <w:spacing w:val="40"/>
        </w:rPr>
        <w:t xml:space="preserve"> </w:t>
      </w:r>
      <w:r w:rsidRPr="001D6F56">
        <w:rPr>
          <w:rFonts w:asciiTheme="minorHAnsi" w:hAnsiTheme="minorHAnsi" w:cstheme="minorHAnsi"/>
        </w:rPr>
        <w:t>de</w:t>
      </w:r>
      <w:r w:rsidRPr="001D6F56">
        <w:rPr>
          <w:rFonts w:asciiTheme="minorHAnsi" w:hAnsiTheme="minorHAnsi" w:cstheme="minorHAnsi"/>
          <w:spacing w:val="40"/>
        </w:rPr>
        <w:t xml:space="preserve"> </w:t>
      </w:r>
      <w:r w:rsidRPr="001D6F56">
        <w:rPr>
          <w:rFonts w:asciiTheme="minorHAnsi" w:hAnsiTheme="minorHAnsi" w:cstheme="minorHAnsi"/>
        </w:rPr>
        <w:t>24</w:t>
      </w:r>
      <w:r w:rsidRPr="001D6F56">
        <w:rPr>
          <w:rFonts w:asciiTheme="minorHAnsi" w:hAnsiTheme="minorHAnsi" w:cstheme="minorHAnsi"/>
          <w:spacing w:val="40"/>
        </w:rPr>
        <w:t xml:space="preserve"> </w:t>
      </w:r>
      <w:r w:rsidRPr="001D6F56">
        <w:rPr>
          <w:rFonts w:asciiTheme="minorHAnsi" w:hAnsiTheme="minorHAnsi" w:cstheme="minorHAnsi"/>
        </w:rPr>
        <w:t>de</w:t>
      </w:r>
      <w:r w:rsidRPr="001D6F56">
        <w:rPr>
          <w:rFonts w:asciiTheme="minorHAnsi" w:hAnsiTheme="minorHAnsi" w:cstheme="minorHAnsi"/>
          <w:spacing w:val="40"/>
        </w:rPr>
        <w:t xml:space="preserve"> </w:t>
      </w:r>
      <w:r w:rsidRPr="001D6F56">
        <w:rPr>
          <w:rFonts w:asciiTheme="minorHAnsi" w:hAnsiTheme="minorHAnsi" w:cstheme="minorHAnsi"/>
        </w:rPr>
        <w:t>mayo,</w:t>
      </w:r>
      <w:r w:rsidRPr="001D6F56">
        <w:rPr>
          <w:rFonts w:asciiTheme="minorHAnsi" w:hAnsiTheme="minorHAnsi" w:cstheme="minorHAnsi"/>
          <w:spacing w:val="40"/>
        </w:rPr>
        <w:t xml:space="preserve"> </w:t>
      </w:r>
      <w:r w:rsidRPr="001D6F56">
        <w:rPr>
          <w:rFonts w:asciiTheme="minorHAnsi" w:hAnsiTheme="minorHAnsi" w:cstheme="minorHAnsi"/>
        </w:rPr>
        <w:t>reguladora</w:t>
      </w:r>
      <w:r w:rsidRPr="001D6F56">
        <w:rPr>
          <w:rFonts w:asciiTheme="minorHAnsi" w:hAnsiTheme="minorHAnsi" w:cstheme="minorHAnsi"/>
          <w:spacing w:val="40"/>
        </w:rPr>
        <w:t xml:space="preserve"> </w:t>
      </w:r>
      <w:r w:rsidRPr="001D6F56">
        <w:rPr>
          <w:rFonts w:asciiTheme="minorHAnsi" w:hAnsiTheme="minorHAnsi" w:cstheme="minorHAnsi"/>
        </w:rPr>
        <w:t>del</w:t>
      </w:r>
      <w:r w:rsidRPr="001D6F56">
        <w:rPr>
          <w:rFonts w:asciiTheme="minorHAnsi" w:hAnsiTheme="minorHAnsi" w:cstheme="minorHAnsi"/>
          <w:spacing w:val="40"/>
        </w:rPr>
        <w:t xml:space="preserve"> </w:t>
      </w:r>
      <w:r w:rsidRPr="001D6F56">
        <w:rPr>
          <w:rFonts w:asciiTheme="minorHAnsi" w:hAnsiTheme="minorHAnsi" w:cstheme="minorHAnsi"/>
        </w:rPr>
        <w:t>procedimiento</w:t>
      </w:r>
      <w:r w:rsidRPr="001D6F56">
        <w:rPr>
          <w:rFonts w:asciiTheme="minorHAnsi" w:hAnsiTheme="minorHAnsi" w:cstheme="minorHAnsi"/>
          <w:spacing w:val="40"/>
        </w:rPr>
        <w:t xml:space="preserve"> </w:t>
      </w:r>
      <w:r w:rsidRPr="001D6F56">
        <w:rPr>
          <w:rFonts w:asciiTheme="minorHAnsi" w:hAnsiTheme="minorHAnsi" w:cstheme="minorHAnsi"/>
        </w:rPr>
        <w:t>de</w:t>
      </w:r>
      <w:r w:rsidRPr="001D6F56">
        <w:rPr>
          <w:rFonts w:asciiTheme="minorHAnsi" w:hAnsiTheme="minorHAnsi" w:cstheme="minorHAnsi"/>
          <w:spacing w:val="40"/>
        </w:rPr>
        <w:t xml:space="preserve"> </w:t>
      </w:r>
      <w:r w:rsidRPr="001D6F56">
        <w:rPr>
          <w:rFonts w:asciiTheme="minorHAnsi" w:hAnsiTheme="minorHAnsi" w:cstheme="minorHAnsi"/>
          <w:i/>
        </w:rPr>
        <w:t xml:space="preserve">Habeas </w:t>
      </w:r>
      <w:r w:rsidRPr="001D6F56">
        <w:rPr>
          <w:rFonts w:asciiTheme="minorHAnsi" w:hAnsiTheme="minorHAnsi" w:cstheme="minorHAnsi"/>
          <w:i/>
          <w:spacing w:val="-2"/>
        </w:rPr>
        <w:t>Corpus.</w:t>
      </w:r>
    </w:p>
    <w:p w14:paraId="2F489A4D" w14:textId="77777777" w:rsidR="000629CA" w:rsidRPr="001D6F56" w:rsidRDefault="004B573E" w:rsidP="00BE4A17">
      <w:pPr>
        <w:pStyle w:val="Prrafodelista"/>
        <w:numPr>
          <w:ilvl w:val="0"/>
          <w:numId w:val="8"/>
        </w:numPr>
        <w:tabs>
          <w:tab w:val="left" w:pos="815"/>
        </w:tabs>
        <w:spacing w:line="360" w:lineRule="auto"/>
        <w:ind w:left="815" w:hanging="246"/>
        <w:jc w:val="both"/>
        <w:rPr>
          <w:rFonts w:asciiTheme="minorHAnsi" w:hAnsiTheme="minorHAnsi" w:cstheme="minorHAnsi"/>
        </w:rPr>
      </w:pPr>
      <w:r w:rsidRPr="001D6F56">
        <w:rPr>
          <w:rFonts w:asciiTheme="minorHAnsi" w:hAnsiTheme="minorHAnsi" w:cstheme="minorHAnsi"/>
        </w:rPr>
        <w:t>Ley</w:t>
      </w:r>
      <w:r w:rsidRPr="001D6F56">
        <w:rPr>
          <w:rFonts w:asciiTheme="minorHAnsi" w:hAnsiTheme="minorHAnsi" w:cstheme="minorHAnsi"/>
          <w:spacing w:val="-5"/>
        </w:rPr>
        <w:t xml:space="preserve"> </w:t>
      </w:r>
      <w:r w:rsidRPr="001D6F56">
        <w:rPr>
          <w:rFonts w:asciiTheme="minorHAnsi" w:hAnsiTheme="minorHAnsi" w:cstheme="minorHAnsi"/>
        </w:rPr>
        <w:t>Orgánica</w:t>
      </w:r>
      <w:r w:rsidRPr="001D6F56">
        <w:rPr>
          <w:rFonts w:asciiTheme="minorHAnsi" w:hAnsiTheme="minorHAnsi" w:cstheme="minorHAnsi"/>
          <w:spacing w:val="-3"/>
        </w:rPr>
        <w:t xml:space="preserve"> </w:t>
      </w:r>
      <w:r w:rsidRPr="001D6F56">
        <w:rPr>
          <w:rFonts w:asciiTheme="minorHAnsi" w:hAnsiTheme="minorHAnsi" w:cstheme="minorHAnsi"/>
        </w:rPr>
        <w:t>6/1985,</w:t>
      </w:r>
      <w:r w:rsidRPr="001D6F56">
        <w:rPr>
          <w:rFonts w:asciiTheme="minorHAnsi" w:hAnsiTheme="minorHAnsi" w:cstheme="minorHAnsi"/>
          <w:spacing w:val="-6"/>
        </w:rPr>
        <w:t xml:space="preserve"> </w:t>
      </w:r>
      <w:r w:rsidRPr="001D6F56">
        <w:rPr>
          <w:rFonts w:asciiTheme="minorHAnsi" w:hAnsiTheme="minorHAnsi" w:cstheme="minorHAnsi"/>
        </w:rPr>
        <w:t>de</w:t>
      </w:r>
      <w:r w:rsidRPr="001D6F56">
        <w:rPr>
          <w:rFonts w:asciiTheme="minorHAnsi" w:hAnsiTheme="minorHAnsi" w:cstheme="minorHAnsi"/>
          <w:spacing w:val="-3"/>
        </w:rPr>
        <w:t xml:space="preserve"> </w:t>
      </w:r>
      <w:r w:rsidRPr="001D6F56">
        <w:rPr>
          <w:rFonts w:asciiTheme="minorHAnsi" w:hAnsiTheme="minorHAnsi" w:cstheme="minorHAnsi"/>
        </w:rPr>
        <w:t>1</w:t>
      </w:r>
      <w:r w:rsidRPr="001D6F56">
        <w:rPr>
          <w:rFonts w:asciiTheme="minorHAnsi" w:hAnsiTheme="minorHAnsi" w:cstheme="minorHAnsi"/>
          <w:spacing w:val="-3"/>
        </w:rPr>
        <w:t xml:space="preserve"> </w:t>
      </w:r>
      <w:r w:rsidRPr="001D6F56">
        <w:rPr>
          <w:rFonts w:asciiTheme="minorHAnsi" w:hAnsiTheme="minorHAnsi" w:cstheme="minorHAnsi"/>
        </w:rPr>
        <w:t>de</w:t>
      </w:r>
      <w:r w:rsidRPr="001D6F56">
        <w:rPr>
          <w:rFonts w:asciiTheme="minorHAnsi" w:hAnsiTheme="minorHAnsi" w:cstheme="minorHAnsi"/>
          <w:spacing w:val="-5"/>
        </w:rPr>
        <w:t xml:space="preserve"> </w:t>
      </w:r>
      <w:r w:rsidRPr="001D6F56">
        <w:rPr>
          <w:rFonts w:asciiTheme="minorHAnsi" w:hAnsiTheme="minorHAnsi" w:cstheme="minorHAnsi"/>
        </w:rPr>
        <w:t>julio,</w:t>
      </w:r>
      <w:r w:rsidRPr="001D6F56">
        <w:rPr>
          <w:rFonts w:asciiTheme="minorHAnsi" w:hAnsiTheme="minorHAnsi" w:cstheme="minorHAnsi"/>
          <w:spacing w:val="-4"/>
        </w:rPr>
        <w:t xml:space="preserve"> </w:t>
      </w:r>
      <w:r w:rsidRPr="001D6F56">
        <w:rPr>
          <w:rFonts w:asciiTheme="minorHAnsi" w:hAnsiTheme="minorHAnsi" w:cstheme="minorHAnsi"/>
        </w:rPr>
        <w:t>del</w:t>
      </w:r>
      <w:r w:rsidRPr="001D6F56">
        <w:rPr>
          <w:rFonts w:asciiTheme="minorHAnsi" w:hAnsiTheme="minorHAnsi" w:cstheme="minorHAnsi"/>
          <w:spacing w:val="-3"/>
        </w:rPr>
        <w:t xml:space="preserve"> </w:t>
      </w:r>
      <w:r w:rsidRPr="001D6F56">
        <w:rPr>
          <w:rFonts w:asciiTheme="minorHAnsi" w:hAnsiTheme="minorHAnsi" w:cstheme="minorHAnsi"/>
        </w:rPr>
        <w:t>Poder</w:t>
      </w:r>
      <w:r w:rsidRPr="001D6F56">
        <w:rPr>
          <w:rFonts w:asciiTheme="minorHAnsi" w:hAnsiTheme="minorHAnsi" w:cstheme="minorHAnsi"/>
          <w:spacing w:val="-3"/>
        </w:rPr>
        <w:t xml:space="preserve"> </w:t>
      </w:r>
      <w:r w:rsidRPr="001D6F56">
        <w:rPr>
          <w:rFonts w:asciiTheme="minorHAnsi" w:hAnsiTheme="minorHAnsi" w:cstheme="minorHAnsi"/>
          <w:spacing w:val="-2"/>
        </w:rPr>
        <w:t>Judicial.</w:t>
      </w:r>
    </w:p>
    <w:p w14:paraId="0F543D3D" w14:textId="77777777" w:rsidR="000629CA" w:rsidRPr="001D6F56" w:rsidRDefault="004B573E" w:rsidP="00BE4A17">
      <w:pPr>
        <w:pStyle w:val="Prrafodelista"/>
        <w:numPr>
          <w:ilvl w:val="0"/>
          <w:numId w:val="8"/>
        </w:numPr>
        <w:tabs>
          <w:tab w:val="left" w:pos="815"/>
        </w:tabs>
        <w:spacing w:before="76" w:line="360" w:lineRule="auto"/>
        <w:ind w:left="815" w:hanging="246"/>
        <w:jc w:val="both"/>
        <w:rPr>
          <w:rFonts w:asciiTheme="minorHAnsi" w:hAnsiTheme="minorHAnsi" w:cstheme="minorHAnsi"/>
        </w:rPr>
      </w:pPr>
      <w:r w:rsidRPr="001D6F56">
        <w:rPr>
          <w:rFonts w:asciiTheme="minorHAnsi" w:hAnsiTheme="minorHAnsi" w:cstheme="minorHAnsi"/>
        </w:rPr>
        <w:t>Ley</w:t>
      </w:r>
      <w:r w:rsidRPr="001D6F56">
        <w:rPr>
          <w:rFonts w:asciiTheme="minorHAnsi" w:hAnsiTheme="minorHAnsi" w:cstheme="minorHAnsi"/>
          <w:spacing w:val="-7"/>
        </w:rPr>
        <w:t xml:space="preserve"> </w:t>
      </w:r>
      <w:r w:rsidRPr="001D6F56">
        <w:rPr>
          <w:rFonts w:asciiTheme="minorHAnsi" w:hAnsiTheme="minorHAnsi" w:cstheme="minorHAnsi"/>
        </w:rPr>
        <w:t>Orgánica</w:t>
      </w:r>
      <w:r w:rsidRPr="001D6F56">
        <w:rPr>
          <w:rFonts w:asciiTheme="minorHAnsi" w:hAnsiTheme="minorHAnsi" w:cstheme="minorHAnsi"/>
          <w:spacing w:val="-3"/>
        </w:rPr>
        <w:t xml:space="preserve"> </w:t>
      </w:r>
      <w:r w:rsidRPr="001D6F56">
        <w:rPr>
          <w:rFonts w:asciiTheme="minorHAnsi" w:hAnsiTheme="minorHAnsi" w:cstheme="minorHAnsi"/>
        </w:rPr>
        <w:t>2/1986,</w:t>
      </w:r>
      <w:r w:rsidRPr="001D6F56">
        <w:rPr>
          <w:rFonts w:asciiTheme="minorHAnsi" w:hAnsiTheme="minorHAnsi" w:cstheme="minorHAnsi"/>
          <w:spacing w:val="-6"/>
        </w:rPr>
        <w:t xml:space="preserve"> </w:t>
      </w:r>
      <w:r w:rsidRPr="001D6F56">
        <w:rPr>
          <w:rFonts w:asciiTheme="minorHAnsi" w:hAnsiTheme="minorHAnsi" w:cstheme="minorHAnsi"/>
        </w:rPr>
        <w:t>de</w:t>
      </w:r>
      <w:r w:rsidRPr="001D6F56">
        <w:rPr>
          <w:rFonts w:asciiTheme="minorHAnsi" w:hAnsiTheme="minorHAnsi" w:cstheme="minorHAnsi"/>
          <w:spacing w:val="-3"/>
        </w:rPr>
        <w:t xml:space="preserve"> </w:t>
      </w:r>
      <w:r w:rsidRPr="001D6F56">
        <w:rPr>
          <w:rFonts w:asciiTheme="minorHAnsi" w:hAnsiTheme="minorHAnsi" w:cstheme="minorHAnsi"/>
        </w:rPr>
        <w:t>13</w:t>
      </w:r>
      <w:r w:rsidRPr="001D6F56">
        <w:rPr>
          <w:rFonts w:asciiTheme="minorHAnsi" w:hAnsiTheme="minorHAnsi" w:cstheme="minorHAnsi"/>
          <w:spacing w:val="-3"/>
        </w:rPr>
        <w:t xml:space="preserve"> </w:t>
      </w:r>
      <w:r w:rsidRPr="001D6F56">
        <w:rPr>
          <w:rFonts w:asciiTheme="minorHAnsi" w:hAnsiTheme="minorHAnsi" w:cstheme="minorHAnsi"/>
        </w:rPr>
        <w:t>de</w:t>
      </w:r>
      <w:r w:rsidRPr="001D6F56">
        <w:rPr>
          <w:rFonts w:asciiTheme="minorHAnsi" w:hAnsiTheme="minorHAnsi" w:cstheme="minorHAnsi"/>
          <w:spacing w:val="-5"/>
        </w:rPr>
        <w:t xml:space="preserve"> </w:t>
      </w:r>
      <w:r w:rsidRPr="001D6F56">
        <w:rPr>
          <w:rFonts w:asciiTheme="minorHAnsi" w:hAnsiTheme="minorHAnsi" w:cstheme="minorHAnsi"/>
        </w:rPr>
        <w:t>marzo,</w:t>
      </w:r>
      <w:r w:rsidRPr="001D6F56">
        <w:rPr>
          <w:rFonts w:asciiTheme="minorHAnsi" w:hAnsiTheme="minorHAnsi" w:cstheme="minorHAnsi"/>
          <w:spacing w:val="-2"/>
        </w:rPr>
        <w:t xml:space="preserve"> </w:t>
      </w:r>
      <w:r w:rsidRPr="001D6F56">
        <w:rPr>
          <w:rFonts w:asciiTheme="minorHAnsi" w:hAnsiTheme="minorHAnsi" w:cstheme="minorHAnsi"/>
        </w:rPr>
        <w:t>de</w:t>
      </w:r>
      <w:r w:rsidRPr="001D6F56">
        <w:rPr>
          <w:rFonts w:asciiTheme="minorHAnsi" w:hAnsiTheme="minorHAnsi" w:cstheme="minorHAnsi"/>
          <w:spacing w:val="-8"/>
        </w:rPr>
        <w:t xml:space="preserve"> </w:t>
      </w:r>
      <w:r w:rsidRPr="001D6F56">
        <w:rPr>
          <w:rFonts w:asciiTheme="minorHAnsi" w:hAnsiTheme="minorHAnsi" w:cstheme="minorHAnsi"/>
        </w:rPr>
        <w:t>fuerzas</w:t>
      </w:r>
      <w:r w:rsidRPr="001D6F56">
        <w:rPr>
          <w:rFonts w:asciiTheme="minorHAnsi" w:hAnsiTheme="minorHAnsi" w:cstheme="minorHAnsi"/>
          <w:spacing w:val="-3"/>
        </w:rPr>
        <w:t xml:space="preserve"> </w:t>
      </w:r>
      <w:r w:rsidRPr="001D6F56">
        <w:rPr>
          <w:rFonts w:asciiTheme="minorHAnsi" w:hAnsiTheme="minorHAnsi" w:cstheme="minorHAnsi"/>
        </w:rPr>
        <w:t>y</w:t>
      </w:r>
      <w:r w:rsidRPr="001D6F56">
        <w:rPr>
          <w:rFonts w:asciiTheme="minorHAnsi" w:hAnsiTheme="minorHAnsi" w:cstheme="minorHAnsi"/>
          <w:spacing w:val="-4"/>
        </w:rPr>
        <w:t xml:space="preserve"> </w:t>
      </w:r>
      <w:r w:rsidRPr="001D6F56">
        <w:rPr>
          <w:rFonts w:asciiTheme="minorHAnsi" w:hAnsiTheme="minorHAnsi" w:cstheme="minorHAnsi"/>
        </w:rPr>
        <w:t>cuerpos</w:t>
      </w:r>
      <w:r w:rsidRPr="001D6F56">
        <w:rPr>
          <w:rFonts w:asciiTheme="minorHAnsi" w:hAnsiTheme="minorHAnsi" w:cstheme="minorHAnsi"/>
          <w:spacing w:val="-5"/>
        </w:rPr>
        <w:t xml:space="preserve"> </w:t>
      </w:r>
      <w:r w:rsidRPr="001D6F56">
        <w:rPr>
          <w:rFonts w:asciiTheme="minorHAnsi" w:hAnsiTheme="minorHAnsi" w:cstheme="minorHAnsi"/>
        </w:rPr>
        <w:t>de</w:t>
      </w:r>
      <w:r w:rsidRPr="001D6F56">
        <w:rPr>
          <w:rFonts w:asciiTheme="minorHAnsi" w:hAnsiTheme="minorHAnsi" w:cstheme="minorHAnsi"/>
          <w:spacing w:val="-4"/>
        </w:rPr>
        <w:t xml:space="preserve"> </w:t>
      </w:r>
      <w:r w:rsidRPr="001D6F56">
        <w:rPr>
          <w:rFonts w:asciiTheme="minorHAnsi" w:hAnsiTheme="minorHAnsi" w:cstheme="minorHAnsi"/>
          <w:spacing w:val="-2"/>
        </w:rPr>
        <w:t>seguridad.</w:t>
      </w:r>
    </w:p>
    <w:p w14:paraId="36A11C7B" w14:textId="77777777" w:rsidR="000629CA" w:rsidRPr="001D6F56" w:rsidRDefault="004B573E" w:rsidP="00BE4A17">
      <w:pPr>
        <w:pStyle w:val="Prrafodelista"/>
        <w:numPr>
          <w:ilvl w:val="0"/>
          <w:numId w:val="8"/>
        </w:numPr>
        <w:tabs>
          <w:tab w:val="left" w:pos="938"/>
        </w:tabs>
        <w:spacing w:before="76" w:line="360" w:lineRule="auto"/>
        <w:ind w:left="938" w:hanging="369"/>
        <w:jc w:val="both"/>
        <w:rPr>
          <w:rFonts w:asciiTheme="minorHAnsi" w:hAnsiTheme="minorHAnsi" w:cstheme="minorHAnsi"/>
        </w:rPr>
      </w:pPr>
      <w:r w:rsidRPr="001D6F56">
        <w:rPr>
          <w:rFonts w:asciiTheme="minorHAnsi" w:hAnsiTheme="minorHAnsi" w:cstheme="minorHAnsi"/>
        </w:rPr>
        <w:t>Ley</w:t>
      </w:r>
      <w:r w:rsidRPr="001D6F56">
        <w:rPr>
          <w:rFonts w:asciiTheme="minorHAnsi" w:hAnsiTheme="minorHAnsi" w:cstheme="minorHAnsi"/>
          <w:spacing w:val="-10"/>
        </w:rPr>
        <w:t xml:space="preserve"> </w:t>
      </w:r>
      <w:r w:rsidRPr="001D6F56">
        <w:rPr>
          <w:rFonts w:asciiTheme="minorHAnsi" w:hAnsiTheme="minorHAnsi" w:cstheme="minorHAnsi"/>
        </w:rPr>
        <w:t>Orgánica</w:t>
      </w:r>
      <w:r w:rsidRPr="001D6F56">
        <w:rPr>
          <w:rFonts w:asciiTheme="minorHAnsi" w:hAnsiTheme="minorHAnsi" w:cstheme="minorHAnsi"/>
          <w:spacing w:val="-4"/>
        </w:rPr>
        <w:t xml:space="preserve"> </w:t>
      </w:r>
      <w:r w:rsidRPr="001D6F56">
        <w:rPr>
          <w:rFonts w:asciiTheme="minorHAnsi" w:hAnsiTheme="minorHAnsi" w:cstheme="minorHAnsi"/>
        </w:rPr>
        <w:t>10/1995,</w:t>
      </w:r>
      <w:r w:rsidRPr="001D6F56">
        <w:rPr>
          <w:rFonts w:asciiTheme="minorHAnsi" w:hAnsiTheme="minorHAnsi" w:cstheme="minorHAnsi"/>
          <w:spacing w:val="-2"/>
        </w:rPr>
        <w:t xml:space="preserve"> </w:t>
      </w:r>
      <w:r w:rsidRPr="001D6F56">
        <w:rPr>
          <w:rFonts w:asciiTheme="minorHAnsi" w:hAnsiTheme="minorHAnsi" w:cstheme="minorHAnsi"/>
        </w:rPr>
        <w:t>de</w:t>
      </w:r>
      <w:r w:rsidRPr="001D6F56">
        <w:rPr>
          <w:rFonts w:asciiTheme="minorHAnsi" w:hAnsiTheme="minorHAnsi" w:cstheme="minorHAnsi"/>
          <w:spacing w:val="-6"/>
        </w:rPr>
        <w:t xml:space="preserve"> </w:t>
      </w:r>
      <w:r w:rsidRPr="001D6F56">
        <w:rPr>
          <w:rFonts w:asciiTheme="minorHAnsi" w:hAnsiTheme="minorHAnsi" w:cstheme="minorHAnsi"/>
        </w:rPr>
        <w:t>23</w:t>
      </w:r>
      <w:r w:rsidRPr="001D6F56">
        <w:rPr>
          <w:rFonts w:asciiTheme="minorHAnsi" w:hAnsiTheme="minorHAnsi" w:cstheme="minorHAnsi"/>
          <w:spacing w:val="-4"/>
        </w:rPr>
        <w:t xml:space="preserve"> </w:t>
      </w:r>
      <w:r w:rsidRPr="001D6F56">
        <w:rPr>
          <w:rFonts w:asciiTheme="minorHAnsi" w:hAnsiTheme="minorHAnsi" w:cstheme="minorHAnsi"/>
        </w:rPr>
        <w:t>de</w:t>
      </w:r>
      <w:r w:rsidRPr="001D6F56">
        <w:rPr>
          <w:rFonts w:asciiTheme="minorHAnsi" w:hAnsiTheme="minorHAnsi" w:cstheme="minorHAnsi"/>
          <w:spacing w:val="-5"/>
        </w:rPr>
        <w:t xml:space="preserve"> </w:t>
      </w:r>
      <w:r w:rsidRPr="001D6F56">
        <w:rPr>
          <w:rFonts w:asciiTheme="minorHAnsi" w:hAnsiTheme="minorHAnsi" w:cstheme="minorHAnsi"/>
        </w:rPr>
        <w:t>noviembre,</w:t>
      </w:r>
      <w:r w:rsidRPr="001D6F56">
        <w:rPr>
          <w:rFonts w:asciiTheme="minorHAnsi" w:hAnsiTheme="minorHAnsi" w:cstheme="minorHAnsi"/>
          <w:spacing w:val="-5"/>
        </w:rPr>
        <w:t xml:space="preserve"> </w:t>
      </w:r>
      <w:r w:rsidRPr="001D6F56">
        <w:rPr>
          <w:rFonts w:asciiTheme="minorHAnsi" w:hAnsiTheme="minorHAnsi" w:cstheme="minorHAnsi"/>
        </w:rPr>
        <w:t>del</w:t>
      </w:r>
      <w:r w:rsidRPr="001D6F56">
        <w:rPr>
          <w:rFonts w:asciiTheme="minorHAnsi" w:hAnsiTheme="minorHAnsi" w:cstheme="minorHAnsi"/>
          <w:spacing w:val="-5"/>
        </w:rPr>
        <w:t xml:space="preserve"> </w:t>
      </w:r>
      <w:r w:rsidRPr="001D6F56">
        <w:rPr>
          <w:rFonts w:asciiTheme="minorHAnsi" w:hAnsiTheme="minorHAnsi" w:cstheme="minorHAnsi"/>
        </w:rPr>
        <w:t>Código</w:t>
      </w:r>
      <w:r w:rsidRPr="001D6F56">
        <w:rPr>
          <w:rFonts w:asciiTheme="minorHAnsi" w:hAnsiTheme="minorHAnsi" w:cstheme="minorHAnsi"/>
          <w:spacing w:val="-3"/>
        </w:rPr>
        <w:t xml:space="preserve"> </w:t>
      </w:r>
      <w:r w:rsidRPr="001D6F56">
        <w:rPr>
          <w:rFonts w:asciiTheme="minorHAnsi" w:hAnsiTheme="minorHAnsi" w:cstheme="minorHAnsi"/>
          <w:spacing w:val="-2"/>
        </w:rPr>
        <w:t>Penal.</w:t>
      </w:r>
    </w:p>
    <w:p w14:paraId="2EDA1FCC" w14:textId="77777777" w:rsidR="00FA421C" w:rsidRPr="00FA421C" w:rsidRDefault="004B573E" w:rsidP="00FA421C">
      <w:pPr>
        <w:pStyle w:val="Prrafodelista"/>
        <w:numPr>
          <w:ilvl w:val="0"/>
          <w:numId w:val="8"/>
        </w:numPr>
        <w:tabs>
          <w:tab w:val="left" w:pos="937"/>
        </w:tabs>
        <w:spacing w:before="76" w:line="360" w:lineRule="auto"/>
        <w:ind w:left="937" w:hanging="368"/>
        <w:jc w:val="both"/>
        <w:rPr>
          <w:rFonts w:asciiTheme="minorHAnsi" w:hAnsiTheme="minorHAnsi" w:cstheme="minorHAnsi"/>
        </w:rPr>
      </w:pPr>
      <w:r w:rsidRPr="001D6F56">
        <w:rPr>
          <w:rFonts w:asciiTheme="minorHAnsi" w:hAnsiTheme="minorHAnsi" w:cstheme="minorHAnsi"/>
        </w:rPr>
        <w:t>Ley</w:t>
      </w:r>
      <w:r w:rsidRPr="001D6F56">
        <w:rPr>
          <w:rFonts w:asciiTheme="minorHAnsi" w:hAnsiTheme="minorHAnsi" w:cstheme="minorHAnsi"/>
          <w:spacing w:val="-11"/>
        </w:rPr>
        <w:t xml:space="preserve"> </w:t>
      </w:r>
      <w:r w:rsidRPr="001D6F56">
        <w:rPr>
          <w:rFonts w:asciiTheme="minorHAnsi" w:hAnsiTheme="minorHAnsi" w:cstheme="minorHAnsi"/>
        </w:rPr>
        <w:t>Orgánica</w:t>
      </w:r>
      <w:r w:rsidRPr="001D6F56">
        <w:rPr>
          <w:rFonts w:asciiTheme="minorHAnsi" w:hAnsiTheme="minorHAnsi" w:cstheme="minorHAnsi"/>
          <w:spacing w:val="-5"/>
        </w:rPr>
        <w:t xml:space="preserve"> </w:t>
      </w:r>
      <w:r w:rsidRPr="001D6F56">
        <w:rPr>
          <w:rFonts w:asciiTheme="minorHAnsi" w:hAnsiTheme="minorHAnsi" w:cstheme="minorHAnsi"/>
        </w:rPr>
        <w:t>1/1979,</w:t>
      </w:r>
      <w:r w:rsidRPr="001D6F56">
        <w:rPr>
          <w:rFonts w:asciiTheme="minorHAnsi" w:hAnsiTheme="minorHAnsi" w:cstheme="minorHAnsi"/>
          <w:spacing w:val="-2"/>
        </w:rPr>
        <w:t xml:space="preserve"> </w:t>
      </w:r>
      <w:r w:rsidRPr="001D6F56">
        <w:rPr>
          <w:rFonts w:asciiTheme="minorHAnsi" w:hAnsiTheme="minorHAnsi" w:cstheme="minorHAnsi"/>
        </w:rPr>
        <w:t>de</w:t>
      </w:r>
      <w:r w:rsidRPr="001D6F56">
        <w:rPr>
          <w:rFonts w:asciiTheme="minorHAnsi" w:hAnsiTheme="minorHAnsi" w:cstheme="minorHAnsi"/>
          <w:spacing w:val="-7"/>
        </w:rPr>
        <w:t xml:space="preserve"> </w:t>
      </w:r>
      <w:r w:rsidRPr="001D6F56">
        <w:rPr>
          <w:rFonts w:asciiTheme="minorHAnsi" w:hAnsiTheme="minorHAnsi" w:cstheme="minorHAnsi"/>
        </w:rPr>
        <w:t>26</w:t>
      </w:r>
      <w:r w:rsidRPr="001D6F56">
        <w:rPr>
          <w:rFonts w:asciiTheme="minorHAnsi" w:hAnsiTheme="minorHAnsi" w:cstheme="minorHAnsi"/>
          <w:spacing w:val="-5"/>
        </w:rPr>
        <w:t xml:space="preserve"> </w:t>
      </w:r>
      <w:r w:rsidRPr="001D6F56">
        <w:rPr>
          <w:rFonts w:asciiTheme="minorHAnsi" w:hAnsiTheme="minorHAnsi" w:cstheme="minorHAnsi"/>
        </w:rPr>
        <w:t>de</w:t>
      </w:r>
      <w:r w:rsidRPr="001D6F56">
        <w:rPr>
          <w:rFonts w:asciiTheme="minorHAnsi" w:hAnsiTheme="minorHAnsi" w:cstheme="minorHAnsi"/>
          <w:spacing w:val="-6"/>
        </w:rPr>
        <w:t xml:space="preserve"> </w:t>
      </w:r>
      <w:r w:rsidRPr="001D6F56">
        <w:rPr>
          <w:rFonts w:asciiTheme="minorHAnsi" w:hAnsiTheme="minorHAnsi" w:cstheme="minorHAnsi"/>
        </w:rPr>
        <w:t>septiembre,</w:t>
      </w:r>
      <w:r w:rsidRPr="001D6F56">
        <w:rPr>
          <w:rFonts w:asciiTheme="minorHAnsi" w:hAnsiTheme="minorHAnsi" w:cstheme="minorHAnsi"/>
          <w:spacing w:val="-6"/>
        </w:rPr>
        <w:t xml:space="preserve"> </w:t>
      </w:r>
      <w:r w:rsidRPr="001D6F56">
        <w:rPr>
          <w:rFonts w:asciiTheme="minorHAnsi" w:hAnsiTheme="minorHAnsi" w:cstheme="minorHAnsi"/>
        </w:rPr>
        <w:t>General</w:t>
      </w:r>
      <w:r w:rsidRPr="001D6F56">
        <w:rPr>
          <w:rFonts w:asciiTheme="minorHAnsi" w:hAnsiTheme="minorHAnsi" w:cstheme="minorHAnsi"/>
          <w:spacing w:val="-4"/>
        </w:rPr>
        <w:t xml:space="preserve"> </w:t>
      </w:r>
      <w:r w:rsidRPr="001D6F56">
        <w:rPr>
          <w:rFonts w:asciiTheme="minorHAnsi" w:hAnsiTheme="minorHAnsi" w:cstheme="minorHAnsi"/>
          <w:spacing w:val="-2"/>
        </w:rPr>
        <w:t>Penitenciaria.</w:t>
      </w:r>
    </w:p>
    <w:p w14:paraId="713ADD39" w14:textId="77777777" w:rsidR="00FA421C" w:rsidRDefault="004B573E"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sidRPr="00FA421C">
        <w:rPr>
          <w:rFonts w:asciiTheme="minorHAnsi" w:hAnsiTheme="minorHAnsi" w:cstheme="minorHAnsi"/>
        </w:rPr>
        <w:t>Ley</w:t>
      </w:r>
      <w:r w:rsidRPr="00FA421C">
        <w:rPr>
          <w:rFonts w:asciiTheme="minorHAnsi" w:hAnsiTheme="minorHAnsi" w:cstheme="minorHAnsi"/>
          <w:spacing w:val="-11"/>
        </w:rPr>
        <w:t xml:space="preserve"> </w:t>
      </w:r>
      <w:r w:rsidRPr="00FA421C">
        <w:rPr>
          <w:rFonts w:asciiTheme="minorHAnsi" w:hAnsiTheme="minorHAnsi" w:cstheme="minorHAnsi"/>
        </w:rPr>
        <w:t>Orgánica</w:t>
      </w:r>
      <w:r w:rsidRPr="00FA421C">
        <w:rPr>
          <w:rFonts w:asciiTheme="minorHAnsi" w:hAnsiTheme="minorHAnsi" w:cstheme="minorHAnsi"/>
          <w:spacing w:val="-11"/>
        </w:rPr>
        <w:t xml:space="preserve"> </w:t>
      </w:r>
      <w:r w:rsidRPr="00FA421C">
        <w:rPr>
          <w:rFonts w:asciiTheme="minorHAnsi" w:hAnsiTheme="minorHAnsi" w:cstheme="minorHAnsi"/>
        </w:rPr>
        <w:t>5/2000,</w:t>
      </w:r>
      <w:r w:rsidRPr="00FA421C">
        <w:rPr>
          <w:rFonts w:asciiTheme="minorHAnsi" w:hAnsiTheme="minorHAnsi" w:cstheme="minorHAnsi"/>
          <w:spacing w:val="-10"/>
        </w:rPr>
        <w:t xml:space="preserve"> </w:t>
      </w:r>
      <w:r w:rsidRPr="00FA421C">
        <w:rPr>
          <w:rFonts w:asciiTheme="minorHAnsi" w:hAnsiTheme="minorHAnsi" w:cstheme="minorHAnsi"/>
        </w:rPr>
        <w:t>de</w:t>
      </w:r>
      <w:r w:rsidRPr="00FA421C">
        <w:rPr>
          <w:rFonts w:asciiTheme="minorHAnsi" w:hAnsiTheme="minorHAnsi" w:cstheme="minorHAnsi"/>
          <w:spacing w:val="-12"/>
        </w:rPr>
        <w:t xml:space="preserve"> </w:t>
      </w:r>
      <w:r w:rsidRPr="00FA421C">
        <w:rPr>
          <w:rFonts w:asciiTheme="minorHAnsi" w:hAnsiTheme="minorHAnsi" w:cstheme="minorHAnsi"/>
        </w:rPr>
        <w:t>12</w:t>
      </w:r>
      <w:r w:rsidRPr="00FA421C">
        <w:rPr>
          <w:rFonts w:asciiTheme="minorHAnsi" w:hAnsiTheme="minorHAnsi" w:cstheme="minorHAnsi"/>
          <w:spacing w:val="-12"/>
        </w:rPr>
        <w:t xml:space="preserve"> </w:t>
      </w:r>
      <w:r w:rsidRPr="00FA421C">
        <w:rPr>
          <w:rFonts w:asciiTheme="minorHAnsi" w:hAnsiTheme="minorHAnsi" w:cstheme="minorHAnsi"/>
        </w:rPr>
        <w:t>de</w:t>
      </w:r>
      <w:r w:rsidRPr="00FA421C">
        <w:rPr>
          <w:rFonts w:asciiTheme="minorHAnsi" w:hAnsiTheme="minorHAnsi" w:cstheme="minorHAnsi"/>
          <w:spacing w:val="-12"/>
        </w:rPr>
        <w:t xml:space="preserve"> </w:t>
      </w:r>
      <w:r w:rsidRPr="00FA421C">
        <w:rPr>
          <w:rFonts w:asciiTheme="minorHAnsi" w:hAnsiTheme="minorHAnsi" w:cstheme="minorHAnsi"/>
        </w:rPr>
        <w:t>enero,</w:t>
      </w:r>
      <w:r w:rsidRPr="00FA421C">
        <w:rPr>
          <w:rFonts w:asciiTheme="minorHAnsi" w:hAnsiTheme="minorHAnsi" w:cstheme="minorHAnsi"/>
          <w:spacing w:val="-3"/>
        </w:rPr>
        <w:t xml:space="preserve"> </w:t>
      </w:r>
      <w:r w:rsidRPr="00FA421C">
        <w:rPr>
          <w:rFonts w:asciiTheme="minorHAnsi" w:hAnsiTheme="minorHAnsi" w:cstheme="minorHAnsi"/>
        </w:rPr>
        <w:t>por</w:t>
      </w:r>
      <w:r w:rsidRPr="00FA421C">
        <w:rPr>
          <w:rFonts w:asciiTheme="minorHAnsi" w:hAnsiTheme="minorHAnsi" w:cstheme="minorHAnsi"/>
          <w:spacing w:val="-10"/>
        </w:rPr>
        <w:t xml:space="preserve"> </w:t>
      </w:r>
      <w:r w:rsidRPr="00FA421C">
        <w:rPr>
          <w:rFonts w:asciiTheme="minorHAnsi" w:hAnsiTheme="minorHAnsi" w:cstheme="minorHAnsi"/>
        </w:rPr>
        <w:t>la</w:t>
      </w:r>
      <w:r w:rsidRPr="00FA421C">
        <w:rPr>
          <w:rFonts w:asciiTheme="minorHAnsi" w:hAnsiTheme="minorHAnsi" w:cstheme="minorHAnsi"/>
          <w:spacing w:val="-14"/>
        </w:rPr>
        <w:t xml:space="preserve"> </w:t>
      </w:r>
      <w:r w:rsidRPr="00FA421C">
        <w:rPr>
          <w:rFonts w:asciiTheme="minorHAnsi" w:hAnsiTheme="minorHAnsi" w:cstheme="minorHAnsi"/>
        </w:rPr>
        <w:t>que</w:t>
      </w:r>
      <w:r w:rsidRPr="00FA421C">
        <w:rPr>
          <w:rFonts w:asciiTheme="minorHAnsi" w:hAnsiTheme="minorHAnsi" w:cstheme="minorHAnsi"/>
          <w:spacing w:val="-9"/>
        </w:rPr>
        <w:t xml:space="preserve"> </w:t>
      </w:r>
      <w:r w:rsidRPr="00FA421C">
        <w:rPr>
          <w:rFonts w:asciiTheme="minorHAnsi" w:hAnsiTheme="minorHAnsi" w:cstheme="minorHAnsi"/>
        </w:rPr>
        <w:t>se</w:t>
      </w:r>
      <w:r w:rsidRPr="00FA421C">
        <w:rPr>
          <w:rFonts w:asciiTheme="minorHAnsi" w:hAnsiTheme="minorHAnsi" w:cstheme="minorHAnsi"/>
          <w:spacing w:val="-14"/>
        </w:rPr>
        <w:t xml:space="preserve"> </w:t>
      </w:r>
      <w:r w:rsidRPr="00FA421C">
        <w:rPr>
          <w:rFonts w:asciiTheme="minorHAnsi" w:hAnsiTheme="minorHAnsi" w:cstheme="minorHAnsi"/>
        </w:rPr>
        <w:t>regula</w:t>
      </w:r>
      <w:r w:rsidRPr="00FA421C">
        <w:rPr>
          <w:rFonts w:asciiTheme="minorHAnsi" w:hAnsiTheme="minorHAnsi" w:cstheme="minorHAnsi"/>
          <w:spacing w:val="-9"/>
        </w:rPr>
        <w:t xml:space="preserve"> </w:t>
      </w:r>
      <w:r w:rsidRPr="00FA421C">
        <w:rPr>
          <w:rFonts w:asciiTheme="minorHAnsi" w:hAnsiTheme="minorHAnsi" w:cstheme="minorHAnsi"/>
        </w:rPr>
        <w:t>la</w:t>
      </w:r>
      <w:r w:rsidRPr="00FA421C">
        <w:rPr>
          <w:rFonts w:asciiTheme="minorHAnsi" w:hAnsiTheme="minorHAnsi" w:cstheme="minorHAnsi"/>
          <w:spacing w:val="-11"/>
        </w:rPr>
        <w:t xml:space="preserve"> </w:t>
      </w:r>
      <w:r w:rsidRPr="00FA421C">
        <w:rPr>
          <w:rFonts w:asciiTheme="minorHAnsi" w:hAnsiTheme="minorHAnsi" w:cstheme="minorHAnsi"/>
        </w:rPr>
        <w:t>Responsabilidad</w:t>
      </w:r>
      <w:r w:rsidRPr="00FA421C">
        <w:rPr>
          <w:rFonts w:asciiTheme="minorHAnsi" w:hAnsiTheme="minorHAnsi" w:cstheme="minorHAnsi"/>
          <w:spacing w:val="-9"/>
        </w:rPr>
        <w:t xml:space="preserve"> </w:t>
      </w:r>
      <w:r w:rsidRPr="00FA421C">
        <w:rPr>
          <w:rFonts w:asciiTheme="minorHAnsi" w:hAnsiTheme="minorHAnsi" w:cstheme="minorHAnsi"/>
        </w:rPr>
        <w:t>Penal de los Menores.</w:t>
      </w:r>
    </w:p>
    <w:p w14:paraId="7A41A8D7" w14:textId="77777777" w:rsidR="00FA421C" w:rsidRDefault="004B573E"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sidRPr="00FA421C">
        <w:rPr>
          <w:rFonts w:asciiTheme="minorHAnsi" w:hAnsiTheme="minorHAnsi" w:cstheme="minorHAnsi"/>
        </w:rPr>
        <w:t>Ley 11/2003, de</w:t>
      </w:r>
      <w:r w:rsidRPr="00FA421C">
        <w:rPr>
          <w:rFonts w:asciiTheme="minorHAnsi" w:hAnsiTheme="minorHAnsi" w:cstheme="minorHAnsi"/>
          <w:spacing w:val="-1"/>
        </w:rPr>
        <w:t xml:space="preserve"> </w:t>
      </w:r>
      <w:r w:rsidRPr="00FA421C">
        <w:rPr>
          <w:rFonts w:asciiTheme="minorHAnsi" w:hAnsiTheme="minorHAnsi" w:cstheme="minorHAnsi"/>
        </w:rPr>
        <w:t>21</w:t>
      </w:r>
      <w:r w:rsidRPr="00FA421C">
        <w:rPr>
          <w:rFonts w:asciiTheme="minorHAnsi" w:hAnsiTheme="minorHAnsi" w:cstheme="minorHAnsi"/>
          <w:spacing w:val="-1"/>
        </w:rPr>
        <w:t xml:space="preserve"> </w:t>
      </w:r>
      <w:r w:rsidRPr="00FA421C">
        <w:rPr>
          <w:rFonts w:asciiTheme="minorHAnsi" w:hAnsiTheme="minorHAnsi" w:cstheme="minorHAnsi"/>
        </w:rPr>
        <w:t>de mayo, reguladora de los equipos conjuntos</w:t>
      </w:r>
      <w:r w:rsidRPr="00FA421C">
        <w:rPr>
          <w:rFonts w:asciiTheme="minorHAnsi" w:hAnsiTheme="minorHAnsi" w:cstheme="minorHAnsi"/>
          <w:spacing w:val="-1"/>
        </w:rPr>
        <w:t xml:space="preserve"> </w:t>
      </w:r>
      <w:r w:rsidRPr="00FA421C">
        <w:rPr>
          <w:rFonts w:asciiTheme="minorHAnsi" w:hAnsiTheme="minorHAnsi" w:cstheme="minorHAnsi"/>
        </w:rPr>
        <w:t>de</w:t>
      </w:r>
      <w:r w:rsidRPr="00FA421C">
        <w:rPr>
          <w:rFonts w:asciiTheme="minorHAnsi" w:hAnsiTheme="minorHAnsi" w:cstheme="minorHAnsi"/>
          <w:spacing w:val="-1"/>
        </w:rPr>
        <w:t xml:space="preserve"> </w:t>
      </w:r>
      <w:r w:rsidRPr="00FA421C">
        <w:rPr>
          <w:rFonts w:asciiTheme="minorHAnsi" w:hAnsiTheme="minorHAnsi" w:cstheme="minorHAnsi"/>
        </w:rPr>
        <w:t>investigación penal en el ámbito de la Unión Europea.</w:t>
      </w:r>
    </w:p>
    <w:p w14:paraId="2CF9BBD0" w14:textId="03A6F42E" w:rsidR="00FA421C" w:rsidRDefault="00414EC3"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sidRPr="00FA421C">
        <w:rPr>
          <w:rFonts w:asciiTheme="minorHAnsi" w:hAnsiTheme="minorHAnsi" w:cstheme="minorHAnsi"/>
        </w:rPr>
        <w:t>Ley Orgánica 10/2007, de 8 de octubre, reguladora de la base de datos policial sobre identificadores obtenidos a partir del ADN.</w:t>
      </w:r>
    </w:p>
    <w:p w14:paraId="4305138B" w14:textId="77777777" w:rsidR="00FA421C" w:rsidRDefault="0098458D"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sidRPr="00FA421C">
        <w:rPr>
          <w:rFonts w:asciiTheme="minorHAnsi" w:hAnsiTheme="minorHAnsi" w:cstheme="minorHAnsi"/>
        </w:rPr>
        <w:t xml:space="preserve">Ley Orgánica </w:t>
      </w:r>
      <w:r w:rsidR="00414EC3" w:rsidRPr="00FA421C">
        <w:rPr>
          <w:rFonts w:asciiTheme="minorHAnsi" w:hAnsiTheme="minorHAnsi" w:cstheme="minorHAnsi"/>
        </w:rPr>
        <w:t xml:space="preserve">3/2018, de 5 de diciembre, </w:t>
      </w:r>
      <w:r w:rsidRPr="00FA421C">
        <w:rPr>
          <w:rFonts w:asciiTheme="minorHAnsi" w:hAnsiTheme="minorHAnsi" w:cstheme="minorHAnsi"/>
        </w:rPr>
        <w:t>de Protección de Datos</w:t>
      </w:r>
      <w:r w:rsidR="00414EC3" w:rsidRPr="00FA421C">
        <w:rPr>
          <w:rFonts w:asciiTheme="minorHAnsi" w:hAnsiTheme="minorHAnsi" w:cstheme="minorHAnsi"/>
        </w:rPr>
        <w:t xml:space="preserve"> Personales y garantía de los derechos digitales.</w:t>
      </w:r>
    </w:p>
    <w:p w14:paraId="34E83602" w14:textId="77777777" w:rsidR="00FA421C" w:rsidRPr="00FA421C" w:rsidRDefault="00FA421C"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sidRPr="00FA421C">
        <w:rPr>
          <w:rFonts w:asciiTheme="minorHAnsi" w:hAnsiTheme="minorHAnsi" w:cstheme="minorHAnsi"/>
        </w:rPr>
        <w:t>Real</w:t>
      </w:r>
      <w:r w:rsidRPr="00FA421C">
        <w:rPr>
          <w:rFonts w:asciiTheme="minorHAnsi" w:hAnsiTheme="minorHAnsi" w:cstheme="minorHAnsi"/>
          <w:spacing w:val="-7"/>
        </w:rPr>
        <w:t xml:space="preserve"> </w:t>
      </w:r>
      <w:r w:rsidRPr="00FA421C">
        <w:rPr>
          <w:rFonts w:asciiTheme="minorHAnsi" w:hAnsiTheme="minorHAnsi" w:cstheme="minorHAnsi"/>
        </w:rPr>
        <w:t>Decreto</w:t>
      </w:r>
      <w:r w:rsidRPr="00FA421C">
        <w:rPr>
          <w:rFonts w:asciiTheme="minorHAnsi" w:hAnsiTheme="minorHAnsi" w:cstheme="minorHAnsi"/>
          <w:spacing w:val="-6"/>
        </w:rPr>
        <w:t xml:space="preserve"> </w:t>
      </w:r>
      <w:r w:rsidRPr="00FA421C">
        <w:rPr>
          <w:rFonts w:asciiTheme="minorHAnsi" w:hAnsiTheme="minorHAnsi" w:cstheme="minorHAnsi"/>
        </w:rPr>
        <w:t>769/1987,</w:t>
      </w:r>
      <w:r w:rsidRPr="00FA421C">
        <w:rPr>
          <w:rFonts w:asciiTheme="minorHAnsi" w:hAnsiTheme="minorHAnsi" w:cstheme="minorHAnsi"/>
          <w:spacing w:val="-3"/>
        </w:rPr>
        <w:t xml:space="preserve"> </w:t>
      </w:r>
      <w:r w:rsidRPr="00FA421C">
        <w:rPr>
          <w:rFonts w:asciiTheme="minorHAnsi" w:hAnsiTheme="minorHAnsi" w:cstheme="minorHAnsi"/>
        </w:rPr>
        <w:t>de</w:t>
      </w:r>
      <w:r w:rsidRPr="00FA421C">
        <w:rPr>
          <w:rFonts w:asciiTheme="minorHAnsi" w:hAnsiTheme="minorHAnsi" w:cstheme="minorHAnsi"/>
          <w:spacing w:val="-6"/>
        </w:rPr>
        <w:t xml:space="preserve"> </w:t>
      </w:r>
      <w:r w:rsidRPr="00FA421C">
        <w:rPr>
          <w:rFonts w:asciiTheme="minorHAnsi" w:hAnsiTheme="minorHAnsi" w:cstheme="minorHAnsi"/>
        </w:rPr>
        <w:t>19</w:t>
      </w:r>
      <w:r w:rsidRPr="00FA421C">
        <w:rPr>
          <w:rFonts w:asciiTheme="minorHAnsi" w:hAnsiTheme="minorHAnsi" w:cstheme="minorHAnsi"/>
          <w:spacing w:val="-4"/>
        </w:rPr>
        <w:t xml:space="preserve"> </w:t>
      </w:r>
      <w:r w:rsidRPr="00FA421C">
        <w:rPr>
          <w:rFonts w:asciiTheme="minorHAnsi" w:hAnsiTheme="minorHAnsi" w:cstheme="minorHAnsi"/>
        </w:rPr>
        <w:t>de</w:t>
      </w:r>
      <w:r w:rsidRPr="00FA421C">
        <w:rPr>
          <w:rFonts w:asciiTheme="minorHAnsi" w:hAnsiTheme="minorHAnsi" w:cstheme="minorHAnsi"/>
          <w:spacing w:val="-6"/>
        </w:rPr>
        <w:t xml:space="preserve"> </w:t>
      </w:r>
      <w:r w:rsidRPr="00FA421C">
        <w:rPr>
          <w:rFonts w:asciiTheme="minorHAnsi" w:hAnsiTheme="minorHAnsi" w:cstheme="minorHAnsi"/>
        </w:rPr>
        <w:t>junio,</w:t>
      </w:r>
      <w:r w:rsidRPr="00FA421C">
        <w:rPr>
          <w:rFonts w:asciiTheme="minorHAnsi" w:hAnsiTheme="minorHAnsi" w:cstheme="minorHAnsi"/>
          <w:spacing w:val="-3"/>
        </w:rPr>
        <w:t xml:space="preserve"> </w:t>
      </w:r>
      <w:r w:rsidRPr="00FA421C">
        <w:rPr>
          <w:rFonts w:asciiTheme="minorHAnsi" w:hAnsiTheme="minorHAnsi" w:cstheme="minorHAnsi"/>
        </w:rPr>
        <w:t>sobre</w:t>
      </w:r>
      <w:r w:rsidRPr="00FA421C">
        <w:rPr>
          <w:rFonts w:asciiTheme="minorHAnsi" w:hAnsiTheme="minorHAnsi" w:cstheme="minorHAnsi"/>
          <w:spacing w:val="-6"/>
        </w:rPr>
        <w:t xml:space="preserve"> </w:t>
      </w:r>
      <w:r w:rsidRPr="00FA421C">
        <w:rPr>
          <w:rFonts w:asciiTheme="minorHAnsi" w:hAnsiTheme="minorHAnsi" w:cstheme="minorHAnsi"/>
        </w:rPr>
        <w:t>regulación</w:t>
      </w:r>
      <w:r w:rsidRPr="00FA421C">
        <w:rPr>
          <w:rFonts w:asciiTheme="minorHAnsi" w:hAnsiTheme="minorHAnsi" w:cstheme="minorHAnsi"/>
          <w:spacing w:val="-4"/>
        </w:rPr>
        <w:t xml:space="preserve"> </w:t>
      </w:r>
      <w:r w:rsidRPr="00FA421C">
        <w:rPr>
          <w:rFonts w:asciiTheme="minorHAnsi" w:hAnsiTheme="minorHAnsi" w:cstheme="minorHAnsi"/>
        </w:rPr>
        <w:t>de</w:t>
      </w:r>
      <w:r w:rsidRPr="00FA421C">
        <w:rPr>
          <w:rFonts w:asciiTheme="minorHAnsi" w:hAnsiTheme="minorHAnsi" w:cstheme="minorHAnsi"/>
          <w:spacing w:val="-6"/>
        </w:rPr>
        <w:t xml:space="preserve"> </w:t>
      </w:r>
      <w:r w:rsidRPr="00FA421C">
        <w:rPr>
          <w:rFonts w:asciiTheme="minorHAnsi" w:hAnsiTheme="minorHAnsi" w:cstheme="minorHAnsi"/>
        </w:rPr>
        <w:t>la</w:t>
      </w:r>
      <w:r w:rsidRPr="00FA421C">
        <w:rPr>
          <w:rFonts w:asciiTheme="minorHAnsi" w:hAnsiTheme="minorHAnsi" w:cstheme="minorHAnsi"/>
          <w:spacing w:val="-4"/>
        </w:rPr>
        <w:t xml:space="preserve"> </w:t>
      </w:r>
      <w:r w:rsidRPr="00FA421C">
        <w:rPr>
          <w:rFonts w:asciiTheme="minorHAnsi" w:hAnsiTheme="minorHAnsi" w:cstheme="minorHAnsi"/>
        </w:rPr>
        <w:t>Policía</w:t>
      </w:r>
      <w:r w:rsidRPr="00FA421C">
        <w:rPr>
          <w:rFonts w:asciiTheme="minorHAnsi" w:hAnsiTheme="minorHAnsi" w:cstheme="minorHAnsi"/>
          <w:spacing w:val="-4"/>
        </w:rPr>
        <w:t xml:space="preserve"> </w:t>
      </w:r>
      <w:r w:rsidRPr="00FA421C">
        <w:rPr>
          <w:rFonts w:asciiTheme="minorHAnsi" w:hAnsiTheme="minorHAnsi" w:cstheme="minorHAnsi"/>
          <w:spacing w:val="-2"/>
        </w:rPr>
        <w:t>Judicial.</w:t>
      </w:r>
    </w:p>
    <w:p w14:paraId="4B465EA1" w14:textId="3248FB94" w:rsidR="00FA421C" w:rsidRPr="003F20F2" w:rsidRDefault="00FA421C"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sidRPr="00FA421C">
        <w:rPr>
          <w:rFonts w:asciiTheme="minorHAnsi" w:hAnsiTheme="minorHAnsi" w:cstheme="minorHAnsi"/>
        </w:rPr>
        <w:t>Real</w:t>
      </w:r>
      <w:r w:rsidRPr="00FA421C">
        <w:rPr>
          <w:rFonts w:asciiTheme="minorHAnsi" w:hAnsiTheme="minorHAnsi" w:cstheme="minorHAnsi"/>
          <w:spacing w:val="33"/>
        </w:rPr>
        <w:t xml:space="preserve"> </w:t>
      </w:r>
      <w:r w:rsidRPr="00FA421C">
        <w:rPr>
          <w:rFonts w:asciiTheme="minorHAnsi" w:hAnsiTheme="minorHAnsi" w:cstheme="minorHAnsi"/>
        </w:rPr>
        <w:t>Decreto</w:t>
      </w:r>
      <w:r w:rsidRPr="00FA421C">
        <w:rPr>
          <w:rFonts w:asciiTheme="minorHAnsi" w:hAnsiTheme="minorHAnsi" w:cstheme="minorHAnsi"/>
          <w:spacing w:val="34"/>
        </w:rPr>
        <w:t xml:space="preserve"> </w:t>
      </w:r>
      <w:r w:rsidRPr="00FA421C">
        <w:rPr>
          <w:rFonts w:asciiTheme="minorHAnsi" w:hAnsiTheme="minorHAnsi" w:cstheme="minorHAnsi"/>
        </w:rPr>
        <w:t>190/1996,</w:t>
      </w:r>
      <w:r w:rsidRPr="00FA421C">
        <w:rPr>
          <w:rFonts w:asciiTheme="minorHAnsi" w:hAnsiTheme="minorHAnsi" w:cstheme="minorHAnsi"/>
          <w:spacing w:val="35"/>
        </w:rPr>
        <w:t xml:space="preserve"> </w:t>
      </w:r>
      <w:r w:rsidRPr="00FA421C">
        <w:rPr>
          <w:rFonts w:asciiTheme="minorHAnsi" w:hAnsiTheme="minorHAnsi" w:cstheme="minorHAnsi"/>
        </w:rPr>
        <w:t>de</w:t>
      </w:r>
      <w:r w:rsidRPr="00FA421C">
        <w:rPr>
          <w:rFonts w:asciiTheme="minorHAnsi" w:hAnsiTheme="minorHAnsi" w:cstheme="minorHAnsi"/>
          <w:spacing w:val="34"/>
        </w:rPr>
        <w:t xml:space="preserve"> </w:t>
      </w:r>
      <w:r w:rsidRPr="00FA421C">
        <w:rPr>
          <w:rFonts w:asciiTheme="minorHAnsi" w:hAnsiTheme="minorHAnsi" w:cstheme="minorHAnsi"/>
        </w:rPr>
        <w:t>9</w:t>
      </w:r>
      <w:r w:rsidRPr="00FA421C">
        <w:rPr>
          <w:rFonts w:asciiTheme="minorHAnsi" w:hAnsiTheme="minorHAnsi" w:cstheme="minorHAnsi"/>
          <w:spacing w:val="34"/>
        </w:rPr>
        <w:t xml:space="preserve"> </w:t>
      </w:r>
      <w:r w:rsidRPr="00FA421C">
        <w:rPr>
          <w:rFonts w:asciiTheme="minorHAnsi" w:hAnsiTheme="minorHAnsi" w:cstheme="minorHAnsi"/>
        </w:rPr>
        <w:t>de</w:t>
      </w:r>
      <w:r w:rsidRPr="00FA421C">
        <w:rPr>
          <w:rFonts w:asciiTheme="minorHAnsi" w:hAnsiTheme="minorHAnsi" w:cstheme="minorHAnsi"/>
          <w:spacing w:val="31"/>
        </w:rPr>
        <w:t xml:space="preserve"> </w:t>
      </w:r>
      <w:r w:rsidRPr="00FA421C">
        <w:rPr>
          <w:rFonts w:asciiTheme="minorHAnsi" w:hAnsiTheme="minorHAnsi" w:cstheme="minorHAnsi"/>
        </w:rPr>
        <w:t>febrero,</w:t>
      </w:r>
      <w:r w:rsidRPr="00FA421C">
        <w:rPr>
          <w:rFonts w:asciiTheme="minorHAnsi" w:hAnsiTheme="minorHAnsi" w:cstheme="minorHAnsi"/>
          <w:spacing w:val="35"/>
        </w:rPr>
        <w:t xml:space="preserve"> </w:t>
      </w:r>
      <w:r w:rsidRPr="00FA421C">
        <w:rPr>
          <w:rFonts w:asciiTheme="minorHAnsi" w:hAnsiTheme="minorHAnsi" w:cstheme="minorHAnsi"/>
        </w:rPr>
        <w:t>por</w:t>
      </w:r>
      <w:r w:rsidRPr="00FA421C">
        <w:rPr>
          <w:rFonts w:asciiTheme="minorHAnsi" w:hAnsiTheme="minorHAnsi" w:cstheme="minorHAnsi"/>
          <w:spacing w:val="35"/>
        </w:rPr>
        <w:t xml:space="preserve"> </w:t>
      </w:r>
      <w:r w:rsidRPr="00FA421C">
        <w:rPr>
          <w:rFonts w:asciiTheme="minorHAnsi" w:hAnsiTheme="minorHAnsi" w:cstheme="minorHAnsi"/>
        </w:rPr>
        <w:t>el</w:t>
      </w:r>
      <w:r w:rsidRPr="00FA421C">
        <w:rPr>
          <w:rFonts w:asciiTheme="minorHAnsi" w:hAnsiTheme="minorHAnsi" w:cstheme="minorHAnsi"/>
          <w:spacing w:val="33"/>
        </w:rPr>
        <w:t xml:space="preserve"> </w:t>
      </w:r>
      <w:r w:rsidRPr="00FA421C">
        <w:rPr>
          <w:rFonts w:asciiTheme="minorHAnsi" w:hAnsiTheme="minorHAnsi" w:cstheme="minorHAnsi"/>
        </w:rPr>
        <w:t>que</w:t>
      </w:r>
      <w:r w:rsidRPr="00FA421C">
        <w:rPr>
          <w:rFonts w:asciiTheme="minorHAnsi" w:hAnsiTheme="minorHAnsi" w:cstheme="minorHAnsi"/>
          <w:spacing w:val="31"/>
        </w:rPr>
        <w:t xml:space="preserve"> </w:t>
      </w:r>
      <w:r w:rsidRPr="00FA421C">
        <w:rPr>
          <w:rFonts w:asciiTheme="minorHAnsi" w:hAnsiTheme="minorHAnsi" w:cstheme="minorHAnsi"/>
        </w:rPr>
        <w:t>se</w:t>
      </w:r>
      <w:r w:rsidRPr="00FA421C">
        <w:rPr>
          <w:rFonts w:asciiTheme="minorHAnsi" w:hAnsiTheme="minorHAnsi" w:cstheme="minorHAnsi"/>
          <w:spacing w:val="34"/>
        </w:rPr>
        <w:t xml:space="preserve"> </w:t>
      </w:r>
      <w:r w:rsidRPr="00FA421C">
        <w:rPr>
          <w:rFonts w:asciiTheme="minorHAnsi" w:hAnsiTheme="minorHAnsi" w:cstheme="minorHAnsi"/>
        </w:rPr>
        <w:t>aprueba</w:t>
      </w:r>
      <w:r w:rsidRPr="00FA421C">
        <w:rPr>
          <w:rFonts w:asciiTheme="minorHAnsi" w:hAnsiTheme="minorHAnsi" w:cstheme="minorHAnsi"/>
          <w:spacing w:val="31"/>
        </w:rPr>
        <w:t xml:space="preserve"> </w:t>
      </w:r>
      <w:r w:rsidRPr="00FA421C">
        <w:rPr>
          <w:rFonts w:asciiTheme="minorHAnsi" w:hAnsiTheme="minorHAnsi" w:cstheme="minorHAnsi"/>
        </w:rPr>
        <w:t>el</w:t>
      </w:r>
      <w:r w:rsidRPr="00FA421C">
        <w:rPr>
          <w:rFonts w:asciiTheme="minorHAnsi" w:hAnsiTheme="minorHAnsi" w:cstheme="minorHAnsi"/>
          <w:spacing w:val="33"/>
        </w:rPr>
        <w:t xml:space="preserve"> </w:t>
      </w:r>
      <w:r w:rsidRPr="00FA421C">
        <w:rPr>
          <w:rFonts w:asciiTheme="minorHAnsi" w:hAnsiTheme="minorHAnsi" w:cstheme="minorHAnsi"/>
        </w:rPr>
        <w:t xml:space="preserve">Reglamento </w:t>
      </w:r>
      <w:r w:rsidRPr="00FA421C">
        <w:rPr>
          <w:rFonts w:asciiTheme="minorHAnsi" w:hAnsiTheme="minorHAnsi" w:cstheme="minorHAnsi"/>
          <w:spacing w:val="-2"/>
        </w:rPr>
        <w:t>Penitenciario.</w:t>
      </w:r>
    </w:p>
    <w:p w14:paraId="1CE43A89" w14:textId="499237C3" w:rsidR="003F20F2" w:rsidRPr="008A4D67" w:rsidRDefault="003F20F2"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Pr>
          <w:rFonts w:asciiTheme="minorHAnsi" w:hAnsiTheme="minorHAnsi" w:cstheme="minorHAnsi"/>
          <w:spacing w:val="-2"/>
        </w:rPr>
        <w:t>Real Decreto 305/2022</w:t>
      </w:r>
      <w:r w:rsidR="00954C52">
        <w:rPr>
          <w:rFonts w:asciiTheme="minorHAnsi" w:hAnsiTheme="minorHAnsi" w:cstheme="minorHAnsi"/>
          <w:spacing w:val="-2"/>
        </w:rPr>
        <w:t>,</w:t>
      </w:r>
      <w:r>
        <w:rPr>
          <w:rFonts w:asciiTheme="minorHAnsi" w:hAnsiTheme="minorHAnsi" w:cstheme="minorHAnsi"/>
          <w:spacing w:val="-2"/>
        </w:rPr>
        <w:t xml:space="preserve"> de 3 de mayo, p</w:t>
      </w:r>
      <w:r w:rsidR="00954C52">
        <w:rPr>
          <w:rFonts w:asciiTheme="minorHAnsi" w:hAnsiTheme="minorHAnsi" w:cstheme="minorHAnsi"/>
          <w:spacing w:val="-2"/>
        </w:rPr>
        <w:t>or</w:t>
      </w:r>
      <w:r>
        <w:rPr>
          <w:rFonts w:asciiTheme="minorHAnsi" w:hAnsiTheme="minorHAnsi" w:cstheme="minorHAnsi"/>
          <w:spacing w:val="-2"/>
        </w:rPr>
        <w:t xml:space="preserve"> el que se prueba el Reglamento del Ministerio Fiscal.</w:t>
      </w:r>
    </w:p>
    <w:p w14:paraId="16E35335" w14:textId="0972066A" w:rsidR="008A4D67" w:rsidRPr="00FA421C" w:rsidRDefault="008A4D67" w:rsidP="00E72EAC">
      <w:pPr>
        <w:pStyle w:val="Prrafodelista"/>
        <w:numPr>
          <w:ilvl w:val="0"/>
          <w:numId w:val="8"/>
        </w:numPr>
        <w:tabs>
          <w:tab w:val="left" w:pos="937"/>
        </w:tabs>
        <w:spacing w:before="76" w:line="360" w:lineRule="auto"/>
        <w:ind w:left="937" w:right="997" w:hanging="368"/>
        <w:jc w:val="both"/>
        <w:rPr>
          <w:rFonts w:asciiTheme="minorHAnsi" w:hAnsiTheme="minorHAnsi" w:cstheme="minorHAnsi"/>
        </w:rPr>
      </w:pPr>
      <w:r>
        <w:rPr>
          <w:rFonts w:asciiTheme="minorHAnsi" w:hAnsiTheme="minorHAnsi" w:cstheme="minorHAnsi"/>
          <w:spacing w:val="-2"/>
        </w:rPr>
        <w:t>Real Decreto 437/1983</w:t>
      </w:r>
      <w:r w:rsidR="00954C52">
        <w:rPr>
          <w:rFonts w:asciiTheme="minorHAnsi" w:hAnsiTheme="minorHAnsi" w:cstheme="minorHAnsi"/>
          <w:spacing w:val="-2"/>
        </w:rPr>
        <w:t>,</w:t>
      </w:r>
      <w:r>
        <w:rPr>
          <w:rFonts w:asciiTheme="minorHAnsi" w:hAnsiTheme="minorHAnsi" w:cstheme="minorHAnsi"/>
          <w:spacing w:val="-2"/>
        </w:rPr>
        <w:t xml:space="preserve"> de 9 de febrero</w:t>
      </w:r>
      <w:r w:rsidR="00954C52">
        <w:rPr>
          <w:rFonts w:asciiTheme="minorHAnsi" w:hAnsiTheme="minorHAnsi" w:cstheme="minorHAnsi"/>
          <w:spacing w:val="-2"/>
        </w:rPr>
        <w:t>,</w:t>
      </w:r>
      <w:r>
        <w:rPr>
          <w:rFonts w:asciiTheme="minorHAnsi" w:hAnsiTheme="minorHAnsi" w:cstheme="minorHAnsi"/>
          <w:spacing w:val="-2"/>
        </w:rPr>
        <w:t xml:space="preserve"> sobre constitución y funcionamiento del Consejo Fiscal</w:t>
      </w:r>
      <w:r w:rsidR="00F9499A">
        <w:rPr>
          <w:rFonts w:asciiTheme="minorHAnsi" w:hAnsiTheme="minorHAnsi" w:cstheme="minorHAnsi"/>
          <w:spacing w:val="-2"/>
        </w:rPr>
        <w:t>.</w:t>
      </w:r>
    </w:p>
    <w:p w14:paraId="145BE262" w14:textId="77777777" w:rsidR="000629CA" w:rsidRPr="00350E7D" w:rsidRDefault="000629CA" w:rsidP="00350E7D">
      <w:pPr>
        <w:pStyle w:val="Textoindependiente"/>
        <w:spacing w:before="72" w:line="360" w:lineRule="auto"/>
        <w:rPr>
          <w:rFonts w:asciiTheme="minorHAnsi" w:hAnsiTheme="minorHAnsi" w:cstheme="minorHAnsi"/>
        </w:rPr>
      </w:pPr>
    </w:p>
    <w:p w14:paraId="5DCD79E8" w14:textId="2DB24295" w:rsidR="00260F41" w:rsidRPr="00E72EAC" w:rsidRDefault="00260F41" w:rsidP="00E72EAC">
      <w:pPr>
        <w:pStyle w:val="Cuerpo"/>
        <w:numPr>
          <w:ilvl w:val="0"/>
          <w:numId w:val="3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100" w:beforeAutospacing="1" w:after="100" w:afterAutospacing="1" w:line="276" w:lineRule="auto"/>
        <w:ind w:right="855"/>
        <w:jc w:val="both"/>
        <w:rPr>
          <w:rFonts w:asciiTheme="minorHAnsi" w:hAnsiTheme="minorHAnsi" w:cstheme="minorHAnsi"/>
          <w:b/>
          <w:color w:val="auto"/>
          <w:sz w:val="22"/>
        </w:rPr>
      </w:pPr>
      <w:r w:rsidRPr="00E72EAC">
        <w:rPr>
          <w:rFonts w:asciiTheme="minorHAnsi" w:hAnsiTheme="minorHAnsi" w:cstheme="minorHAnsi"/>
          <w:b/>
          <w:color w:val="auto"/>
          <w:sz w:val="22"/>
        </w:rPr>
        <w:t>Entrada en vigor y vigencia.</w:t>
      </w:r>
    </w:p>
    <w:p w14:paraId="5E791986" w14:textId="3E89996F" w:rsidR="00260F41" w:rsidRPr="00E72EAC" w:rsidRDefault="00260F41" w:rsidP="000D5AE5">
      <w:pPr>
        <w:spacing w:line="276" w:lineRule="auto"/>
        <w:ind w:left="563" w:right="855"/>
        <w:jc w:val="both"/>
        <w:rPr>
          <w:rFonts w:asciiTheme="minorHAnsi" w:hAnsiTheme="minorHAnsi" w:cstheme="minorHAnsi"/>
        </w:rPr>
      </w:pPr>
      <w:r w:rsidRPr="00E72EAC">
        <w:rPr>
          <w:rFonts w:asciiTheme="minorHAnsi" w:hAnsiTheme="minorHAnsi" w:cstheme="minorHAnsi"/>
        </w:rPr>
        <w:t>La disposición final cuarta del anteproyecto regula la entrada en vigor de la presente Ley</w:t>
      </w:r>
      <w:r w:rsidR="000D5AE5">
        <w:rPr>
          <w:rFonts w:asciiTheme="minorHAnsi" w:hAnsiTheme="minorHAnsi" w:cstheme="minorHAnsi"/>
        </w:rPr>
        <w:t>,</w:t>
      </w:r>
      <w:r w:rsidRPr="00E72EAC">
        <w:rPr>
          <w:rFonts w:asciiTheme="minorHAnsi" w:hAnsiTheme="minorHAnsi" w:cstheme="minorHAnsi"/>
        </w:rPr>
        <w:t xml:space="preserve"> que </w:t>
      </w:r>
      <w:r w:rsidR="000D5AE5">
        <w:rPr>
          <w:rFonts w:asciiTheme="minorHAnsi" w:hAnsiTheme="minorHAnsi" w:cstheme="minorHAnsi"/>
        </w:rPr>
        <w:t>tendrá lugar</w:t>
      </w:r>
      <w:r w:rsidRPr="00E72EAC">
        <w:rPr>
          <w:rFonts w:asciiTheme="minorHAnsi" w:hAnsiTheme="minorHAnsi" w:cstheme="minorHAnsi"/>
        </w:rPr>
        <w:t xml:space="preserve"> </w:t>
      </w:r>
      <w:r w:rsidR="00C448B5">
        <w:rPr>
          <w:rFonts w:asciiTheme="minorHAnsi" w:hAnsiTheme="minorHAnsi" w:cstheme="minorHAnsi"/>
        </w:rPr>
        <w:t>el 1 de enero de 2028</w:t>
      </w:r>
      <w:r w:rsidRPr="00E72EAC">
        <w:rPr>
          <w:rFonts w:asciiTheme="minorHAnsi" w:hAnsiTheme="minorHAnsi" w:cstheme="minorHAnsi"/>
        </w:rPr>
        <w:t>.</w:t>
      </w:r>
    </w:p>
    <w:p w14:paraId="46B697DB" w14:textId="77777777" w:rsidR="00CC6AEB" w:rsidRPr="00E72EAC" w:rsidRDefault="00CC6AEB" w:rsidP="00E72EAC">
      <w:pPr>
        <w:spacing w:line="276" w:lineRule="auto"/>
        <w:ind w:left="563" w:right="855"/>
        <w:jc w:val="both"/>
        <w:rPr>
          <w:rFonts w:asciiTheme="minorHAnsi" w:hAnsiTheme="minorHAnsi" w:cstheme="minorHAnsi"/>
        </w:rPr>
      </w:pPr>
    </w:p>
    <w:p w14:paraId="165946F4" w14:textId="77777777" w:rsidR="00260F41" w:rsidRDefault="00260F41" w:rsidP="00260F41">
      <w:pPr>
        <w:spacing w:line="276" w:lineRule="auto"/>
        <w:ind w:left="563"/>
        <w:jc w:val="both"/>
        <w:rPr>
          <w:rFonts w:ascii="Arial" w:hAnsi="Arial" w:cs="Arial"/>
        </w:rPr>
      </w:pPr>
    </w:p>
    <w:p w14:paraId="7A03CBBD" w14:textId="5432A50F" w:rsidR="00260F41" w:rsidRPr="002027E4" w:rsidRDefault="00260F41" w:rsidP="00E72EAC">
      <w:pPr>
        <w:pStyle w:val="Prrafodelista"/>
        <w:numPr>
          <w:ilvl w:val="0"/>
          <w:numId w:val="38"/>
        </w:numPr>
        <w:spacing w:line="276" w:lineRule="auto"/>
        <w:ind w:right="713"/>
        <w:jc w:val="both"/>
        <w:rPr>
          <w:rFonts w:asciiTheme="minorHAnsi" w:hAnsiTheme="minorHAnsi" w:cstheme="minorHAnsi"/>
          <w:b/>
          <w:bCs/>
        </w:rPr>
      </w:pPr>
      <w:r w:rsidRPr="002027E4">
        <w:rPr>
          <w:rFonts w:asciiTheme="minorHAnsi" w:hAnsiTheme="minorHAnsi" w:cstheme="minorHAnsi"/>
          <w:b/>
          <w:bCs/>
        </w:rPr>
        <w:t>Derogación normativa.</w:t>
      </w:r>
    </w:p>
    <w:p w14:paraId="7EAC0E56" w14:textId="77777777" w:rsidR="00260F41" w:rsidRDefault="00260F41" w:rsidP="00E72EAC">
      <w:pPr>
        <w:spacing w:line="276" w:lineRule="auto"/>
        <w:ind w:left="563" w:right="713"/>
        <w:jc w:val="both"/>
        <w:rPr>
          <w:rFonts w:ascii="Arial" w:hAnsi="Arial" w:cs="Arial"/>
        </w:rPr>
      </w:pPr>
    </w:p>
    <w:p w14:paraId="29AF0309" w14:textId="77777777" w:rsidR="00260F41" w:rsidRPr="00E72EAC" w:rsidRDefault="00260F41" w:rsidP="00E72EAC">
      <w:pPr>
        <w:spacing w:line="276" w:lineRule="auto"/>
        <w:ind w:left="563" w:right="713"/>
        <w:jc w:val="both"/>
        <w:rPr>
          <w:rFonts w:asciiTheme="minorHAnsi" w:hAnsiTheme="minorHAnsi" w:cstheme="minorHAnsi"/>
          <w:shd w:val="clear" w:color="auto" w:fill="FFFFFF"/>
        </w:rPr>
      </w:pPr>
      <w:r w:rsidRPr="00CC6AEB">
        <w:rPr>
          <w:rFonts w:asciiTheme="minorHAnsi" w:hAnsiTheme="minorHAnsi" w:cstheme="minorHAnsi"/>
        </w:rPr>
        <w:t>La disposición derogatoria única</w:t>
      </w:r>
      <w:r w:rsidRPr="00CC6AEB">
        <w:rPr>
          <w:rFonts w:asciiTheme="minorHAnsi" w:hAnsiTheme="minorHAnsi" w:cstheme="minorHAnsi"/>
          <w:b/>
          <w:bCs/>
        </w:rPr>
        <w:t xml:space="preserve"> </w:t>
      </w:r>
      <w:r w:rsidRPr="00CC6AEB">
        <w:rPr>
          <w:rFonts w:asciiTheme="minorHAnsi" w:hAnsiTheme="minorHAnsi" w:cstheme="minorHAnsi"/>
          <w:shd w:val="clear" w:color="auto" w:fill="FFFFFF"/>
        </w:rPr>
        <w:t>deroga todas las normas de igual o inferior rango en lo que contradigan o se opongan a lo dispuesto en la presente Ley.</w:t>
      </w:r>
    </w:p>
    <w:p w14:paraId="4EE2D38E" w14:textId="77777777" w:rsidR="00260F41" w:rsidRPr="00AA786B" w:rsidRDefault="00260F41" w:rsidP="00E72EAC">
      <w:pPr>
        <w:spacing w:line="276" w:lineRule="auto"/>
        <w:ind w:left="563" w:right="713"/>
        <w:jc w:val="both"/>
        <w:rPr>
          <w:rFonts w:ascii="Arial" w:hAnsi="Arial" w:cs="Arial"/>
          <w:b/>
          <w:bCs/>
          <w:color w:val="FF0000"/>
        </w:rPr>
      </w:pPr>
    </w:p>
    <w:p w14:paraId="5B20BD8C" w14:textId="2A3DE744" w:rsidR="000629CA" w:rsidRPr="00260F41" w:rsidRDefault="004B573E" w:rsidP="00E72EAC">
      <w:pPr>
        <w:pStyle w:val="Ttulo4"/>
        <w:numPr>
          <w:ilvl w:val="0"/>
          <w:numId w:val="38"/>
        </w:numPr>
        <w:tabs>
          <w:tab w:val="left" w:pos="862"/>
        </w:tabs>
        <w:spacing w:line="360" w:lineRule="auto"/>
        <w:ind w:right="713"/>
        <w:jc w:val="both"/>
        <w:rPr>
          <w:rFonts w:asciiTheme="minorHAnsi" w:hAnsiTheme="minorHAnsi" w:cstheme="minorHAnsi"/>
        </w:rPr>
      </w:pPr>
      <w:r w:rsidRPr="00260F41">
        <w:rPr>
          <w:rFonts w:asciiTheme="minorHAnsi" w:hAnsiTheme="minorHAnsi" w:cstheme="minorHAnsi"/>
          <w:spacing w:val="-2"/>
        </w:rPr>
        <w:t>T</w:t>
      </w:r>
      <w:r w:rsidR="00F9499A" w:rsidRPr="00260F41">
        <w:rPr>
          <w:rFonts w:asciiTheme="minorHAnsi" w:hAnsiTheme="minorHAnsi" w:cstheme="minorHAnsi"/>
          <w:spacing w:val="-2"/>
        </w:rPr>
        <w:t>ramitación</w:t>
      </w:r>
    </w:p>
    <w:p w14:paraId="01128967" w14:textId="79C50473" w:rsidR="000629CA" w:rsidRPr="00E24F6C" w:rsidRDefault="004B573E" w:rsidP="00E72EAC">
      <w:pPr>
        <w:pStyle w:val="Textoindependiente"/>
        <w:spacing w:line="360" w:lineRule="auto"/>
        <w:ind w:left="569" w:right="713"/>
        <w:jc w:val="both"/>
        <w:rPr>
          <w:rFonts w:asciiTheme="minorHAnsi" w:hAnsiTheme="minorHAnsi" w:cstheme="minorHAnsi"/>
          <w:spacing w:val="-2"/>
        </w:rPr>
      </w:pPr>
      <w:r w:rsidRPr="0098458D">
        <w:rPr>
          <w:rFonts w:asciiTheme="minorHAnsi" w:hAnsiTheme="minorHAnsi" w:cstheme="minorHAnsi"/>
          <w:highlight w:val="lightGray"/>
        </w:rPr>
        <w:t>En</w:t>
      </w:r>
      <w:r w:rsidRPr="0098458D">
        <w:rPr>
          <w:rFonts w:asciiTheme="minorHAnsi" w:hAnsiTheme="minorHAnsi" w:cstheme="minorHAnsi"/>
          <w:spacing w:val="-8"/>
          <w:highlight w:val="lightGray"/>
        </w:rPr>
        <w:t xml:space="preserve"> </w:t>
      </w:r>
      <w:r w:rsidRPr="0098458D">
        <w:rPr>
          <w:rFonts w:asciiTheme="minorHAnsi" w:hAnsiTheme="minorHAnsi" w:cstheme="minorHAnsi"/>
          <w:highlight w:val="lightGray"/>
        </w:rPr>
        <w:t>cuanto</w:t>
      </w:r>
      <w:r w:rsidRPr="0098458D">
        <w:rPr>
          <w:rFonts w:asciiTheme="minorHAnsi" w:hAnsiTheme="minorHAnsi" w:cstheme="minorHAnsi"/>
          <w:spacing w:val="-7"/>
          <w:highlight w:val="lightGray"/>
        </w:rPr>
        <w:t xml:space="preserve"> </w:t>
      </w:r>
      <w:r w:rsidRPr="0098458D">
        <w:rPr>
          <w:rFonts w:asciiTheme="minorHAnsi" w:hAnsiTheme="minorHAnsi" w:cstheme="minorHAnsi"/>
          <w:highlight w:val="lightGray"/>
        </w:rPr>
        <w:t>al</w:t>
      </w:r>
      <w:r w:rsidRPr="0098458D">
        <w:rPr>
          <w:rFonts w:asciiTheme="minorHAnsi" w:hAnsiTheme="minorHAnsi" w:cstheme="minorHAnsi"/>
          <w:spacing w:val="-5"/>
          <w:highlight w:val="lightGray"/>
        </w:rPr>
        <w:t xml:space="preserve"> </w:t>
      </w:r>
      <w:r w:rsidRPr="0098458D">
        <w:rPr>
          <w:rFonts w:asciiTheme="minorHAnsi" w:hAnsiTheme="minorHAnsi" w:cstheme="minorHAnsi"/>
          <w:highlight w:val="lightGray"/>
        </w:rPr>
        <w:t>desarrollo</w:t>
      </w:r>
      <w:r w:rsidRPr="0098458D">
        <w:rPr>
          <w:rFonts w:asciiTheme="minorHAnsi" w:hAnsiTheme="minorHAnsi" w:cstheme="minorHAnsi"/>
          <w:spacing w:val="-5"/>
          <w:highlight w:val="lightGray"/>
        </w:rPr>
        <w:t xml:space="preserve"> </w:t>
      </w:r>
      <w:r w:rsidRPr="0098458D">
        <w:rPr>
          <w:rFonts w:asciiTheme="minorHAnsi" w:hAnsiTheme="minorHAnsi" w:cstheme="minorHAnsi"/>
          <w:highlight w:val="lightGray"/>
        </w:rPr>
        <w:t>de</w:t>
      </w:r>
      <w:r w:rsidRPr="0098458D">
        <w:rPr>
          <w:rFonts w:asciiTheme="minorHAnsi" w:hAnsiTheme="minorHAnsi" w:cstheme="minorHAnsi"/>
          <w:spacing w:val="-5"/>
          <w:highlight w:val="lightGray"/>
        </w:rPr>
        <w:t xml:space="preserve"> </w:t>
      </w:r>
      <w:r w:rsidRPr="0098458D">
        <w:rPr>
          <w:rFonts w:asciiTheme="minorHAnsi" w:hAnsiTheme="minorHAnsi" w:cstheme="minorHAnsi"/>
          <w:highlight w:val="lightGray"/>
        </w:rPr>
        <w:t>la</w:t>
      </w:r>
      <w:r w:rsidRPr="0098458D">
        <w:rPr>
          <w:rFonts w:asciiTheme="minorHAnsi" w:hAnsiTheme="minorHAnsi" w:cstheme="minorHAnsi"/>
          <w:spacing w:val="-6"/>
          <w:highlight w:val="lightGray"/>
        </w:rPr>
        <w:t xml:space="preserve"> </w:t>
      </w:r>
      <w:r w:rsidRPr="0098458D">
        <w:rPr>
          <w:rFonts w:asciiTheme="minorHAnsi" w:hAnsiTheme="minorHAnsi" w:cstheme="minorHAnsi"/>
          <w:highlight w:val="lightGray"/>
        </w:rPr>
        <w:t>tramitación,</w:t>
      </w:r>
      <w:r w:rsidRPr="0098458D">
        <w:rPr>
          <w:rFonts w:asciiTheme="minorHAnsi" w:hAnsiTheme="minorHAnsi" w:cstheme="minorHAnsi"/>
          <w:spacing w:val="-6"/>
          <w:highlight w:val="lightGray"/>
        </w:rPr>
        <w:t xml:space="preserve"> </w:t>
      </w:r>
      <w:r w:rsidRPr="0098458D">
        <w:rPr>
          <w:rFonts w:asciiTheme="minorHAnsi" w:hAnsiTheme="minorHAnsi" w:cstheme="minorHAnsi"/>
          <w:highlight w:val="lightGray"/>
        </w:rPr>
        <w:t>se</w:t>
      </w:r>
      <w:r w:rsidRPr="0098458D">
        <w:rPr>
          <w:rFonts w:asciiTheme="minorHAnsi" w:hAnsiTheme="minorHAnsi" w:cstheme="minorHAnsi"/>
          <w:spacing w:val="-5"/>
          <w:highlight w:val="lightGray"/>
        </w:rPr>
        <w:t xml:space="preserve"> </w:t>
      </w:r>
      <w:r w:rsidRPr="0098458D">
        <w:rPr>
          <w:rFonts w:asciiTheme="minorHAnsi" w:hAnsiTheme="minorHAnsi" w:cstheme="minorHAnsi"/>
          <w:highlight w:val="lightGray"/>
        </w:rPr>
        <w:t>observan</w:t>
      </w:r>
      <w:r w:rsidRPr="0098458D">
        <w:rPr>
          <w:rFonts w:asciiTheme="minorHAnsi" w:hAnsiTheme="minorHAnsi" w:cstheme="minorHAnsi"/>
          <w:spacing w:val="-5"/>
          <w:highlight w:val="lightGray"/>
        </w:rPr>
        <w:t xml:space="preserve"> </w:t>
      </w:r>
      <w:r w:rsidRPr="0098458D">
        <w:rPr>
          <w:rFonts w:asciiTheme="minorHAnsi" w:hAnsiTheme="minorHAnsi" w:cstheme="minorHAnsi"/>
          <w:highlight w:val="lightGray"/>
        </w:rPr>
        <w:t>los</w:t>
      </w:r>
      <w:r w:rsidRPr="0098458D">
        <w:rPr>
          <w:rFonts w:asciiTheme="minorHAnsi" w:hAnsiTheme="minorHAnsi" w:cstheme="minorHAnsi"/>
          <w:spacing w:val="-5"/>
          <w:highlight w:val="lightGray"/>
        </w:rPr>
        <w:t xml:space="preserve"> </w:t>
      </w:r>
      <w:r w:rsidRPr="0098458D">
        <w:rPr>
          <w:rFonts w:asciiTheme="minorHAnsi" w:hAnsiTheme="minorHAnsi" w:cstheme="minorHAnsi"/>
          <w:highlight w:val="lightGray"/>
        </w:rPr>
        <w:t>siguientes</w:t>
      </w:r>
      <w:r w:rsidRPr="0098458D">
        <w:rPr>
          <w:rFonts w:asciiTheme="minorHAnsi" w:hAnsiTheme="minorHAnsi" w:cstheme="minorHAnsi"/>
          <w:spacing w:val="-7"/>
          <w:highlight w:val="lightGray"/>
        </w:rPr>
        <w:t xml:space="preserve"> </w:t>
      </w:r>
      <w:r w:rsidRPr="0098458D">
        <w:rPr>
          <w:rFonts w:asciiTheme="minorHAnsi" w:hAnsiTheme="minorHAnsi" w:cstheme="minorHAnsi"/>
          <w:spacing w:val="-2"/>
          <w:highlight w:val="lightGray"/>
        </w:rPr>
        <w:t>trámites:</w:t>
      </w:r>
      <w:r w:rsidR="0098458D">
        <w:rPr>
          <w:rFonts w:asciiTheme="minorHAnsi" w:hAnsiTheme="minorHAnsi" w:cstheme="minorHAnsi"/>
          <w:spacing w:val="-2"/>
        </w:rPr>
        <w:t xml:space="preserve"> </w:t>
      </w:r>
    </w:p>
    <w:p w14:paraId="68CAB193" w14:textId="1ECE35CA" w:rsidR="0032041D" w:rsidRPr="002027E4" w:rsidRDefault="002027E4" w:rsidP="002027E4">
      <w:pPr>
        <w:pStyle w:val="Prrafodelista"/>
        <w:numPr>
          <w:ilvl w:val="0"/>
          <w:numId w:val="42"/>
        </w:numPr>
        <w:jc w:val="both"/>
        <w:rPr>
          <w:rFonts w:asciiTheme="minorHAnsi" w:eastAsia="Times New Roman" w:hAnsiTheme="minorHAnsi" w:cs="Calibri"/>
          <w:b/>
        </w:rPr>
      </w:pPr>
      <w:r w:rsidRPr="002027E4">
        <w:rPr>
          <w:rFonts w:asciiTheme="minorHAnsi" w:eastAsia="Times New Roman" w:hAnsiTheme="minorHAnsi" w:cs="Calibri"/>
          <w:b/>
        </w:rPr>
        <w:lastRenderedPageBreak/>
        <w:t>Trámite</w:t>
      </w:r>
      <w:r w:rsidR="0032041D" w:rsidRPr="002027E4">
        <w:rPr>
          <w:rFonts w:asciiTheme="minorHAnsi" w:eastAsia="Times New Roman" w:hAnsiTheme="minorHAnsi" w:cs="Calibri"/>
          <w:b/>
        </w:rPr>
        <w:t xml:space="preserve"> de audiencia e información pública (sí audiencia, asociaciones profesionales…)</w:t>
      </w:r>
    </w:p>
    <w:p w14:paraId="430B4CAA" w14:textId="77777777" w:rsidR="0032041D" w:rsidRPr="0032041D" w:rsidRDefault="0032041D" w:rsidP="002027E4">
      <w:pPr>
        <w:numPr>
          <w:ilvl w:val="0"/>
          <w:numId w:val="42"/>
        </w:numPr>
        <w:jc w:val="both"/>
        <w:rPr>
          <w:rFonts w:asciiTheme="minorHAnsi" w:eastAsia="Times New Roman" w:hAnsiTheme="minorHAnsi" w:cs="Calibri"/>
          <w:b/>
        </w:rPr>
      </w:pPr>
      <w:r w:rsidRPr="0032041D">
        <w:rPr>
          <w:rFonts w:asciiTheme="minorHAnsi" w:eastAsia="Times New Roman" w:hAnsiTheme="minorHAnsi" w:cs="Calibri"/>
          <w:b/>
        </w:rPr>
        <w:t>Informes preceptivos</w:t>
      </w:r>
    </w:p>
    <w:p w14:paraId="2388DDB1"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Consejo Fiscal</w:t>
      </w:r>
    </w:p>
    <w:p w14:paraId="54AD9129"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CGPJ</w:t>
      </w:r>
    </w:p>
    <w:p w14:paraId="21A6C523"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SGT 26.5.4. MPJ</w:t>
      </w:r>
    </w:p>
    <w:p w14:paraId="15E59121"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OCCN</w:t>
      </w:r>
    </w:p>
    <w:p w14:paraId="22FD686C"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oficina presupuestaria</w:t>
      </w:r>
    </w:p>
    <w:p w14:paraId="6E9BAB02"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Hacienda 26.5.1</w:t>
      </w:r>
    </w:p>
    <w:p w14:paraId="64FC5945"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Interior 26.5.1</w:t>
      </w:r>
    </w:p>
    <w:p w14:paraId="3FF99B7C" w14:textId="77777777" w:rsidR="0032041D" w:rsidRPr="0032041D" w:rsidRDefault="0032041D" w:rsidP="0032041D">
      <w:pPr>
        <w:numPr>
          <w:ilvl w:val="0"/>
          <w:numId w:val="41"/>
        </w:numPr>
        <w:jc w:val="both"/>
        <w:rPr>
          <w:rFonts w:asciiTheme="minorHAnsi" w:eastAsia="Times New Roman" w:hAnsiTheme="minorHAnsi" w:cs="Calibri"/>
          <w:b/>
        </w:rPr>
      </w:pPr>
      <w:r w:rsidRPr="0032041D">
        <w:rPr>
          <w:rFonts w:asciiTheme="minorHAnsi" w:eastAsia="Times New Roman" w:hAnsiTheme="minorHAnsi" w:cs="Calibri"/>
          <w:b/>
        </w:rPr>
        <w:t>Informe 26.5.5 competencial MPTMD</w:t>
      </w:r>
    </w:p>
    <w:p w14:paraId="47EA188A" w14:textId="469EA119" w:rsidR="0032041D" w:rsidRPr="0032041D" w:rsidRDefault="00952171" w:rsidP="0032041D">
      <w:pPr>
        <w:numPr>
          <w:ilvl w:val="0"/>
          <w:numId w:val="41"/>
        </w:numPr>
        <w:jc w:val="both"/>
        <w:rPr>
          <w:rFonts w:asciiTheme="minorHAnsi" w:eastAsia="Times New Roman" w:hAnsiTheme="minorHAnsi" w:cs="Calibri"/>
          <w:b/>
        </w:rPr>
      </w:pPr>
      <w:r>
        <w:rPr>
          <w:rFonts w:asciiTheme="minorHAnsi" w:eastAsia="Times New Roman" w:hAnsiTheme="minorHAnsi" w:cs="Calibri"/>
          <w:b/>
        </w:rPr>
        <w:t>Audiencia directa</w:t>
      </w:r>
      <w:r w:rsidR="0032041D" w:rsidRPr="0032041D">
        <w:rPr>
          <w:rFonts w:asciiTheme="minorHAnsi" w:eastAsia="Times New Roman" w:hAnsiTheme="minorHAnsi" w:cs="Calibri"/>
          <w:b/>
        </w:rPr>
        <w:t xml:space="preserve"> CCAA </w:t>
      </w:r>
    </w:p>
    <w:p w14:paraId="307EA3F2" w14:textId="77777777" w:rsidR="00E24F6C" w:rsidRDefault="00E24F6C" w:rsidP="00350E7D">
      <w:pPr>
        <w:pStyle w:val="Textoindependiente"/>
        <w:spacing w:line="360" w:lineRule="auto"/>
        <w:ind w:left="569"/>
        <w:jc w:val="both"/>
        <w:rPr>
          <w:rFonts w:asciiTheme="minorHAnsi" w:hAnsiTheme="minorHAnsi" w:cstheme="minorHAnsi"/>
          <w:spacing w:val="-2"/>
          <w:highlight w:val="lightGray"/>
        </w:rPr>
      </w:pPr>
    </w:p>
    <w:p w14:paraId="1FF4693B" w14:textId="55DF6981" w:rsidR="00E24F6C" w:rsidRPr="00B266CC" w:rsidRDefault="00186A38" w:rsidP="00E24F6C">
      <w:pPr>
        <w:spacing w:before="100" w:beforeAutospacing="1" w:after="100" w:afterAutospacing="1" w:line="276" w:lineRule="auto"/>
        <w:ind w:left="567" w:right="997"/>
        <w:jc w:val="both"/>
        <w:rPr>
          <w:rFonts w:ascii="Calibri" w:eastAsia="Times New Roman" w:hAnsi="Calibri" w:cs="Calibri"/>
          <w:b/>
          <w:lang w:val="es-ES_tradnl" w:eastAsia="es-ES"/>
        </w:rPr>
      </w:pPr>
      <w:r>
        <w:rPr>
          <w:rFonts w:ascii="Calibri" w:eastAsia="Times New Roman" w:hAnsi="Calibri" w:cs="Calibri"/>
          <w:b/>
          <w:lang w:eastAsia="es-ES"/>
        </w:rPr>
        <w:t xml:space="preserve">C. </w:t>
      </w:r>
      <w:r w:rsidR="00E24F6C" w:rsidRPr="00B266CC">
        <w:rPr>
          <w:rFonts w:ascii="Calibri" w:eastAsia="Times New Roman" w:hAnsi="Calibri" w:cs="Calibri"/>
          <w:b/>
          <w:lang w:eastAsia="es-ES"/>
        </w:rPr>
        <w:t xml:space="preserve">1. </w:t>
      </w:r>
      <w:r w:rsidR="00E24F6C" w:rsidRPr="00B266CC">
        <w:rPr>
          <w:rFonts w:ascii="Calibri" w:eastAsia="Times New Roman" w:hAnsi="Calibri" w:cs="Calibri"/>
          <w:b/>
          <w:lang w:val="es-ES_tradnl" w:eastAsia="es-ES"/>
        </w:rPr>
        <w:t xml:space="preserve">Trámite de consulta pública. </w:t>
      </w:r>
    </w:p>
    <w:p w14:paraId="6E61BCD6" w14:textId="639CEF41" w:rsidR="00952171" w:rsidRDefault="00E24F6C" w:rsidP="00E24F6C">
      <w:pPr>
        <w:spacing w:before="100" w:beforeAutospacing="1" w:after="100" w:afterAutospacing="1" w:line="276" w:lineRule="auto"/>
        <w:ind w:left="567" w:right="997"/>
        <w:jc w:val="both"/>
        <w:rPr>
          <w:rFonts w:ascii="Calibri" w:eastAsia="Times New Roman" w:hAnsi="Calibri" w:cs="Calibri"/>
          <w:lang w:val="es-ES_tradnl" w:eastAsia="es-ES"/>
        </w:rPr>
      </w:pPr>
      <w:r w:rsidRPr="00B266CC">
        <w:rPr>
          <w:rFonts w:ascii="Calibri" w:eastAsia="Times New Roman" w:hAnsi="Calibri" w:cs="Calibri"/>
          <w:lang w:val="es-ES_tradnl" w:eastAsia="es-ES"/>
        </w:rPr>
        <w:t xml:space="preserve">De acuerdo con el artículo </w:t>
      </w:r>
      <w:r w:rsidR="00952171">
        <w:rPr>
          <w:rFonts w:ascii="Calibri" w:eastAsia="Times New Roman" w:hAnsi="Calibri" w:cs="Calibri"/>
          <w:lang w:val="es-ES_tradnl" w:eastAsia="es-ES"/>
        </w:rPr>
        <w:t>27</w:t>
      </w:r>
      <w:r w:rsidRPr="00B266CC">
        <w:rPr>
          <w:rFonts w:ascii="Calibri" w:eastAsia="Times New Roman" w:hAnsi="Calibri" w:cs="Calibri"/>
          <w:lang w:val="es-ES_tradnl" w:eastAsia="es-ES"/>
        </w:rPr>
        <w:t>.</w:t>
      </w:r>
      <w:r w:rsidR="00952171">
        <w:rPr>
          <w:rFonts w:ascii="Calibri" w:eastAsia="Times New Roman" w:hAnsi="Calibri" w:cs="Calibri"/>
          <w:lang w:val="es-ES_tradnl" w:eastAsia="es-ES"/>
        </w:rPr>
        <w:t>1.b)</w:t>
      </w:r>
      <w:r w:rsidRPr="00B266CC">
        <w:rPr>
          <w:rFonts w:ascii="Calibri" w:eastAsia="Times New Roman" w:hAnsi="Calibri" w:cs="Calibri"/>
          <w:lang w:val="es-ES_tradnl" w:eastAsia="es-ES"/>
        </w:rPr>
        <w:t xml:space="preserve"> de la Ley 50/1997, de 27 de noviembre, del Gobierno, </w:t>
      </w:r>
      <w:r w:rsidR="00952171">
        <w:rPr>
          <w:rFonts w:ascii="Calibri" w:eastAsia="Times New Roman" w:hAnsi="Calibri" w:cs="Calibri"/>
          <w:lang w:val="es-ES_tradnl" w:eastAsia="es-ES"/>
        </w:rPr>
        <w:t>no es precisa la celebración d</w:t>
      </w:r>
      <w:r w:rsidRPr="00B266CC">
        <w:rPr>
          <w:rFonts w:ascii="Calibri" w:eastAsia="Times New Roman" w:hAnsi="Calibri" w:cs="Calibri"/>
          <w:lang w:val="es-ES_tradnl" w:eastAsia="es-ES"/>
        </w:rPr>
        <w:t>el trámite de consulta pública previa</w:t>
      </w:r>
      <w:r w:rsidR="00952171">
        <w:rPr>
          <w:rFonts w:ascii="Calibri" w:eastAsia="Times New Roman" w:hAnsi="Calibri" w:cs="Calibri"/>
          <w:lang w:val="es-ES_tradnl" w:eastAsia="es-ES"/>
        </w:rPr>
        <w:t>, al haberse acordado la tramitación administrativa urgente del Anteproyecto por Acuerdo del Consejo de Ministros de 13 de mayo de 2025.</w:t>
      </w:r>
    </w:p>
    <w:p w14:paraId="07F690B3" w14:textId="164A11FE" w:rsidR="00E24F6C" w:rsidRPr="00B266CC" w:rsidRDefault="00186A38" w:rsidP="00E24F6C">
      <w:pPr>
        <w:keepNext/>
        <w:spacing w:before="100" w:beforeAutospacing="1" w:after="100" w:afterAutospacing="1" w:line="276" w:lineRule="auto"/>
        <w:ind w:left="567" w:right="997"/>
        <w:jc w:val="both"/>
        <w:rPr>
          <w:rFonts w:ascii="Calibri" w:eastAsia="Times New Roman" w:hAnsi="Calibri" w:cs="Calibri"/>
          <w:b/>
          <w:lang w:val="es-ES_tradnl" w:eastAsia="es-ES"/>
        </w:rPr>
      </w:pPr>
      <w:r>
        <w:rPr>
          <w:rFonts w:ascii="Calibri" w:eastAsia="Times New Roman" w:hAnsi="Calibri" w:cs="Calibri"/>
          <w:b/>
          <w:lang w:val="es-ES_tradnl" w:eastAsia="es-ES"/>
        </w:rPr>
        <w:t xml:space="preserve">C. </w:t>
      </w:r>
      <w:r w:rsidR="00E24F6C" w:rsidRPr="00B266CC">
        <w:rPr>
          <w:rFonts w:ascii="Calibri" w:eastAsia="Times New Roman" w:hAnsi="Calibri" w:cs="Calibri"/>
          <w:b/>
          <w:lang w:val="es-ES_tradnl" w:eastAsia="es-ES"/>
        </w:rPr>
        <w:t>2. Trámite de audiencia e información pública.</w:t>
      </w:r>
    </w:p>
    <w:p w14:paraId="1919CD84" w14:textId="59399170" w:rsidR="00E24F6C" w:rsidRPr="00B266CC" w:rsidRDefault="00E24F6C" w:rsidP="00E24F6C">
      <w:pPr>
        <w:spacing w:before="100" w:beforeAutospacing="1" w:after="100" w:afterAutospacing="1" w:line="276" w:lineRule="auto"/>
        <w:ind w:left="567" w:right="997"/>
        <w:jc w:val="both"/>
        <w:rPr>
          <w:rFonts w:ascii="Calibri" w:eastAsia="Times New Roman" w:hAnsi="Calibri" w:cs="Calibri"/>
          <w:lang w:val="es-ES_tradnl" w:eastAsia="es-ES"/>
        </w:rPr>
      </w:pPr>
      <w:r w:rsidRPr="00B266CC">
        <w:rPr>
          <w:rFonts w:ascii="Calibri" w:eastAsia="Times New Roman" w:hAnsi="Calibri" w:cs="Calibri"/>
          <w:lang w:val="es-ES_tradnl" w:eastAsia="es-ES"/>
        </w:rPr>
        <w:t>De acuerdo con el artículo 26.6 de la Ley 50/1997, de 27 de noviembre, del Gobierno, el anteproyecto</w:t>
      </w:r>
      <w:r w:rsidRPr="00B266CC">
        <w:rPr>
          <w:rFonts w:ascii="Calibri" w:eastAsia="Times New Roman" w:hAnsi="Calibri" w:cs="Calibri"/>
          <w:lang w:eastAsia="es-ES"/>
        </w:rPr>
        <w:t xml:space="preserve"> de ley orgánica</w:t>
      </w:r>
      <w:r w:rsidRPr="00B266CC">
        <w:rPr>
          <w:rFonts w:ascii="Calibri" w:eastAsia="Times New Roman" w:hAnsi="Calibri" w:cs="Calibri"/>
          <w:lang w:val="es-ES_tradnl" w:eastAsia="es-ES"/>
        </w:rPr>
        <w:t xml:space="preserve"> se ha sometido al trámite de audiencia e información pública del</w:t>
      </w:r>
      <w:r w:rsidR="00AB4922">
        <w:rPr>
          <w:rFonts w:ascii="Calibri" w:eastAsia="Times New Roman" w:hAnsi="Calibri" w:cs="Calibri"/>
          <w:lang w:val="es-ES_tradnl" w:eastAsia="es-ES"/>
        </w:rPr>
        <w:t>…</w:t>
      </w:r>
      <w:r w:rsidRPr="00B266CC">
        <w:rPr>
          <w:rFonts w:ascii="Calibri" w:eastAsia="Times New Roman" w:hAnsi="Calibri" w:cs="Calibri"/>
          <w:lang w:val="es-ES_tradnl" w:eastAsia="es-ES"/>
        </w:rPr>
        <w:t xml:space="preserve">, a través de la web del entonces Ministerio de </w:t>
      </w:r>
      <w:r w:rsidR="00763426">
        <w:rPr>
          <w:rFonts w:ascii="Calibri" w:eastAsia="Times New Roman" w:hAnsi="Calibri" w:cs="Calibri"/>
          <w:lang w:val="es-ES_tradnl" w:eastAsia="es-ES"/>
        </w:rPr>
        <w:t xml:space="preserve">la Presidencia, </w:t>
      </w:r>
      <w:r w:rsidRPr="00B266CC">
        <w:rPr>
          <w:rFonts w:ascii="Calibri" w:eastAsia="Times New Roman" w:hAnsi="Calibri" w:cs="Calibri"/>
          <w:lang w:val="es-ES_tradnl" w:eastAsia="es-ES"/>
        </w:rPr>
        <w:t>Justicia</w:t>
      </w:r>
      <w:r w:rsidR="00763426">
        <w:rPr>
          <w:rFonts w:ascii="Calibri" w:eastAsia="Times New Roman" w:hAnsi="Calibri" w:cs="Calibri"/>
          <w:lang w:val="es-ES_tradnl" w:eastAsia="es-ES"/>
        </w:rPr>
        <w:t xml:space="preserve"> y Relaciones con las Cortes</w:t>
      </w:r>
      <w:r w:rsidRPr="00B266CC">
        <w:rPr>
          <w:rFonts w:ascii="Calibri" w:eastAsia="Times New Roman" w:hAnsi="Calibri" w:cs="Calibri"/>
          <w:lang w:val="es-ES_tradnl" w:eastAsia="es-ES"/>
        </w:rPr>
        <w:t>.</w:t>
      </w:r>
    </w:p>
    <w:p w14:paraId="0DEDF40F" w14:textId="4899C343" w:rsidR="00E24F6C" w:rsidRPr="00B266CC" w:rsidRDefault="00186A38" w:rsidP="00E24F6C">
      <w:pPr>
        <w:keepNext/>
        <w:spacing w:before="100" w:beforeAutospacing="1" w:after="100" w:afterAutospacing="1" w:line="276" w:lineRule="auto"/>
        <w:ind w:left="567" w:right="997"/>
        <w:jc w:val="both"/>
        <w:rPr>
          <w:rFonts w:ascii="Calibri" w:eastAsia="Times New Roman" w:hAnsi="Calibri" w:cs="Calibri"/>
          <w:b/>
          <w:lang w:eastAsia="es-ES"/>
        </w:rPr>
      </w:pPr>
      <w:r>
        <w:rPr>
          <w:rFonts w:ascii="Calibri" w:eastAsia="Times New Roman" w:hAnsi="Calibri" w:cs="Calibri"/>
          <w:b/>
          <w:lang w:eastAsia="es-ES"/>
        </w:rPr>
        <w:t xml:space="preserve">C. </w:t>
      </w:r>
      <w:r w:rsidR="00E24F6C" w:rsidRPr="00B266CC">
        <w:rPr>
          <w:rFonts w:ascii="Calibri" w:eastAsia="Times New Roman" w:hAnsi="Calibri" w:cs="Calibri"/>
          <w:b/>
          <w:lang w:eastAsia="es-ES"/>
        </w:rPr>
        <w:t>3. Informe del Consejo General del Poder Judicial.</w:t>
      </w:r>
    </w:p>
    <w:p w14:paraId="7CB89247" w14:textId="742A5674" w:rsidR="00E24F6C" w:rsidRPr="00B266CC" w:rsidRDefault="00E24F6C" w:rsidP="00E24F6C">
      <w:pPr>
        <w:spacing w:before="100" w:beforeAutospacing="1" w:after="100" w:afterAutospacing="1" w:line="276" w:lineRule="auto"/>
        <w:ind w:left="567" w:right="997"/>
        <w:jc w:val="both"/>
        <w:rPr>
          <w:rFonts w:ascii="Calibri" w:eastAsia="Times New Roman" w:hAnsi="Calibri" w:cs="Calibri"/>
          <w:lang w:eastAsia="es-ES"/>
        </w:rPr>
      </w:pPr>
      <w:r w:rsidRPr="00B266CC">
        <w:rPr>
          <w:rFonts w:ascii="Calibri" w:eastAsia="Times New Roman" w:hAnsi="Calibri" w:cs="Calibri"/>
          <w:lang w:eastAsia="es-ES"/>
        </w:rPr>
        <w:t xml:space="preserve">De conformidad con el artículo 561.1. 6ª de la Ley Orgánica 6/1985, de 1 de julio, del Poder Judicial, con fecha </w:t>
      </w:r>
      <w:r w:rsidR="00DE72F7">
        <w:rPr>
          <w:rFonts w:ascii="Calibri" w:eastAsia="Times New Roman" w:hAnsi="Calibri" w:cs="Calibri"/>
          <w:bCs/>
          <w:lang w:val="es-ES_tradnl" w:eastAsia="es-ES"/>
        </w:rPr>
        <w:t>…</w:t>
      </w:r>
      <w:r w:rsidRPr="00B266CC">
        <w:rPr>
          <w:rFonts w:ascii="Calibri" w:eastAsia="Times New Roman" w:hAnsi="Calibri" w:cs="Calibri"/>
          <w:b/>
          <w:lang w:val="es-ES_tradnl" w:eastAsia="es-ES"/>
        </w:rPr>
        <w:t xml:space="preserve"> </w:t>
      </w:r>
      <w:r w:rsidRPr="00B266CC">
        <w:rPr>
          <w:rFonts w:ascii="Calibri" w:eastAsia="Times New Roman" w:hAnsi="Calibri" w:cs="Calibri"/>
          <w:lang w:eastAsia="es-ES"/>
        </w:rPr>
        <w:t>se solicita el preceptivo informe al Consejo General del Poder Judicial sobre el anteproyecto de ley orgánica.</w:t>
      </w:r>
    </w:p>
    <w:p w14:paraId="4FD09BC9" w14:textId="5FF98A7D" w:rsidR="00E24F6C" w:rsidRPr="00B266CC" w:rsidRDefault="00E24F6C" w:rsidP="00E24F6C">
      <w:pPr>
        <w:spacing w:before="100" w:beforeAutospacing="1" w:after="100" w:afterAutospacing="1" w:line="276" w:lineRule="auto"/>
        <w:ind w:left="567" w:right="997"/>
        <w:jc w:val="both"/>
        <w:rPr>
          <w:rFonts w:ascii="Calibri" w:eastAsia="Times New Roman" w:hAnsi="Calibri" w:cs="Calibri"/>
          <w:lang w:eastAsia="es-ES"/>
        </w:rPr>
      </w:pPr>
      <w:r w:rsidRPr="00B266CC">
        <w:rPr>
          <w:rFonts w:ascii="Calibri" w:eastAsia="Times New Roman" w:hAnsi="Calibri" w:cs="Calibri"/>
          <w:lang w:eastAsia="es-ES"/>
        </w:rPr>
        <w:t xml:space="preserve">En fecha </w:t>
      </w:r>
      <w:r w:rsidR="00DE72F7">
        <w:rPr>
          <w:rFonts w:ascii="Calibri" w:eastAsia="Times New Roman" w:hAnsi="Calibri" w:cs="Calibri"/>
          <w:lang w:eastAsia="es-ES"/>
        </w:rPr>
        <w:t>…</w:t>
      </w:r>
      <w:r w:rsidRPr="00B266CC">
        <w:rPr>
          <w:rFonts w:ascii="Calibri" w:hAnsi="Calibri" w:cs="Calibri"/>
        </w:rPr>
        <w:t xml:space="preserve"> </w:t>
      </w:r>
      <w:r w:rsidRPr="00B266CC">
        <w:rPr>
          <w:rFonts w:ascii="Calibri" w:eastAsia="Times New Roman" w:hAnsi="Calibri" w:cs="Calibri"/>
          <w:lang w:eastAsia="es-ES"/>
        </w:rPr>
        <w:t>se emite el informe del CGPJ.</w:t>
      </w:r>
    </w:p>
    <w:p w14:paraId="10F560BD" w14:textId="588F20AB" w:rsidR="00E24F6C" w:rsidRPr="00B266CC" w:rsidRDefault="00186A38" w:rsidP="00E24F6C">
      <w:pPr>
        <w:spacing w:before="100" w:beforeAutospacing="1" w:after="100" w:afterAutospacing="1" w:line="276" w:lineRule="auto"/>
        <w:ind w:left="567" w:right="997"/>
        <w:jc w:val="both"/>
        <w:rPr>
          <w:rFonts w:ascii="Calibri" w:eastAsia="Times New Roman" w:hAnsi="Calibri" w:cs="Calibri"/>
          <w:b/>
          <w:lang w:eastAsia="es-ES"/>
        </w:rPr>
      </w:pPr>
      <w:r>
        <w:rPr>
          <w:rFonts w:ascii="Calibri" w:eastAsia="Times New Roman" w:hAnsi="Calibri" w:cs="Calibri"/>
          <w:b/>
          <w:lang w:eastAsia="es-ES"/>
        </w:rPr>
        <w:t>C.</w:t>
      </w:r>
      <w:r w:rsidR="00E24F6C" w:rsidRPr="00B266CC">
        <w:rPr>
          <w:rFonts w:ascii="Calibri" w:eastAsia="Times New Roman" w:hAnsi="Calibri" w:cs="Calibri"/>
          <w:b/>
          <w:lang w:eastAsia="es-ES"/>
        </w:rPr>
        <w:t>4. Informe del Consejo Fiscal.</w:t>
      </w:r>
    </w:p>
    <w:p w14:paraId="308CE9A9" w14:textId="1A90E00F" w:rsidR="00E24F6C" w:rsidRPr="00B266CC" w:rsidRDefault="00E24F6C" w:rsidP="00E24F6C">
      <w:pPr>
        <w:spacing w:before="100" w:beforeAutospacing="1" w:after="100" w:afterAutospacing="1" w:line="276" w:lineRule="auto"/>
        <w:ind w:left="567" w:right="997"/>
        <w:jc w:val="both"/>
        <w:rPr>
          <w:rFonts w:ascii="Calibri" w:eastAsia="Times New Roman" w:hAnsi="Calibri" w:cs="Calibri"/>
          <w:lang w:eastAsia="es-ES"/>
        </w:rPr>
      </w:pPr>
      <w:r w:rsidRPr="00B266CC">
        <w:rPr>
          <w:rFonts w:ascii="Calibri" w:eastAsia="Times New Roman" w:hAnsi="Calibri" w:cs="Calibri"/>
          <w:lang w:val="es-ES_tradnl" w:eastAsia="es-ES"/>
        </w:rPr>
        <w:t xml:space="preserve">En cumplimiento de lo previsto en el artículo 14.4 j) de la Ley 50/1981, de 30 de diciembre, por la que se regula el Estatuto Orgánico del Ministerio Fiscal, con fecha </w:t>
      </w:r>
      <w:r w:rsidR="00DE72F7">
        <w:rPr>
          <w:rFonts w:ascii="Calibri" w:eastAsia="Times New Roman" w:hAnsi="Calibri" w:cs="Calibri"/>
          <w:bCs/>
          <w:lang w:val="es-ES_tradnl" w:eastAsia="es-ES"/>
        </w:rPr>
        <w:t>…</w:t>
      </w:r>
      <w:r w:rsidRPr="00B266CC">
        <w:rPr>
          <w:rFonts w:ascii="Calibri" w:eastAsia="Times New Roman" w:hAnsi="Calibri" w:cs="Calibri"/>
          <w:lang w:val="es-ES_tradnl" w:eastAsia="es-ES"/>
        </w:rPr>
        <w:t xml:space="preserve"> se solicita</w:t>
      </w:r>
      <w:r w:rsidRPr="00B266CC">
        <w:rPr>
          <w:rFonts w:ascii="Calibri" w:eastAsia="Times New Roman" w:hAnsi="Calibri" w:cs="Calibri"/>
          <w:lang w:eastAsia="es-ES"/>
        </w:rPr>
        <w:t xml:space="preserve"> el preceptivo informe al Consejo Fiscal sobre el </w:t>
      </w:r>
      <w:r>
        <w:rPr>
          <w:rFonts w:ascii="Calibri" w:eastAsia="Times New Roman" w:hAnsi="Calibri" w:cs="Calibri"/>
          <w:lang w:eastAsia="es-ES"/>
        </w:rPr>
        <w:t>A</w:t>
      </w:r>
      <w:r w:rsidRPr="00B266CC">
        <w:rPr>
          <w:rFonts w:ascii="Calibri" w:eastAsia="Times New Roman" w:hAnsi="Calibri" w:cs="Calibri"/>
          <w:lang w:eastAsia="es-ES"/>
        </w:rPr>
        <w:t xml:space="preserve">nteproyecto de </w:t>
      </w:r>
      <w:r>
        <w:rPr>
          <w:rFonts w:ascii="Calibri" w:eastAsia="Times New Roman" w:hAnsi="Calibri" w:cs="Calibri"/>
          <w:lang w:eastAsia="es-ES"/>
        </w:rPr>
        <w:t>L</w:t>
      </w:r>
      <w:r w:rsidRPr="00B266CC">
        <w:rPr>
          <w:rFonts w:ascii="Calibri" w:eastAsia="Times New Roman" w:hAnsi="Calibri" w:cs="Calibri"/>
          <w:lang w:eastAsia="es-ES"/>
        </w:rPr>
        <w:t xml:space="preserve">ey </w:t>
      </w:r>
      <w:r>
        <w:rPr>
          <w:rFonts w:ascii="Calibri" w:eastAsia="Times New Roman" w:hAnsi="Calibri" w:cs="Calibri"/>
          <w:lang w:eastAsia="es-ES"/>
        </w:rPr>
        <w:t>O</w:t>
      </w:r>
      <w:r w:rsidRPr="00B266CC">
        <w:rPr>
          <w:rFonts w:ascii="Calibri" w:eastAsia="Times New Roman" w:hAnsi="Calibri" w:cs="Calibri"/>
          <w:lang w:eastAsia="es-ES"/>
        </w:rPr>
        <w:t>rgánica.</w:t>
      </w:r>
    </w:p>
    <w:p w14:paraId="28ECB84F" w14:textId="4DE8CE6D" w:rsidR="00E24F6C" w:rsidRPr="00DE72F7" w:rsidRDefault="00E24F6C" w:rsidP="00DE72F7">
      <w:pPr>
        <w:spacing w:before="100" w:beforeAutospacing="1" w:after="100" w:afterAutospacing="1" w:line="276" w:lineRule="auto"/>
        <w:ind w:left="567" w:right="997"/>
        <w:jc w:val="both"/>
        <w:rPr>
          <w:rFonts w:ascii="Calibri" w:eastAsia="Times New Roman" w:hAnsi="Calibri" w:cs="Calibri"/>
          <w:lang w:eastAsia="es-ES"/>
        </w:rPr>
      </w:pPr>
      <w:r w:rsidRPr="00B266CC">
        <w:rPr>
          <w:rFonts w:ascii="Calibri" w:eastAsia="Times New Roman" w:hAnsi="Calibri" w:cs="Calibri"/>
          <w:lang w:eastAsia="es-ES"/>
        </w:rPr>
        <w:t xml:space="preserve">En fecha </w:t>
      </w:r>
      <w:r w:rsidR="00DE72F7">
        <w:rPr>
          <w:rFonts w:ascii="Calibri" w:eastAsia="Times New Roman" w:hAnsi="Calibri" w:cs="Calibri"/>
          <w:lang w:eastAsia="es-ES"/>
        </w:rPr>
        <w:t xml:space="preserve">… </w:t>
      </w:r>
      <w:r w:rsidRPr="00B266CC">
        <w:rPr>
          <w:rFonts w:ascii="Calibri" w:eastAsia="Times New Roman" w:hAnsi="Calibri" w:cs="Calibri"/>
          <w:lang w:eastAsia="es-ES"/>
        </w:rPr>
        <w:t>se emite el informe del Consejo Fiscal.</w:t>
      </w:r>
    </w:p>
    <w:p w14:paraId="625F0002" w14:textId="2E8DE155" w:rsidR="00E24F6C" w:rsidRPr="00B266CC" w:rsidRDefault="00186A38" w:rsidP="00E24F6C">
      <w:pPr>
        <w:spacing w:before="100" w:beforeAutospacing="1" w:after="100" w:afterAutospacing="1" w:line="276" w:lineRule="auto"/>
        <w:ind w:left="567" w:right="997"/>
        <w:jc w:val="both"/>
        <w:rPr>
          <w:rFonts w:ascii="Calibri" w:eastAsia="Times New Roman" w:hAnsi="Calibri" w:cs="Calibri"/>
          <w:b/>
          <w:lang w:eastAsia="es-ES"/>
        </w:rPr>
      </w:pPr>
      <w:r>
        <w:rPr>
          <w:rFonts w:ascii="Calibri" w:eastAsia="Times New Roman" w:hAnsi="Calibri" w:cs="Calibri"/>
          <w:b/>
          <w:lang w:eastAsia="es-ES"/>
        </w:rPr>
        <w:t>C.5</w:t>
      </w:r>
      <w:r w:rsidR="00E24F6C" w:rsidRPr="00B266CC">
        <w:rPr>
          <w:rFonts w:ascii="Calibri" w:eastAsia="Times New Roman" w:hAnsi="Calibri" w:cs="Calibri"/>
          <w:b/>
          <w:lang w:eastAsia="es-ES"/>
        </w:rPr>
        <w:t>. Otros informes preceptivos.</w:t>
      </w:r>
    </w:p>
    <w:p w14:paraId="2506A711" w14:textId="77777777" w:rsidR="0098458D" w:rsidRDefault="0098458D" w:rsidP="00E24F6C">
      <w:pPr>
        <w:spacing w:before="100" w:beforeAutospacing="1" w:after="100" w:afterAutospacing="1" w:line="276" w:lineRule="auto"/>
        <w:ind w:left="567"/>
        <w:jc w:val="both"/>
        <w:rPr>
          <w:rFonts w:ascii="Calibri" w:eastAsia="Times New Roman" w:hAnsi="Calibri" w:cs="Calibri"/>
          <w:lang w:eastAsia="es-ES"/>
        </w:rPr>
      </w:pPr>
    </w:p>
    <w:p w14:paraId="7F3CB50A" w14:textId="234181D4" w:rsidR="00E24F6C" w:rsidRPr="00B266CC" w:rsidRDefault="00186A38" w:rsidP="00E24F6C">
      <w:pPr>
        <w:spacing w:before="100" w:beforeAutospacing="1" w:after="100" w:afterAutospacing="1" w:line="276" w:lineRule="auto"/>
        <w:ind w:left="567"/>
        <w:jc w:val="both"/>
        <w:rPr>
          <w:rFonts w:ascii="Calibri" w:eastAsia="Times New Roman" w:hAnsi="Calibri" w:cs="Calibri"/>
          <w:b/>
          <w:lang w:eastAsia="es-ES"/>
        </w:rPr>
      </w:pPr>
      <w:r>
        <w:rPr>
          <w:rFonts w:ascii="Calibri" w:eastAsia="Times New Roman" w:hAnsi="Calibri" w:cs="Calibri"/>
          <w:b/>
          <w:lang w:eastAsia="es-ES"/>
        </w:rPr>
        <w:t>C.6</w:t>
      </w:r>
      <w:r w:rsidR="00E24F6C" w:rsidRPr="00B266CC">
        <w:rPr>
          <w:rFonts w:ascii="Calibri" w:eastAsia="Times New Roman" w:hAnsi="Calibri" w:cs="Calibri"/>
          <w:b/>
          <w:lang w:eastAsia="es-ES"/>
        </w:rPr>
        <w:t xml:space="preserve">. Otros informes </w:t>
      </w:r>
      <w:r w:rsidR="00E24F6C" w:rsidRPr="00B266CC">
        <w:rPr>
          <w:rFonts w:ascii="Calibri" w:eastAsia="Times New Roman" w:hAnsi="Calibri" w:cs="Calibri"/>
          <w:b/>
          <w:lang w:val="es-ES_tradnl" w:eastAsia="es-ES"/>
        </w:rPr>
        <w:t>recabados a fin de garantizar el acierto y legalidad del texto</w:t>
      </w:r>
      <w:r w:rsidR="00E24F6C" w:rsidRPr="00B266CC">
        <w:rPr>
          <w:rFonts w:ascii="Calibri" w:eastAsia="Times New Roman" w:hAnsi="Calibri" w:cs="Calibri"/>
          <w:b/>
          <w:lang w:eastAsia="es-ES"/>
        </w:rPr>
        <w:t>.</w:t>
      </w:r>
    </w:p>
    <w:p w14:paraId="4AFA92E5" w14:textId="77777777" w:rsidR="0098458D" w:rsidRDefault="0098458D" w:rsidP="00E24F6C">
      <w:pPr>
        <w:keepNext/>
        <w:spacing w:before="100" w:beforeAutospacing="1" w:after="100" w:afterAutospacing="1" w:line="276" w:lineRule="auto"/>
        <w:ind w:left="567" w:right="997"/>
        <w:jc w:val="both"/>
        <w:rPr>
          <w:rFonts w:ascii="Calibri" w:eastAsia="Times New Roman" w:hAnsi="Calibri" w:cs="Calibri"/>
          <w:lang w:val="fr-FR" w:eastAsia="es-ES"/>
        </w:rPr>
      </w:pPr>
    </w:p>
    <w:p w14:paraId="57F94AA2" w14:textId="232EEF65" w:rsidR="00E24F6C" w:rsidRPr="00B266CC" w:rsidRDefault="00186A38" w:rsidP="00E24F6C">
      <w:pPr>
        <w:keepNext/>
        <w:spacing w:before="100" w:beforeAutospacing="1" w:after="100" w:afterAutospacing="1" w:line="276" w:lineRule="auto"/>
        <w:ind w:left="567" w:right="997"/>
        <w:jc w:val="both"/>
        <w:rPr>
          <w:rFonts w:ascii="Calibri" w:eastAsia="Times New Roman" w:hAnsi="Calibri" w:cs="Calibri"/>
          <w:b/>
          <w:lang w:eastAsia="es-ES"/>
        </w:rPr>
      </w:pPr>
      <w:r>
        <w:rPr>
          <w:rFonts w:ascii="Calibri" w:eastAsia="Times New Roman" w:hAnsi="Calibri" w:cs="Calibri"/>
          <w:b/>
          <w:lang w:eastAsia="es-ES"/>
        </w:rPr>
        <w:t>C.7</w:t>
      </w:r>
      <w:r w:rsidR="00E24F6C" w:rsidRPr="00B266CC">
        <w:rPr>
          <w:rFonts w:ascii="Calibri" w:eastAsia="Times New Roman" w:hAnsi="Calibri" w:cs="Calibri"/>
          <w:b/>
          <w:lang w:eastAsia="es-ES"/>
        </w:rPr>
        <w:t>. Dictamen del Consejo de Estado.</w:t>
      </w:r>
    </w:p>
    <w:p w14:paraId="7E321EAC" w14:textId="77777777" w:rsidR="00E24F6C" w:rsidRDefault="00E24F6C" w:rsidP="00E24F6C">
      <w:pPr>
        <w:spacing w:before="240" w:line="360" w:lineRule="auto"/>
        <w:ind w:right="994"/>
        <w:jc w:val="both"/>
        <w:rPr>
          <w:rFonts w:asciiTheme="minorHAnsi" w:hAnsiTheme="minorHAnsi" w:cstheme="minorHAnsi"/>
          <w:highlight w:val="lightGray"/>
        </w:rPr>
      </w:pPr>
    </w:p>
    <w:p w14:paraId="596A838F" w14:textId="2C34BC8C" w:rsidR="008B64E4" w:rsidRPr="00507D30" w:rsidRDefault="008B64E4" w:rsidP="00E24F6C">
      <w:pPr>
        <w:spacing w:before="240" w:line="360" w:lineRule="auto"/>
        <w:ind w:left="567" w:right="994"/>
        <w:jc w:val="both"/>
        <w:rPr>
          <w:rFonts w:asciiTheme="minorHAnsi" w:hAnsiTheme="minorHAnsi" w:cstheme="minorHAnsi"/>
          <w:highlight w:val="lightGray"/>
        </w:rPr>
      </w:pPr>
      <w:r>
        <w:rPr>
          <w:rFonts w:asciiTheme="minorHAnsi" w:hAnsiTheme="minorHAnsi" w:cstheme="minorHAnsi"/>
          <w:highlight w:val="lightGray"/>
        </w:rPr>
        <w:t xml:space="preserve">Se aportarán en Anexos adjuntos los correspondientes cuadros de observaciones de los informes remitidos. </w:t>
      </w:r>
    </w:p>
    <w:p w14:paraId="03A26351" w14:textId="77777777" w:rsidR="000629CA" w:rsidRPr="00350E7D" w:rsidRDefault="000629CA" w:rsidP="00350E7D">
      <w:pPr>
        <w:pStyle w:val="Textoindependiente"/>
        <w:spacing w:line="360" w:lineRule="auto"/>
        <w:rPr>
          <w:rFonts w:asciiTheme="minorHAnsi" w:hAnsiTheme="minorHAnsi" w:cstheme="minorHAnsi"/>
        </w:rPr>
      </w:pPr>
    </w:p>
    <w:p w14:paraId="07C8D074" w14:textId="77777777" w:rsidR="000629CA" w:rsidRPr="00350E7D" w:rsidRDefault="000629CA" w:rsidP="00350E7D">
      <w:pPr>
        <w:pStyle w:val="Textoindependiente"/>
        <w:spacing w:line="360" w:lineRule="auto"/>
        <w:rPr>
          <w:rFonts w:asciiTheme="minorHAnsi" w:hAnsiTheme="minorHAnsi" w:cstheme="minorHAnsi"/>
        </w:rPr>
      </w:pPr>
    </w:p>
    <w:p w14:paraId="3DF1A431" w14:textId="77777777" w:rsidR="000629CA" w:rsidRPr="00350E7D" w:rsidRDefault="004B573E" w:rsidP="00350E7D">
      <w:pPr>
        <w:pStyle w:val="Textoindependiente"/>
        <w:spacing w:before="84" w:line="360" w:lineRule="auto"/>
        <w:rPr>
          <w:rFonts w:asciiTheme="minorHAnsi" w:hAnsiTheme="minorHAnsi" w:cstheme="minorHAnsi"/>
        </w:rPr>
      </w:pPr>
      <w:r w:rsidRPr="00350E7D">
        <w:rPr>
          <w:rFonts w:asciiTheme="minorHAnsi" w:hAnsiTheme="minorHAnsi" w:cstheme="minorHAnsi"/>
          <w:noProof/>
          <w:lang w:eastAsia="es-ES"/>
        </w:rPr>
        <mc:AlternateContent>
          <mc:Choice Requires="wps">
            <w:drawing>
              <wp:anchor distT="0" distB="0" distL="0" distR="0" simplePos="0" relativeHeight="251668992" behindDoc="1" locked="0" layoutInCell="1" allowOverlap="1" wp14:anchorId="19FD773F" wp14:editId="77196557">
                <wp:simplePos x="0" y="0"/>
                <wp:positionH relativeFrom="page">
                  <wp:posOffset>1006144</wp:posOffset>
                </wp:positionH>
                <wp:positionV relativeFrom="paragraph">
                  <wp:posOffset>221356</wp:posOffset>
                </wp:positionV>
                <wp:extent cx="5549900" cy="247015"/>
                <wp:effectExtent l="0" t="0" r="0" b="0"/>
                <wp:wrapTopAndBottom/>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49900" cy="247015"/>
                        </a:xfrm>
                        <a:prstGeom prst="rect">
                          <a:avLst/>
                        </a:prstGeom>
                        <a:solidFill>
                          <a:srgbClr val="BEDBD3"/>
                        </a:solidFill>
                        <a:ln w="12191">
                          <a:solidFill>
                            <a:srgbClr val="808080"/>
                          </a:solidFill>
                          <a:prstDash val="solid"/>
                        </a:ln>
                      </wps:spPr>
                      <wps:txbx>
                        <w:txbxContent>
                          <w:p w14:paraId="2EFF86E4" w14:textId="77777777" w:rsidR="00E07380" w:rsidRDefault="00E07380">
                            <w:pPr>
                              <w:spacing w:before="20"/>
                              <w:ind w:left="108"/>
                              <w:rPr>
                                <w:rFonts w:ascii="Arial" w:hAnsi="Arial"/>
                                <w:b/>
                                <w:color w:val="000000"/>
                                <w:sz w:val="26"/>
                              </w:rPr>
                            </w:pPr>
                            <w:r>
                              <w:rPr>
                                <w:rFonts w:ascii="Arial" w:hAnsi="Arial"/>
                                <w:b/>
                                <w:color w:val="000000"/>
                                <w:sz w:val="26"/>
                              </w:rPr>
                              <w:t>III.</w:t>
                            </w:r>
                            <w:r>
                              <w:rPr>
                                <w:rFonts w:ascii="Arial" w:hAnsi="Arial"/>
                                <w:b/>
                                <w:color w:val="000000"/>
                                <w:spacing w:val="-5"/>
                                <w:sz w:val="26"/>
                              </w:rPr>
                              <w:t xml:space="preserve"> </w:t>
                            </w:r>
                            <w:r>
                              <w:rPr>
                                <w:rFonts w:ascii="Arial" w:hAnsi="Arial"/>
                                <w:b/>
                                <w:color w:val="000000"/>
                                <w:sz w:val="26"/>
                              </w:rPr>
                              <w:t>ANÁLISIS</w:t>
                            </w:r>
                            <w:r>
                              <w:rPr>
                                <w:rFonts w:ascii="Arial" w:hAnsi="Arial"/>
                                <w:b/>
                                <w:color w:val="000000"/>
                                <w:spacing w:val="-7"/>
                                <w:sz w:val="26"/>
                              </w:rPr>
                              <w:t xml:space="preserve"> </w:t>
                            </w:r>
                            <w:r>
                              <w:rPr>
                                <w:rFonts w:ascii="Arial" w:hAnsi="Arial"/>
                                <w:b/>
                                <w:color w:val="000000"/>
                                <w:sz w:val="26"/>
                              </w:rPr>
                              <w:t>DE</w:t>
                            </w:r>
                            <w:r>
                              <w:rPr>
                                <w:rFonts w:ascii="Arial" w:hAnsi="Arial"/>
                                <w:b/>
                                <w:color w:val="000000"/>
                                <w:spacing w:val="-8"/>
                                <w:sz w:val="26"/>
                              </w:rPr>
                              <w:t xml:space="preserve"> </w:t>
                            </w:r>
                            <w:r>
                              <w:rPr>
                                <w:rFonts w:ascii="Arial" w:hAnsi="Arial"/>
                                <w:b/>
                                <w:color w:val="000000"/>
                                <w:spacing w:val="-2"/>
                                <w:sz w:val="26"/>
                              </w:rPr>
                              <w:t>IMPACTOS</w:t>
                            </w:r>
                          </w:p>
                        </w:txbxContent>
                      </wps:txbx>
                      <wps:bodyPr wrap="square" lIns="0" tIns="0" rIns="0" bIns="0" rtlCol="0">
                        <a:noAutofit/>
                      </wps:bodyPr>
                    </wps:wsp>
                  </a:graphicData>
                </a:graphic>
              </wp:anchor>
            </w:drawing>
          </mc:Choice>
          <mc:Fallback>
            <w:pict>
              <v:shape w14:anchorId="19FD773F" id="Textbox 54" o:spid="_x0000_s1028" type="#_x0000_t202" style="position:absolute;margin-left:79.2pt;margin-top:17.45pt;width:437pt;height:19.45pt;z-index:-2516474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9m90wEAALoDAAAOAAAAZHJzL2Uyb0RvYy54bWysU9uO0zAQfUfiHyy/06RlC9uo6YpuWIS0&#10;AqSFD3Acp7FwPMbjNunfM3bTlusLQpGcsefkeM6Zyfpu7A07KI8abMnns5wzZSU02u5K/uXzw4tb&#10;zjAI2wgDVpX8qJDfbZ4/Ww+uUAvowDTKMyKxWAyu5F0IrsgylJ3qBc7AKUvJFnwvAm39Lmu8GIi9&#10;N9kiz19lA/jGeZAKkU6rU5JvEn/bKhk+ti2qwEzJqbaQVp/WOq7ZZi2KnReu03IqQ/xDFb3Qli69&#10;UFUiCLb3+jeqXksPCG2YSegzaFstVdJAaub5L2qeOuFU0kLmoLvYhP+PVn44PLlPnoVxCyM1MIlA&#10;9wjyK5I32eCwmDDRUyyQ0FHo2Po+vkkCow/J2+PFTzUGJulwubxZrXJKScotbl7n82U0PLt+7TyG&#10;dwp6FoOSe+pXqkAcHjGcoGdIvAzB6OZBG5M2flffG88Ognq7fVttq5cT+08wY9lAwhbz1STurxy3&#10;eXz+xBFrqAR2p7sS/QQzdjLp5Et0KIz1yHRDiiMmntTQHMnjgcas5PhtL7zizLy31Mc4k+fAn4P6&#10;HPhg7iFNbhRs4c0+QKuTMVfeqQAakGTtNMxxAn/cJ9T1l9t8BwAA//8DAFBLAwQUAAYACAAAACEA&#10;LwkmDt4AAAAKAQAADwAAAGRycy9kb3ducmV2LnhtbEyPTU/DMAyG70j8h8hI3Fi6dUBbmk4Dscu0&#10;CxsS17RxP0TjVE26lX+Pd4Ljaz96/TjfzLYXZxx950jBchGBQKqc6ahR8HnaPSQgfNBkdO8IFfyg&#10;h01xe5PrzLgLfeD5GBrBJeQzraANYcik9FWLVvuFG5B4V7vR6sBxbKQZ9YXLbS9XUfQkre6IL7R6&#10;wLcWq+/jZBWchq+p3ob0vTWpcb6sD6/75UGp+7t5+wIi4Bz+YLjqszoU7FS6iYwXPefHZM2ognid&#10;grgCUbziSangOU5AFrn8/0LxCwAA//8DAFBLAQItABQABgAIAAAAIQC2gziS/gAAAOEBAAATAAAA&#10;AAAAAAAAAAAAAAAAAABbQ29udGVudF9UeXBlc10ueG1sUEsBAi0AFAAGAAgAAAAhADj9If/WAAAA&#10;lAEAAAsAAAAAAAAAAAAAAAAALwEAAF9yZWxzLy5yZWxzUEsBAi0AFAAGAAgAAAAhAEbv2b3TAQAA&#10;ugMAAA4AAAAAAAAAAAAAAAAALgIAAGRycy9lMm9Eb2MueG1sUEsBAi0AFAAGAAgAAAAhAC8JJg7e&#10;AAAACgEAAA8AAAAAAAAAAAAAAAAALQQAAGRycy9kb3ducmV2LnhtbFBLBQYAAAAABAAEAPMAAAA4&#10;BQAAAAA=&#10;" fillcolor="#bedbd3" strokecolor="gray" strokeweight=".33864mm">
                <v:path arrowok="t"/>
                <v:textbox inset="0,0,0,0">
                  <w:txbxContent>
                    <w:p w14:paraId="2EFF86E4" w14:textId="77777777" w:rsidR="00E07380" w:rsidRDefault="00E07380">
                      <w:pPr>
                        <w:spacing w:before="20"/>
                        <w:ind w:left="108"/>
                        <w:rPr>
                          <w:rFonts w:ascii="Arial" w:hAnsi="Arial"/>
                          <w:b/>
                          <w:color w:val="000000"/>
                          <w:sz w:val="26"/>
                        </w:rPr>
                      </w:pPr>
                      <w:r>
                        <w:rPr>
                          <w:rFonts w:ascii="Arial" w:hAnsi="Arial"/>
                          <w:b/>
                          <w:color w:val="000000"/>
                          <w:sz w:val="26"/>
                        </w:rPr>
                        <w:t>III.</w:t>
                      </w:r>
                      <w:r>
                        <w:rPr>
                          <w:rFonts w:ascii="Arial" w:hAnsi="Arial"/>
                          <w:b/>
                          <w:color w:val="000000"/>
                          <w:spacing w:val="-5"/>
                          <w:sz w:val="26"/>
                        </w:rPr>
                        <w:t xml:space="preserve"> </w:t>
                      </w:r>
                      <w:r>
                        <w:rPr>
                          <w:rFonts w:ascii="Arial" w:hAnsi="Arial"/>
                          <w:b/>
                          <w:color w:val="000000"/>
                          <w:sz w:val="26"/>
                        </w:rPr>
                        <w:t>ANÁLISIS</w:t>
                      </w:r>
                      <w:r>
                        <w:rPr>
                          <w:rFonts w:ascii="Arial" w:hAnsi="Arial"/>
                          <w:b/>
                          <w:color w:val="000000"/>
                          <w:spacing w:val="-7"/>
                          <w:sz w:val="26"/>
                        </w:rPr>
                        <w:t xml:space="preserve"> </w:t>
                      </w:r>
                      <w:r>
                        <w:rPr>
                          <w:rFonts w:ascii="Arial" w:hAnsi="Arial"/>
                          <w:b/>
                          <w:color w:val="000000"/>
                          <w:sz w:val="26"/>
                        </w:rPr>
                        <w:t>DE</w:t>
                      </w:r>
                      <w:r>
                        <w:rPr>
                          <w:rFonts w:ascii="Arial" w:hAnsi="Arial"/>
                          <w:b/>
                          <w:color w:val="000000"/>
                          <w:spacing w:val="-8"/>
                          <w:sz w:val="26"/>
                        </w:rPr>
                        <w:t xml:space="preserve"> </w:t>
                      </w:r>
                      <w:r>
                        <w:rPr>
                          <w:rFonts w:ascii="Arial" w:hAnsi="Arial"/>
                          <w:b/>
                          <w:color w:val="000000"/>
                          <w:spacing w:val="-2"/>
                          <w:sz w:val="26"/>
                        </w:rPr>
                        <w:t>IMPACTOS</w:t>
                      </w:r>
                    </w:p>
                  </w:txbxContent>
                </v:textbox>
                <w10:wrap type="topAndBottom" anchorx="page"/>
              </v:shape>
            </w:pict>
          </mc:Fallback>
        </mc:AlternateContent>
      </w:r>
    </w:p>
    <w:p w14:paraId="7A34D286" w14:textId="77777777" w:rsidR="000629CA" w:rsidRPr="00350E7D" w:rsidRDefault="000629CA" w:rsidP="00350E7D">
      <w:pPr>
        <w:pStyle w:val="Textoindependiente"/>
        <w:spacing w:line="360" w:lineRule="auto"/>
        <w:rPr>
          <w:rFonts w:asciiTheme="minorHAnsi" w:hAnsiTheme="minorHAnsi" w:cstheme="minorHAnsi"/>
        </w:rPr>
      </w:pPr>
    </w:p>
    <w:p w14:paraId="4114DA6C" w14:textId="474CDA9D" w:rsidR="000629CA" w:rsidRPr="00E65D82" w:rsidRDefault="004B573E" w:rsidP="00350E7D">
      <w:pPr>
        <w:pStyle w:val="Ttulo4"/>
        <w:numPr>
          <w:ilvl w:val="1"/>
          <w:numId w:val="5"/>
        </w:numPr>
        <w:tabs>
          <w:tab w:val="left" w:pos="859"/>
        </w:tabs>
        <w:spacing w:before="1" w:line="360" w:lineRule="auto"/>
        <w:ind w:hanging="290"/>
        <w:rPr>
          <w:rFonts w:asciiTheme="minorHAnsi" w:hAnsiTheme="minorHAnsi" w:cstheme="minorHAnsi"/>
        </w:rPr>
      </w:pPr>
      <w:r w:rsidRPr="00350E7D">
        <w:rPr>
          <w:rFonts w:asciiTheme="minorHAnsi" w:hAnsiTheme="minorHAnsi" w:cstheme="minorHAnsi"/>
        </w:rPr>
        <w:t>CONSIDERACIONES</w:t>
      </w:r>
      <w:r w:rsidRPr="00350E7D">
        <w:rPr>
          <w:rFonts w:asciiTheme="minorHAnsi" w:hAnsiTheme="minorHAnsi" w:cstheme="minorHAnsi"/>
          <w:spacing w:val="-14"/>
        </w:rPr>
        <w:t xml:space="preserve"> </w:t>
      </w:r>
      <w:r w:rsidRPr="00350E7D">
        <w:rPr>
          <w:rFonts w:asciiTheme="minorHAnsi" w:hAnsiTheme="minorHAnsi" w:cstheme="minorHAnsi"/>
          <w:spacing w:val="-2"/>
        </w:rPr>
        <w:t>GENERALES.</w:t>
      </w:r>
    </w:p>
    <w:p w14:paraId="580C2CFC" w14:textId="77777777" w:rsidR="000629CA" w:rsidRPr="00350E7D" w:rsidRDefault="000629CA" w:rsidP="00350E7D">
      <w:pPr>
        <w:pStyle w:val="Textoindependiente"/>
        <w:spacing w:before="4" w:line="360" w:lineRule="auto"/>
        <w:rPr>
          <w:rFonts w:asciiTheme="minorHAnsi" w:hAnsiTheme="minorHAnsi" w:cstheme="minorHAnsi"/>
          <w:b/>
        </w:rPr>
      </w:pPr>
    </w:p>
    <w:p w14:paraId="1C8A146C" w14:textId="2550A515" w:rsidR="00753ACE" w:rsidRPr="0019315D" w:rsidRDefault="004B573E" w:rsidP="0019315D">
      <w:pPr>
        <w:pStyle w:val="Textoindependiente"/>
        <w:spacing w:line="360" w:lineRule="auto"/>
        <w:ind w:left="569" w:right="988"/>
        <w:jc w:val="both"/>
        <w:rPr>
          <w:rFonts w:asciiTheme="minorHAnsi" w:hAnsiTheme="minorHAnsi" w:cstheme="minorHAnsi"/>
          <w:color w:val="000000"/>
        </w:rPr>
      </w:pPr>
      <w:r w:rsidRPr="00350E7D">
        <w:rPr>
          <w:rFonts w:asciiTheme="minorHAnsi" w:hAnsiTheme="minorHAnsi" w:cstheme="minorHAnsi"/>
        </w:rPr>
        <w:t>Como se ha dicho, este anteproyecto tiene un impacto significativo.</w:t>
      </w:r>
      <w:r w:rsidRPr="00350E7D">
        <w:rPr>
          <w:rFonts w:asciiTheme="minorHAnsi" w:hAnsiTheme="minorHAnsi" w:cstheme="minorHAnsi"/>
          <w:spacing w:val="-16"/>
        </w:rPr>
        <w:t xml:space="preserve"> </w:t>
      </w:r>
      <w:r w:rsidR="00753ACE" w:rsidRPr="00350E7D">
        <w:rPr>
          <w:rFonts w:asciiTheme="minorHAnsi" w:hAnsiTheme="minorHAnsi" w:cstheme="minorHAnsi"/>
        </w:rPr>
        <w:t>La</w:t>
      </w:r>
      <w:r w:rsidR="00753ACE" w:rsidRPr="00350E7D">
        <w:rPr>
          <w:rFonts w:asciiTheme="minorHAnsi" w:hAnsiTheme="minorHAnsi" w:cstheme="minorHAnsi"/>
          <w:spacing w:val="-5"/>
        </w:rPr>
        <w:t xml:space="preserve"> </w:t>
      </w:r>
      <w:r w:rsidR="00753ACE" w:rsidRPr="00350E7D">
        <w:rPr>
          <w:rFonts w:asciiTheme="minorHAnsi" w:hAnsiTheme="minorHAnsi" w:cstheme="minorHAnsi"/>
        </w:rPr>
        <w:t>reforma</w:t>
      </w:r>
      <w:r w:rsidR="00753ACE" w:rsidRPr="00350E7D">
        <w:rPr>
          <w:rFonts w:asciiTheme="minorHAnsi" w:hAnsiTheme="minorHAnsi" w:cstheme="minorHAnsi"/>
          <w:spacing w:val="-5"/>
        </w:rPr>
        <w:t xml:space="preserve"> </w:t>
      </w:r>
      <w:r w:rsidR="00753ACE" w:rsidRPr="00350E7D">
        <w:rPr>
          <w:rFonts w:asciiTheme="minorHAnsi" w:hAnsiTheme="minorHAnsi" w:cstheme="minorHAnsi"/>
        </w:rPr>
        <w:t>permite</w:t>
      </w:r>
      <w:r w:rsidR="00753ACE" w:rsidRPr="00350E7D">
        <w:rPr>
          <w:rFonts w:asciiTheme="minorHAnsi" w:hAnsiTheme="minorHAnsi" w:cstheme="minorHAnsi"/>
          <w:spacing w:val="-7"/>
        </w:rPr>
        <w:t xml:space="preserve"> </w:t>
      </w:r>
      <w:r w:rsidR="00753ACE" w:rsidRPr="00FC70D3">
        <w:rPr>
          <w:rFonts w:asciiTheme="minorHAnsi" w:hAnsiTheme="minorHAnsi" w:cstheme="minorHAnsi"/>
        </w:rPr>
        <w:t>modernizar</w:t>
      </w:r>
      <w:r w:rsidR="00753ACE" w:rsidRPr="00FC70D3">
        <w:rPr>
          <w:rFonts w:asciiTheme="minorHAnsi" w:hAnsiTheme="minorHAnsi" w:cstheme="minorHAnsi"/>
          <w:spacing w:val="-4"/>
        </w:rPr>
        <w:t xml:space="preserve"> </w:t>
      </w:r>
      <w:r w:rsidR="00753ACE" w:rsidRPr="00FC70D3">
        <w:rPr>
          <w:rFonts w:asciiTheme="minorHAnsi" w:hAnsiTheme="minorHAnsi" w:cstheme="minorHAnsi"/>
        </w:rPr>
        <w:t>el</w:t>
      </w:r>
      <w:r w:rsidR="00753ACE" w:rsidRPr="00FC70D3">
        <w:rPr>
          <w:rFonts w:asciiTheme="minorHAnsi" w:hAnsiTheme="minorHAnsi" w:cstheme="minorHAnsi"/>
          <w:spacing w:val="-4"/>
        </w:rPr>
        <w:t xml:space="preserve"> </w:t>
      </w:r>
      <w:r w:rsidR="00753ACE" w:rsidRPr="00FC70D3">
        <w:rPr>
          <w:rFonts w:asciiTheme="minorHAnsi" w:hAnsiTheme="minorHAnsi" w:cstheme="minorHAnsi"/>
        </w:rPr>
        <w:t>sistema</w:t>
      </w:r>
      <w:r w:rsidR="00753ACE" w:rsidRPr="00FC70D3">
        <w:rPr>
          <w:rFonts w:asciiTheme="minorHAnsi" w:hAnsiTheme="minorHAnsi" w:cstheme="minorHAnsi"/>
          <w:spacing w:val="-5"/>
        </w:rPr>
        <w:t xml:space="preserve"> </w:t>
      </w:r>
      <w:r w:rsidR="00753ACE" w:rsidRPr="00FC70D3">
        <w:rPr>
          <w:rFonts w:asciiTheme="minorHAnsi" w:hAnsiTheme="minorHAnsi" w:cstheme="minorHAnsi"/>
        </w:rPr>
        <w:t>procesal</w:t>
      </w:r>
      <w:r w:rsidR="00753ACE" w:rsidRPr="00FC70D3">
        <w:rPr>
          <w:rFonts w:asciiTheme="minorHAnsi" w:hAnsiTheme="minorHAnsi" w:cstheme="minorHAnsi"/>
          <w:spacing w:val="-6"/>
        </w:rPr>
        <w:t xml:space="preserve"> </w:t>
      </w:r>
      <w:r w:rsidR="00753ACE" w:rsidRPr="00FC70D3">
        <w:rPr>
          <w:rFonts w:asciiTheme="minorHAnsi" w:hAnsiTheme="minorHAnsi" w:cstheme="minorHAnsi"/>
        </w:rPr>
        <w:t>penal</w:t>
      </w:r>
      <w:r w:rsidR="00753ACE" w:rsidRPr="00FC70D3">
        <w:rPr>
          <w:rFonts w:asciiTheme="minorHAnsi" w:hAnsiTheme="minorHAnsi" w:cstheme="minorHAnsi"/>
          <w:spacing w:val="-6"/>
        </w:rPr>
        <w:t xml:space="preserve"> </w:t>
      </w:r>
      <w:r w:rsidR="00753ACE" w:rsidRPr="00FC70D3">
        <w:rPr>
          <w:rFonts w:asciiTheme="minorHAnsi" w:hAnsiTheme="minorHAnsi" w:cstheme="minorHAnsi"/>
        </w:rPr>
        <w:t>español</w:t>
      </w:r>
      <w:r w:rsidR="00753ACE" w:rsidRPr="00FC70D3">
        <w:rPr>
          <w:rFonts w:asciiTheme="minorHAnsi" w:hAnsiTheme="minorHAnsi" w:cstheme="minorHAnsi"/>
          <w:spacing w:val="-6"/>
        </w:rPr>
        <w:t xml:space="preserve"> </w:t>
      </w:r>
      <w:r w:rsidR="00753ACE" w:rsidRPr="00FC70D3">
        <w:rPr>
          <w:rFonts w:asciiTheme="minorHAnsi" w:hAnsiTheme="minorHAnsi" w:cstheme="minorHAnsi"/>
        </w:rPr>
        <w:t>y</w:t>
      </w:r>
      <w:r w:rsidR="00753ACE" w:rsidRPr="00FC70D3">
        <w:rPr>
          <w:rFonts w:asciiTheme="minorHAnsi" w:hAnsiTheme="minorHAnsi" w:cstheme="minorHAnsi"/>
          <w:spacing w:val="-7"/>
        </w:rPr>
        <w:t xml:space="preserve"> </w:t>
      </w:r>
      <w:r w:rsidR="00753ACE" w:rsidRPr="00FC70D3">
        <w:rPr>
          <w:rFonts w:asciiTheme="minorHAnsi" w:hAnsiTheme="minorHAnsi" w:cstheme="minorHAnsi"/>
        </w:rPr>
        <w:t>armonizarlo</w:t>
      </w:r>
      <w:r w:rsidR="00753ACE" w:rsidRPr="00FC70D3">
        <w:rPr>
          <w:rFonts w:asciiTheme="minorHAnsi" w:hAnsiTheme="minorHAnsi" w:cstheme="minorHAnsi"/>
          <w:spacing w:val="-5"/>
        </w:rPr>
        <w:t xml:space="preserve"> </w:t>
      </w:r>
      <w:r w:rsidR="00753ACE" w:rsidRPr="00FC70D3">
        <w:rPr>
          <w:rFonts w:asciiTheme="minorHAnsi" w:hAnsiTheme="minorHAnsi" w:cstheme="minorHAnsi"/>
        </w:rPr>
        <w:t>con</w:t>
      </w:r>
      <w:r w:rsidR="00753ACE" w:rsidRPr="00FC70D3">
        <w:rPr>
          <w:rFonts w:asciiTheme="minorHAnsi" w:hAnsiTheme="minorHAnsi" w:cstheme="minorHAnsi"/>
          <w:spacing w:val="-5"/>
        </w:rPr>
        <w:t xml:space="preserve"> </w:t>
      </w:r>
      <w:r w:rsidR="00753ACE" w:rsidRPr="00FC70D3">
        <w:rPr>
          <w:rFonts w:asciiTheme="minorHAnsi" w:hAnsiTheme="minorHAnsi" w:cstheme="minorHAnsi"/>
        </w:rPr>
        <w:t>los estándares</w:t>
      </w:r>
      <w:r w:rsidR="00753ACE" w:rsidRPr="00FC70D3">
        <w:rPr>
          <w:rFonts w:asciiTheme="minorHAnsi" w:hAnsiTheme="minorHAnsi" w:cstheme="minorHAnsi"/>
          <w:spacing w:val="-10"/>
        </w:rPr>
        <w:t xml:space="preserve"> </w:t>
      </w:r>
      <w:r w:rsidR="00753ACE" w:rsidRPr="00FC70D3">
        <w:rPr>
          <w:rFonts w:asciiTheme="minorHAnsi" w:hAnsiTheme="minorHAnsi" w:cstheme="minorHAnsi"/>
        </w:rPr>
        <w:t>internacionales.</w:t>
      </w:r>
      <w:r w:rsidR="00753ACE" w:rsidRPr="00FC70D3">
        <w:rPr>
          <w:rFonts w:asciiTheme="minorHAnsi" w:hAnsiTheme="minorHAnsi" w:cstheme="minorHAnsi"/>
          <w:spacing w:val="-6"/>
        </w:rPr>
        <w:t xml:space="preserve"> </w:t>
      </w:r>
      <w:r w:rsidR="00753ACE" w:rsidRPr="00FC70D3">
        <w:rPr>
          <w:rFonts w:asciiTheme="minorHAnsi" w:hAnsiTheme="minorHAnsi" w:cstheme="minorHAnsi"/>
        </w:rPr>
        <w:t>Para</w:t>
      </w:r>
      <w:r w:rsidR="00753ACE" w:rsidRPr="00FC70D3">
        <w:rPr>
          <w:rFonts w:asciiTheme="minorHAnsi" w:hAnsiTheme="minorHAnsi" w:cstheme="minorHAnsi"/>
          <w:spacing w:val="-9"/>
        </w:rPr>
        <w:t xml:space="preserve"> </w:t>
      </w:r>
      <w:r w:rsidR="00753ACE" w:rsidRPr="00FC70D3">
        <w:rPr>
          <w:rFonts w:asciiTheme="minorHAnsi" w:hAnsiTheme="minorHAnsi" w:cstheme="minorHAnsi"/>
        </w:rPr>
        <w:t>ello,</w:t>
      </w:r>
      <w:r w:rsidR="00753ACE" w:rsidRPr="00FC70D3">
        <w:rPr>
          <w:rFonts w:asciiTheme="minorHAnsi" w:hAnsiTheme="minorHAnsi" w:cstheme="minorHAnsi"/>
          <w:spacing w:val="-6"/>
        </w:rPr>
        <w:t xml:space="preserve"> </w:t>
      </w:r>
      <w:r w:rsidR="00753ACE" w:rsidRPr="00FC70D3">
        <w:rPr>
          <w:rFonts w:asciiTheme="minorHAnsi" w:hAnsiTheme="minorHAnsi" w:cstheme="minorHAnsi"/>
        </w:rPr>
        <w:t>se</w:t>
      </w:r>
      <w:r w:rsidR="00753ACE" w:rsidRPr="00FC70D3">
        <w:rPr>
          <w:rFonts w:asciiTheme="minorHAnsi" w:hAnsiTheme="minorHAnsi" w:cstheme="minorHAnsi"/>
          <w:spacing w:val="-10"/>
        </w:rPr>
        <w:t xml:space="preserve"> </w:t>
      </w:r>
      <w:r w:rsidR="00753ACE" w:rsidRPr="00FC70D3">
        <w:rPr>
          <w:rFonts w:asciiTheme="minorHAnsi" w:hAnsiTheme="minorHAnsi" w:cstheme="minorHAnsi"/>
        </w:rPr>
        <w:t>establece</w:t>
      </w:r>
      <w:r w:rsidR="00753ACE" w:rsidRPr="00350E7D">
        <w:rPr>
          <w:rFonts w:asciiTheme="minorHAnsi" w:hAnsiTheme="minorHAnsi" w:cstheme="minorHAnsi"/>
          <w:spacing w:val="-7"/>
        </w:rPr>
        <w:t xml:space="preserve"> </w:t>
      </w:r>
      <w:r w:rsidR="00753ACE" w:rsidRPr="00350E7D">
        <w:rPr>
          <w:rFonts w:asciiTheme="minorHAnsi" w:hAnsiTheme="minorHAnsi" w:cstheme="minorHAnsi"/>
        </w:rPr>
        <w:t>una</w:t>
      </w:r>
      <w:r w:rsidR="00753ACE" w:rsidRPr="00350E7D">
        <w:rPr>
          <w:rFonts w:asciiTheme="minorHAnsi" w:hAnsiTheme="minorHAnsi" w:cstheme="minorHAnsi"/>
          <w:spacing w:val="-7"/>
        </w:rPr>
        <w:t xml:space="preserve"> </w:t>
      </w:r>
      <w:r w:rsidR="00753ACE" w:rsidRPr="00350E7D">
        <w:rPr>
          <w:rFonts w:asciiTheme="minorHAnsi" w:hAnsiTheme="minorHAnsi" w:cstheme="minorHAnsi"/>
        </w:rPr>
        <w:t>nueva</w:t>
      </w:r>
      <w:r w:rsidR="00753ACE" w:rsidRPr="00350E7D">
        <w:rPr>
          <w:rFonts w:asciiTheme="minorHAnsi" w:hAnsiTheme="minorHAnsi" w:cstheme="minorHAnsi"/>
          <w:spacing w:val="-7"/>
        </w:rPr>
        <w:t xml:space="preserve"> </w:t>
      </w:r>
      <w:r w:rsidR="00753ACE" w:rsidRPr="00350E7D">
        <w:rPr>
          <w:rFonts w:asciiTheme="minorHAnsi" w:hAnsiTheme="minorHAnsi" w:cstheme="minorHAnsi"/>
        </w:rPr>
        <w:t>distribución</w:t>
      </w:r>
      <w:r w:rsidR="00753ACE" w:rsidRPr="00350E7D">
        <w:rPr>
          <w:rFonts w:asciiTheme="minorHAnsi" w:hAnsiTheme="minorHAnsi" w:cstheme="minorHAnsi"/>
          <w:spacing w:val="-10"/>
        </w:rPr>
        <w:t xml:space="preserve"> </w:t>
      </w:r>
      <w:r w:rsidR="00753ACE" w:rsidRPr="00350E7D">
        <w:rPr>
          <w:rFonts w:asciiTheme="minorHAnsi" w:hAnsiTheme="minorHAnsi" w:cstheme="minorHAnsi"/>
        </w:rPr>
        <w:t>de</w:t>
      </w:r>
      <w:r w:rsidR="00753ACE" w:rsidRPr="00350E7D">
        <w:rPr>
          <w:rFonts w:asciiTheme="minorHAnsi" w:hAnsiTheme="minorHAnsi" w:cstheme="minorHAnsi"/>
          <w:spacing w:val="-10"/>
        </w:rPr>
        <w:t xml:space="preserve"> </w:t>
      </w:r>
      <w:r w:rsidR="00753ACE" w:rsidRPr="00350E7D">
        <w:rPr>
          <w:rFonts w:asciiTheme="minorHAnsi" w:hAnsiTheme="minorHAnsi" w:cstheme="minorHAnsi"/>
        </w:rPr>
        <w:t>funciones entre el Ministerio Fiscal, que asume la dirección de la investigación, y los órganos judiciales, y se concentra en las tareas de enjuiciamiento. De esta forma, se consigue una distribución de tareas más racional, eficiente y garantista, que permite un mejor aprovechamiento de</w:t>
      </w:r>
      <w:r w:rsidR="00753ACE" w:rsidRPr="00350E7D">
        <w:rPr>
          <w:rFonts w:asciiTheme="minorHAnsi" w:hAnsiTheme="minorHAnsi" w:cstheme="minorHAnsi"/>
          <w:spacing w:val="-1"/>
        </w:rPr>
        <w:t xml:space="preserve"> </w:t>
      </w:r>
      <w:r w:rsidR="00753ACE" w:rsidRPr="00350E7D">
        <w:rPr>
          <w:rFonts w:asciiTheme="minorHAnsi" w:hAnsiTheme="minorHAnsi" w:cstheme="minorHAnsi"/>
        </w:rPr>
        <w:t>los</w:t>
      </w:r>
      <w:r w:rsidR="00753ACE" w:rsidRPr="00350E7D">
        <w:rPr>
          <w:rFonts w:asciiTheme="minorHAnsi" w:hAnsiTheme="minorHAnsi" w:cstheme="minorHAnsi"/>
          <w:spacing w:val="-1"/>
        </w:rPr>
        <w:t xml:space="preserve"> </w:t>
      </w:r>
      <w:r w:rsidR="00753ACE" w:rsidRPr="00350E7D">
        <w:rPr>
          <w:rFonts w:asciiTheme="minorHAnsi" w:hAnsiTheme="minorHAnsi" w:cstheme="minorHAnsi"/>
        </w:rPr>
        <w:t>recursos</w:t>
      </w:r>
      <w:r w:rsidR="00753ACE" w:rsidRPr="00350E7D">
        <w:rPr>
          <w:rFonts w:asciiTheme="minorHAnsi" w:hAnsiTheme="minorHAnsi" w:cstheme="minorHAnsi"/>
          <w:spacing w:val="-1"/>
        </w:rPr>
        <w:t xml:space="preserve"> </w:t>
      </w:r>
      <w:r w:rsidR="00753ACE" w:rsidRPr="00350E7D">
        <w:rPr>
          <w:rFonts w:asciiTheme="minorHAnsi" w:hAnsiTheme="minorHAnsi" w:cstheme="minorHAnsi"/>
        </w:rPr>
        <w:t>disponibles, al</w:t>
      </w:r>
      <w:r w:rsidR="00753ACE" w:rsidRPr="00350E7D">
        <w:rPr>
          <w:rFonts w:asciiTheme="minorHAnsi" w:hAnsiTheme="minorHAnsi" w:cstheme="minorHAnsi"/>
          <w:spacing w:val="-2"/>
        </w:rPr>
        <w:t xml:space="preserve"> </w:t>
      </w:r>
      <w:r w:rsidR="00753ACE" w:rsidRPr="00350E7D">
        <w:rPr>
          <w:rFonts w:asciiTheme="minorHAnsi" w:hAnsiTheme="minorHAnsi" w:cstheme="minorHAnsi"/>
        </w:rPr>
        <w:t>tiempo</w:t>
      </w:r>
      <w:r w:rsidR="00753ACE" w:rsidRPr="00350E7D">
        <w:rPr>
          <w:rFonts w:asciiTheme="minorHAnsi" w:hAnsiTheme="minorHAnsi" w:cstheme="minorHAnsi"/>
          <w:spacing w:val="-1"/>
        </w:rPr>
        <w:t xml:space="preserve"> </w:t>
      </w:r>
      <w:r w:rsidR="00753ACE" w:rsidRPr="00350E7D">
        <w:rPr>
          <w:rFonts w:asciiTheme="minorHAnsi" w:hAnsiTheme="minorHAnsi" w:cstheme="minorHAnsi"/>
        </w:rPr>
        <w:t>que</w:t>
      </w:r>
      <w:r w:rsidR="00753ACE" w:rsidRPr="00350E7D">
        <w:rPr>
          <w:rFonts w:asciiTheme="minorHAnsi" w:hAnsiTheme="minorHAnsi" w:cstheme="minorHAnsi"/>
          <w:spacing w:val="-1"/>
        </w:rPr>
        <w:t xml:space="preserve"> </w:t>
      </w:r>
      <w:r w:rsidR="00753ACE" w:rsidRPr="00350E7D">
        <w:rPr>
          <w:rFonts w:asciiTheme="minorHAnsi" w:hAnsiTheme="minorHAnsi" w:cstheme="minorHAnsi"/>
        </w:rPr>
        <w:t>se</w:t>
      </w:r>
      <w:r w:rsidR="00753ACE" w:rsidRPr="00350E7D">
        <w:rPr>
          <w:rFonts w:asciiTheme="minorHAnsi" w:hAnsiTheme="minorHAnsi" w:cstheme="minorHAnsi"/>
          <w:spacing w:val="-1"/>
        </w:rPr>
        <w:t xml:space="preserve"> </w:t>
      </w:r>
      <w:r w:rsidR="00753ACE" w:rsidRPr="00350E7D">
        <w:rPr>
          <w:rFonts w:asciiTheme="minorHAnsi" w:hAnsiTheme="minorHAnsi" w:cstheme="minorHAnsi"/>
        </w:rPr>
        <w:t>refuerzan las bases</w:t>
      </w:r>
      <w:r w:rsidR="00753ACE" w:rsidRPr="00350E7D">
        <w:rPr>
          <w:rFonts w:asciiTheme="minorHAnsi" w:hAnsiTheme="minorHAnsi" w:cstheme="minorHAnsi"/>
          <w:spacing w:val="-1"/>
        </w:rPr>
        <w:t xml:space="preserve"> </w:t>
      </w:r>
      <w:r w:rsidR="00753ACE" w:rsidRPr="00350E7D">
        <w:rPr>
          <w:rFonts w:asciiTheme="minorHAnsi" w:hAnsiTheme="minorHAnsi" w:cstheme="minorHAnsi"/>
        </w:rPr>
        <w:t>del modelo acusatorio.</w:t>
      </w:r>
    </w:p>
    <w:p w14:paraId="783E29DB" w14:textId="77777777" w:rsidR="00753ACE" w:rsidRPr="00350E7D" w:rsidRDefault="00753ACE" w:rsidP="00350E7D">
      <w:pPr>
        <w:pStyle w:val="Textoindependiente"/>
        <w:spacing w:before="76" w:line="360" w:lineRule="auto"/>
        <w:rPr>
          <w:rFonts w:asciiTheme="minorHAnsi" w:hAnsiTheme="minorHAnsi" w:cstheme="minorHAnsi"/>
        </w:rPr>
      </w:pPr>
    </w:p>
    <w:p w14:paraId="607A32A0" w14:textId="224E4B15" w:rsidR="000629CA" w:rsidRPr="00350E7D" w:rsidRDefault="00753ACE" w:rsidP="00350E7D">
      <w:pPr>
        <w:pStyle w:val="Textoindependiente"/>
        <w:spacing w:line="360" w:lineRule="auto"/>
        <w:ind w:left="569" w:right="993"/>
        <w:jc w:val="both"/>
        <w:rPr>
          <w:rFonts w:asciiTheme="minorHAnsi" w:hAnsiTheme="minorHAnsi" w:cstheme="minorHAnsi"/>
        </w:rPr>
        <w:sectPr w:rsidR="000629CA" w:rsidRPr="00350E7D">
          <w:footerReference w:type="default" r:id="rId13"/>
          <w:pgSz w:w="11910" w:h="16840"/>
          <w:pgMar w:top="1320" w:right="708" w:bottom="1240" w:left="1133" w:header="0" w:footer="1052" w:gutter="0"/>
          <w:cols w:space="720"/>
        </w:sectPr>
      </w:pPr>
      <w:r w:rsidRPr="00350E7D">
        <w:rPr>
          <w:rFonts w:asciiTheme="minorHAnsi" w:hAnsiTheme="minorHAnsi" w:cstheme="minorHAnsi"/>
        </w:rPr>
        <w:t>La necesidad de acometer esta reforma se justifica por la demanda histórica de actualizar un modelo procesal que tiene 138 años de antigüedad. Ante el constante aumento de la litigiosidad penal, la respuesta tradicional consistía en la creación de</w:t>
      </w:r>
      <w:r w:rsidRPr="00350E7D">
        <w:rPr>
          <w:rFonts w:asciiTheme="minorHAnsi" w:hAnsiTheme="minorHAnsi" w:cstheme="minorHAnsi"/>
          <w:spacing w:val="-1"/>
        </w:rPr>
        <w:t xml:space="preserve"> </w:t>
      </w:r>
      <w:r w:rsidRPr="00350E7D">
        <w:rPr>
          <w:rFonts w:asciiTheme="minorHAnsi" w:hAnsiTheme="minorHAnsi" w:cstheme="minorHAnsi"/>
        </w:rPr>
        <w:t>nuevos órganos judiciales con</w:t>
      </w:r>
      <w:r w:rsidRPr="00350E7D">
        <w:rPr>
          <w:rFonts w:asciiTheme="minorHAnsi" w:hAnsiTheme="minorHAnsi" w:cstheme="minorHAnsi"/>
          <w:spacing w:val="-1"/>
        </w:rPr>
        <w:t xml:space="preserve"> </w:t>
      </w:r>
      <w:r w:rsidRPr="00350E7D">
        <w:rPr>
          <w:rFonts w:asciiTheme="minorHAnsi" w:hAnsiTheme="minorHAnsi" w:cstheme="minorHAnsi"/>
        </w:rPr>
        <w:t>el consiguiente</w:t>
      </w:r>
      <w:r w:rsidRPr="00350E7D">
        <w:rPr>
          <w:rFonts w:asciiTheme="minorHAnsi" w:hAnsiTheme="minorHAnsi" w:cstheme="minorHAnsi"/>
          <w:spacing w:val="-1"/>
        </w:rPr>
        <w:t xml:space="preserve"> </w:t>
      </w:r>
      <w:r w:rsidRPr="00350E7D">
        <w:rPr>
          <w:rFonts w:asciiTheme="minorHAnsi" w:hAnsiTheme="minorHAnsi" w:cstheme="minorHAnsi"/>
        </w:rPr>
        <w:t>impacto</w:t>
      </w:r>
      <w:r w:rsidRPr="00350E7D">
        <w:rPr>
          <w:rFonts w:asciiTheme="minorHAnsi" w:hAnsiTheme="minorHAnsi" w:cstheme="minorHAnsi"/>
          <w:spacing w:val="-1"/>
        </w:rPr>
        <w:t xml:space="preserve"> </w:t>
      </w:r>
      <w:r w:rsidRPr="00350E7D">
        <w:rPr>
          <w:rFonts w:asciiTheme="minorHAnsi" w:hAnsiTheme="minorHAnsi" w:cstheme="minorHAnsi"/>
        </w:rPr>
        <w:t xml:space="preserve">presupuestario. Sin que atendiendo a los datos de pendencia tal respuesta se articulase como </w:t>
      </w:r>
      <w:r w:rsidR="00507BD8" w:rsidRPr="00350E7D">
        <w:rPr>
          <w:rFonts w:asciiTheme="minorHAnsi" w:hAnsiTheme="minorHAnsi" w:cstheme="minorHAnsi"/>
        </w:rPr>
        <w:t>una medida suficiente</w:t>
      </w:r>
      <w:r w:rsidRPr="00350E7D">
        <w:rPr>
          <w:rFonts w:asciiTheme="minorHAnsi" w:hAnsiTheme="minorHAnsi" w:cstheme="minorHAnsi"/>
        </w:rPr>
        <w:t xml:space="preserve"> para garantizar la respuesta del sistema de justicia ante el previsible crecimiento</w:t>
      </w:r>
      <w:r w:rsidRPr="00350E7D">
        <w:rPr>
          <w:rFonts w:asciiTheme="minorHAnsi" w:hAnsiTheme="minorHAnsi" w:cstheme="minorHAnsi"/>
          <w:spacing w:val="-10"/>
        </w:rPr>
        <w:t xml:space="preserve"> </w:t>
      </w:r>
      <w:r w:rsidRPr="00350E7D">
        <w:rPr>
          <w:rFonts w:asciiTheme="minorHAnsi" w:hAnsiTheme="minorHAnsi" w:cstheme="minorHAnsi"/>
        </w:rPr>
        <w:t>de</w:t>
      </w:r>
      <w:r w:rsidRPr="00350E7D">
        <w:rPr>
          <w:rFonts w:asciiTheme="minorHAnsi" w:hAnsiTheme="minorHAnsi" w:cstheme="minorHAnsi"/>
          <w:spacing w:val="-10"/>
        </w:rPr>
        <w:t xml:space="preserve"> </w:t>
      </w:r>
      <w:r w:rsidRPr="00350E7D">
        <w:rPr>
          <w:rFonts w:asciiTheme="minorHAnsi" w:hAnsiTheme="minorHAnsi" w:cstheme="minorHAnsi"/>
        </w:rPr>
        <w:t>la</w:t>
      </w:r>
      <w:r w:rsidRPr="00350E7D">
        <w:rPr>
          <w:rFonts w:asciiTheme="minorHAnsi" w:hAnsiTheme="minorHAnsi" w:cstheme="minorHAnsi"/>
          <w:spacing w:val="-10"/>
        </w:rPr>
        <w:t xml:space="preserve"> </w:t>
      </w:r>
      <w:r w:rsidRPr="00350E7D">
        <w:rPr>
          <w:rFonts w:asciiTheme="minorHAnsi" w:hAnsiTheme="minorHAnsi" w:cstheme="minorHAnsi"/>
        </w:rPr>
        <w:t>litigiosidad, mostrándose más bien, insuficiente en cuanto a la reducción de los tiempos de respuesta e ineficiente desde una perspectiva económica, al incrementarse el gasto sin una mejor reordenación de los medios.</w:t>
      </w:r>
    </w:p>
    <w:p w14:paraId="4AF5059B" w14:textId="77E2B9ED" w:rsidR="000629CA" w:rsidRPr="00350E7D" w:rsidRDefault="004B573E" w:rsidP="00BE4A17">
      <w:pPr>
        <w:pStyle w:val="Ttulo2"/>
        <w:numPr>
          <w:ilvl w:val="1"/>
          <w:numId w:val="5"/>
        </w:numPr>
        <w:tabs>
          <w:tab w:val="left" w:pos="971"/>
        </w:tabs>
        <w:spacing w:before="71" w:line="360" w:lineRule="auto"/>
        <w:ind w:left="569" w:right="997" w:firstLine="0"/>
        <w:jc w:val="both"/>
        <w:rPr>
          <w:rFonts w:asciiTheme="minorHAnsi" w:hAnsiTheme="minorHAnsi" w:cstheme="minorHAnsi"/>
          <w:sz w:val="22"/>
          <w:szCs w:val="22"/>
        </w:rPr>
      </w:pPr>
      <w:r w:rsidRPr="00350E7D">
        <w:rPr>
          <w:rFonts w:asciiTheme="minorHAnsi" w:hAnsiTheme="minorHAnsi" w:cstheme="minorHAnsi"/>
          <w:sz w:val="22"/>
          <w:szCs w:val="22"/>
        </w:rPr>
        <w:lastRenderedPageBreak/>
        <w:t>ADECUACIÓN</w:t>
      </w:r>
      <w:r w:rsidRPr="00350E7D">
        <w:rPr>
          <w:rFonts w:asciiTheme="minorHAnsi" w:hAnsiTheme="minorHAnsi" w:cstheme="minorHAnsi"/>
          <w:spacing w:val="40"/>
          <w:sz w:val="22"/>
          <w:szCs w:val="22"/>
        </w:rPr>
        <w:t xml:space="preserve"> </w:t>
      </w:r>
      <w:r w:rsidRPr="00350E7D">
        <w:rPr>
          <w:rFonts w:asciiTheme="minorHAnsi" w:hAnsiTheme="minorHAnsi" w:cstheme="minorHAnsi"/>
          <w:sz w:val="22"/>
          <w:szCs w:val="22"/>
        </w:rPr>
        <w:t>AL</w:t>
      </w:r>
      <w:r w:rsidRPr="00350E7D">
        <w:rPr>
          <w:rFonts w:asciiTheme="minorHAnsi" w:hAnsiTheme="minorHAnsi" w:cstheme="minorHAnsi"/>
          <w:spacing w:val="40"/>
          <w:sz w:val="22"/>
          <w:szCs w:val="22"/>
        </w:rPr>
        <w:t xml:space="preserve"> </w:t>
      </w:r>
      <w:r w:rsidRPr="00350E7D">
        <w:rPr>
          <w:rFonts w:asciiTheme="minorHAnsi" w:hAnsiTheme="minorHAnsi" w:cstheme="minorHAnsi"/>
          <w:sz w:val="22"/>
          <w:szCs w:val="22"/>
        </w:rPr>
        <w:t>ORDEN</w:t>
      </w:r>
      <w:r w:rsidRPr="00350E7D">
        <w:rPr>
          <w:rFonts w:asciiTheme="minorHAnsi" w:hAnsiTheme="minorHAnsi" w:cstheme="minorHAnsi"/>
          <w:spacing w:val="40"/>
          <w:sz w:val="22"/>
          <w:szCs w:val="22"/>
        </w:rPr>
        <w:t xml:space="preserve"> </w:t>
      </w:r>
      <w:r w:rsidRPr="00350E7D">
        <w:rPr>
          <w:rFonts w:asciiTheme="minorHAnsi" w:hAnsiTheme="minorHAnsi" w:cstheme="minorHAnsi"/>
          <w:sz w:val="22"/>
          <w:szCs w:val="22"/>
        </w:rPr>
        <w:t>DE</w:t>
      </w:r>
      <w:r w:rsidRPr="00350E7D">
        <w:rPr>
          <w:rFonts w:asciiTheme="minorHAnsi" w:hAnsiTheme="minorHAnsi" w:cstheme="minorHAnsi"/>
          <w:spacing w:val="40"/>
          <w:sz w:val="22"/>
          <w:szCs w:val="22"/>
        </w:rPr>
        <w:t xml:space="preserve"> </w:t>
      </w:r>
      <w:r w:rsidRPr="00350E7D">
        <w:rPr>
          <w:rFonts w:asciiTheme="minorHAnsi" w:hAnsiTheme="minorHAnsi" w:cstheme="minorHAnsi"/>
          <w:sz w:val="22"/>
          <w:szCs w:val="22"/>
        </w:rPr>
        <w:t>DISTRIBUCIÓN</w:t>
      </w:r>
      <w:r w:rsidRPr="00350E7D">
        <w:rPr>
          <w:rFonts w:asciiTheme="minorHAnsi" w:hAnsiTheme="minorHAnsi" w:cstheme="minorHAnsi"/>
          <w:spacing w:val="40"/>
          <w:sz w:val="22"/>
          <w:szCs w:val="22"/>
        </w:rPr>
        <w:t xml:space="preserve"> </w:t>
      </w:r>
      <w:r w:rsidRPr="00350E7D">
        <w:rPr>
          <w:rFonts w:asciiTheme="minorHAnsi" w:hAnsiTheme="minorHAnsi" w:cstheme="minorHAnsi"/>
          <w:sz w:val="22"/>
          <w:szCs w:val="22"/>
        </w:rPr>
        <w:t>DE</w:t>
      </w:r>
      <w:r w:rsidRPr="00350E7D">
        <w:rPr>
          <w:rFonts w:asciiTheme="minorHAnsi" w:hAnsiTheme="minorHAnsi" w:cstheme="minorHAnsi"/>
          <w:spacing w:val="40"/>
          <w:sz w:val="22"/>
          <w:szCs w:val="22"/>
        </w:rPr>
        <w:t xml:space="preserve"> </w:t>
      </w:r>
      <w:r w:rsidRPr="00350E7D">
        <w:rPr>
          <w:rFonts w:asciiTheme="minorHAnsi" w:hAnsiTheme="minorHAnsi" w:cstheme="minorHAnsi"/>
          <w:sz w:val="22"/>
          <w:szCs w:val="22"/>
        </w:rPr>
        <w:t>COMPETENCIAS.</w:t>
      </w:r>
      <w:r w:rsidRPr="00350E7D">
        <w:rPr>
          <w:rFonts w:asciiTheme="minorHAnsi" w:hAnsiTheme="minorHAnsi" w:cstheme="minorHAnsi"/>
          <w:spacing w:val="40"/>
          <w:sz w:val="22"/>
          <w:szCs w:val="22"/>
        </w:rPr>
        <w:t xml:space="preserve"> </w:t>
      </w:r>
      <w:r w:rsidRPr="00350E7D">
        <w:rPr>
          <w:rFonts w:asciiTheme="minorHAnsi" w:hAnsiTheme="minorHAnsi" w:cstheme="minorHAnsi"/>
          <w:sz w:val="22"/>
          <w:szCs w:val="22"/>
        </w:rPr>
        <w:t>TÍTULO</w:t>
      </w:r>
      <w:r w:rsidR="00BE4A17">
        <w:rPr>
          <w:rFonts w:asciiTheme="minorHAnsi" w:hAnsiTheme="minorHAnsi" w:cstheme="minorHAnsi"/>
          <w:sz w:val="22"/>
          <w:szCs w:val="22"/>
        </w:rPr>
        <w:t xml:space="preserve"> </w:t>
      </w:r>
      <w:r w:rsidRPr="00350E7D">
        <w:rPr>
          <w:rFonts w:asciiTheme="minorHAnsi" w:hAnsiTheme="minorHAnsi" w:cstheme="minorHAnsi"/>
          <w:sz w:val="22"/>
          <w:szCs w:val="22"/>
        </w:rPr>
        <w:t>COMPETENCIAL.</w:t>
      </w:r>
    </w:p>
    <w:p w14:paraId="34E4F136" w14:textId="77777777" w:rsidR="000629CA" w:rsidRPr="00350E7D" w:rsidRDefault="000629CA" w:rsidP="00350E7D">
      <w:pPr>
        <w:pStyle w:val="Textoindependiente"/>
        <w:spacing w:before="103" w:line="360" w:lineRule="auto"/>
        <w:rPr>
          <w:rFonts w:asciiTheme="minorHAnsi" w:hAnsiTheme="minorHAnsi" w:cstheme="minorHAnsi"/>
          <w:b/>
        </w:rPr>
      </w:pPr>
    </w:p>
    <w:p w14:paraId="6AFBD5FC" w14:textId="0E53EFCB" w:rsidR="000629CA" w:rsidRPr="00350E7D" w:rsidRDefault="004B573E" w:rsidP="002027E4">
      <w:pPr>
        <w:pStyle w:val="Textoindependiente"/>
        <w:spacing w:line="360" w:lineRule="auto"/>
        <w:ind w:left="569" w:right="990"/>
        <w:jc w:val="both"/>
        <w:rPr>
          <w:rFonts w:asciiTheme="minorHAnsi" w:hAnsiTheme="minorHAnsi" w:cstheme="minorHAnsi"/>
        </w:rPr>
      </w:pPr>
      <w:r w:rsidRPr="00350E7D">
        <w:rPr>
          <w:rFonts w:asciiTheme="minorHAnsi" w:hAnsiTheme="minorHAnsi" w:cstheme="minorHAnsi"/>
        </w:rPr>
        <w:t xml:space="preserve">El Anteproyecto se dicta </w:t>
      </w:r>
      <w:bookmarkStart w:id="5" w:name="_Hlk197622721"/>
      <w:r w:rsidRPr="00350E7D">
        <w:rPr>
          <w:rFonts w:asciiTheme="minorHAnsi" w:hAnsiTheme="minorHAnsi" w:cstheme="minorHAnsi"/>
        </w:rPr>
        <w:t>en ejercicio de las competencias legislativas del Estado en materia de regulación de las condiciones básicas que garanticen la igualdad de todos los españoles en el ejercicio de los derechos y en el cumplimiento de los deberes constitucionales del artículo 149.1. 1ª</w:t>
      </w:r>
      <w:r w:rsidR="005B4A6E">
        <w:rPr>
          <w:rFonts w:asciiTheme="minorHAnsi" w:hAnsiTheme="minorHAnsi" w:cstheme="minorHAnsi"/>
        </w:rPr>
        <w:t xml:space="preserve"> regla 5ª y 6ª</w:t>
      </w:r>
      <w:r w:rsidRPr="00350E7D">
        <w:rPr>
          <w:rFonts w:asciiTheme="minorHAnsi" w:hAnsiTheme="minorHAnsi" w:cstheme="minorHAnsi"/>
        </w:rPr>
        <w:t xml:space="preserve"> en materia de Administración de Justicia </w:t>
      </w:r>
      <w:r w:rsidR="005B4A6E">
        <w:rPr>
          <w:rFonts w:asciiTheme="minorHAnsi" w:hAnsiTheme="minorHAnsi" w:cstheme="minorHAnsi"/>
        </w:rPr>
        <w:t>y</w:t>
      </w:r>
      <w:r w:rsidRPr="00350E7D">
        <w:rPr>
          <w:rFonts w:asciiTheme="minorHAnsi" w:hAnsiTheme="minorHAnsi" w:cstheme="minorHAnsi"/>
        </w:rPr>
        <w:t xml:space="preserve"> de legislación penal, penitenciaria y procesal</w:t>
      </w:r>
      <w:r w:rsidR="005B4A6E">
        <w:rPr>
          <w:rFonts w:asciiTheme="minorHAnsi" w:hAnsiTheme="minorHAnsi" w:cstheme="minorHAnsi"/>
        </w:rPr>
        <w:t>.</w:t>
      </w:r>
      <w:bookmarkEnd w:id="5"/>
    </w:p>
    <w:p w14:paraId="5A4D1F21" w14:textId="77777777" w:rsidR="000629CA" w:rsidRPr="00350E7D" w:rsidRDefault="000629CA" w:rsidP="00350E7D">
      <w:pPr>
        <w:pStyle w:val="Textoindependiente"/>
        <w:spacing w:before="152" w:line="360" w:lineRule="auto"/>
        <w:rPr>
          <w:rFonts w:asciiTheme="minorHAnsi" w:hAnsiTheme="minorHAnsi" w:cstheme="minorHAnsi"/>
        </w:rPr>
      </w:pPr>
    </w:p>
    <w:p w14:paraId="5BB0151F" w14:textId="77777777" w:rsidR="000629CA" w:rsidRPr="00350E7D" w:rsidRDefault="004B573E" w:rsidP="00350E7D">
      <w:pPr>
        <w:pStyle w:val="Ttulo2"/>
        <w:numPr>
          <w:ilvl w:val="1"/>
          <w:numId w:val="5"/>
        </w:numPr>
        <w:tabs>
          <w:tab w:val="left" w:pos="886"/>
        </w:tabs>
        <w:spacing w:line="360" w:lineRule="auto"/>
        <w:ind w:left="886" w:hanging="317"/>
        <w:rPr>
          <w:rFonts w:asciiTheme="minorHAnsi" w:hAnsiTheme="minorHAnsi" w:cstheme="minorHAnsi"/>
          <w:sz w:val="22"/>
          <w:szCs w:val="22"/>
        </w:rPr>
      </w:pPr>
      <w:r w:rsidRPr="00350E7D">
        <w:rPr>
          <w:rFonts w:asciiTheme="minorHAnsi" w:hAnsiTheme="minorHAnsi" w:cstheme="minorHAnsi"/>
          <w:sz w:val="22"/>
          <w:szCs w:val="22"/>
        </w:rPr>
        <w:t>IMPACTO</w:t>
      </w:r>
      <w:r w:rsidRPr="00350E7D">
        <w:rPr>
          <w:rFonts w:asciiTheme="minorHAnsi" w:hAnsiTheme="minorHAnsi" w:cstheme="minorHAnsi"/>
          <w:spacing w:val="-5"/>
          <w:sz w:val="22"/>
          <w:szCs w:val="22"/>
        </w:rPr>
        <w:t xml:space="preserve"> </w:t>
      </w:r>
      <w:r w:rsidRPr="00350E7D">
        <w:rPr>
          <w:rFonts w:asciiTheme="minorHAnsi" w:hAnsiTheme="minorHAnsi" w:cstheme="minorHAnsi"/>
          <w:sz w:val="22"/>
          <w:szCs w:val="22"/>
        </w:rPr>
        <w:t>ECONÓMICO</w:t>
      </w:r>
      <w:r w:rsidRPr="00350E7D">
        <w:rPr>
          <w:rFonts w:asciiTheme="minorHAnsi" w:hAnsiTheme="minorHAnsi" w:cstheme="minorHAnsi"/>
          <w:spacing w:val="-4"/>
          <w:sz w:val="22"/>
          <w:szCs w:val="22"/>
        </w:rPr>
        <w:t xml:space="preserve"> </w:t>
      </w:r>
      <w:r w:rsidRPr="00350E7D">
        <w:rPr>
          <w:rFonts w:asciiTheme="minorHAnsi" w:hAnsiTheme="minorHAnsi" w:cstheme="minorHAnsi"/>
          <w:sz w:val="22"/>
          <w:szCs w:val="22"/>
        </w:rPr>
        <w:t>Y</w:t>
      </w:r>
      <w:r w:rsidRPr="00350E7D">
        <w:rPr>
          <w:rFonts w:asciiTheme="minorHAnsi" w:hAnsiTheme="minorHAnsi" w:cstheme="minorHAnsi"/>
          <w:spacing w:val="-6"/>
          <w:sz w:val="22"/>
          <w:szCs w:val="22"/>
        </w:rPr>
        <w:t xml:space="preserve"> </w:t>
      </w:r>
      <w:r w:rsidRPr="00350E7D">
        <w:rPr>
          <w:rFonts w:asciiTheme="minorHAnsi" w:hAnsiTheme="minorHAnsi" w:cstheme="minorHAnsi"/>
          <w:spacing w:val="-2"/>
          <w:sz w:val="22"/>
          <w:szCs w:val="22"/>
        </w:rPr>
        <w:t>PRESUPUESTARIO</w:t>
      </w:r>
    </w:p>
    <w:p w14:paraId="0D2721D4" w14:textId="77777777" w:rsidR="000629CA" w:rsidRPr="00350E7D" w:rsidRDefault="000629CA" w:rsidP="00350E7D">
      <w:pPr>
        <w:pStyle w:val="Textoindependiente"/>
        <w:spacing w:before="184" w:line="360" w:lineRule="auto"/>
        <w:rPr>
          <w:rFonts w:asciiTheme="minorHAnsi" w:hAnsiTheme="minorHAnsi" w:cstheme="minorHAnsi"/>
          <w:b/>
        </w:rPr>
      </w:pPr>
    </w:p>
    <w:p w14:paraId="31497425" w14:textId="77777777" w:rsidR="000629CA" w:rsidRPr="00350E7D" w:rsidRDefault="004B573E" w:rsidP="00350E7D">
      <w:pPr>
        <w:pStyle w:val="Ttulo5"/>
        <w:numPr>
          <w:ilvl w:val="1"/>
          <w:numId w:val="4"/>
        </w:numPr>
        <w:tabs>
          <w:tab w:val="left" w:pos="1009"/>
        </w:tabs>
        <w:spacing w:line="360" w:lineRule="auto"/>
        <w:ind w:left="1009" w:hanging="440"/>
        <w:rPr>
          <w:rFonts w:asciiTheme="minorHAnsi" w:hAnsiTheme="minorHAnsi" w:cstheme="minorHAnsi"/>
        </w:rPr>
      </w:pPr>
      <w:r w:rsidRPr="00350E7D">
        <w:rPr>
          <w:rFonts w:asciiTheme="minorHAnsi" w:hAnsiTheme="minorHAnsi" w:cstheme="minorHAnsi"/>
        </w:rPr>
        <w:t>Impacto</w:t>
      </w:r>
      <w:r w:rsidRPr="00350E7D">
        <w:rPr>
          <w:rFonts w:asciiTheme="minorHAnsi" w:hAnsiTheme="minorHAnsi" w:cstheme="minorHAnsi"/>
          <w:spacing w:val="-13"/>
        </w:rPr>
        <w:t xml:space="preserve"> </w:t>
      </w:r>
      <w:r w:rsidRPr="00350E7D">
        <w:rPr>
          <w:rFonts w:asciiTheme="minorHAnsi" w:hAnsiTheme="minorHAnsi" w:cstheme="minorHAnsi"/>
        </w:rPr>
        <w:t>económico</w:t>
      </w:r>
      <w:r w:rsidRPr="00350E7D">
        <w:rPr>
          <w:rFonts w:asciiTheme="minorHAnsi" w:hAnsiTheme="minorHAnsi" w:cstheme="minorHAnsi"/>
          <w:spacing w:val="-6"/>
        </w:rPr>
        <w:t xml:space="preserve"> </w:t>
      </w:r>
      <w:r w:rsidRPr="00350E7D">
        <w:rPr>
          <w:rFonts w:asciiTheme="minorHAnsi" w:hAnsiTheme="minorHAnsi" w:cstheme="minorHAnsi"/>
          <w:spacing w:val="-2"/>
        </w:rPr>
        <w:t>general.</w:t>
      </w:r>
    </w:p>
    <w:p w14:paraId="5FD1313B" w14:textId="59CCC431" w:rsidR="00813AC1" w:rsidRPr="00350E7D" w:rsidRDefault="00813AC1" w:rsidP="00350E7D">
      <w:pPr>
        <w:spacing w:before="120" w:after="120" w:line="360" w:lineRule="auto"/>
        <w:ind w:left="567" w:right="998"/>
        <w:jc w:val="both"/>
        <w:rPr>
          <w:rFonts w:asciiTheme="minorHAnsi" w:hAnsiTheme="minorHAnsi" w:cstheme="minorHAnsi"/>
        </w:rPr>
      </w:pPr>
      <w:r w:rsidRPr="00350E7D">
        <w:rPr>
          <w:rFonts w:asciiTheme="minorHAnsi" w:hAnsiTheme="minorHAnsi" w:cstheme="minorHAnsi"/>
        </w:rPr>
        <w:t>El artículo 26.3.d) de la ley 50/1997 y el artículo 2.1.d</w:t>
      </w:r>
      <w:proofErr w:type="gramStart"/>
      <w:r w:rsidRPr="00350E7D">
        <w:rPr>
          <w:rFonts w:asciiTheme="minorHAnsi" w:hAnsiTheme="minorHAnsi" w:cstheme="minorHAnsi"/>
        </w:rPr>
        <w:t>).1º</w:t>
      </w:r>
      <w:proofErr w:type="gramEnd"/>
      <w:r w:rsidRPr="00350E7D">
        <w:rPr>
          <w:rFonts w:asciiTheme="minorHAnsi" w:hAnsiTheme="minorHAnsi" w:cstheme="minorHAnsi"/>
        </w:rPr>
        <w:t xml:space="preserve"> del Real Decreto 931/2017, de 27 de octubre</w:t>
      </w:r>
      <w:r w:rsidR="00F9499A">
        <w:rPr>
          <w:rFonts w:asciiTheme="minorHAnsi" w:hAnsiTheme="minorHAnsi" w:cstheme="minorHAnsi"/>
        </w:rPr>
        <w:t>,</w:t>
      </w:r>
      <w:r w:rsidRPr="00350E7D">
        <w:rPr>
          <w:rFonts w:asciiTheme="minorHAnsi" w:hAnsiTheme="minorHAnsi" w:cstheme="minorHAnsi"/>
        </w:rPr>
        <w:t xml:space="preserve"> establecen la necesidad de realizar un análisis de impacto económico dentro de la Memoria de Análisis de Impacto Normativo.</w:t>
      </w:r>
    </w:p>
    <w:p w14:paraId="775A7E1F" w14:textId="77777777" w:rsidR="00813AC1" w:rsidRPr="00350E7D" w:rsidRDefault="00813AC1" w:rsidP="00350E7D">
      <w:pPr>
        <w:spacing w:before="120" w:after="120" w:line="360" w:lineRule="auto"/>
        <w:ind w:left="567" w:right="998"/>
        <w:jc w:val="both"/>
        <w:rPr>
          <w:rFonts w:asciiTheme="minorHAnsi" w:hAnsiTheme="minorHAnsi" w:cstheme="minorHAnsi"/>
        </w:rPr>
      </w:pPr>
      <w:r w:rsidRPr="00350E7D">
        <w:rPr>
          <w:rFonts w:asciiTheme="minorHAnsi" w:hAnsiTheme="minorHAnsi" w:cstheme="minorHAnsi"/>
        </w:rPr>
        <w:t xml:space="preserve">Asimismo, dicha evaluación de impacto económico general contendrá, de conformidad con el artículo 14.4 de la Ley 20/2013, de 9 de diciembre, de garantía de la unidad de mercado, </w:t>
      </w:r>
      <w:r w:rsidRPr="00350E7D">
        <w:rPr>
          <w:rFonts w:asciiTheme="minorHAnsi" w:hAnsiTheme="minorHAnsi" w:cstheme="minorHAnsi"/>
          <w:i/>
          <w:iCs/>
        </w:rPr>
        <w:t>“(</w:t>
      </w:r>
      <w:proofErr w:type="gramStart"/>
      <w:r w:rsidRPr="00350E7D">
        <w:rPr>
          <w:rFonts w:asciiTheme="minorHAnsi" w:hAnsiTheme="minorHAnsi" w:cstheme="minorHAnsi"/>
          <w:i/>
          <w:iCs/>
        </w:rPr>
        <w:t>…)una</w:t>
      </w:r>
      <w:proofErr w:type="gramEnd"/>
      <w:r w:rsidRPr="00350E7D">
        <w:rPr>
          <w:rFonts w:asciiTheme="minorHAnsi" w:hAnsiTheme="minorHAnsi" w:cstheme="minorHAnsi"/>
          <w:i/>
          <w:iCs/>
        </w:rPr>
        <w:t xml:space="preserve"> valoración del impacto de unidad de mercado conforme al cumplimiento de los principios recogidos en esta ley, en particular al principio de necesidad y proporcionalidad del artículo 5. Esta valoración deberá realizarse sobre las diferentes previsiones regulatorias incluidas en los proyectos normativos que contengan requisitos o limitaciones al acceso o ejercicio de una actividad económica.”</w:t>
      </w:r>
    </w:p>
    <w:p w14:paraId="224E60C6" w14:textId="77777777" w:rsidR="000629CA" w:rsidRPr="00350E7D" w:rsidRDefault="000629CA" w:rsidP="00350E7D">
      <w:pPr>
        <w:pStyle w:val="Textoindependiente"/>
        <w:spacing w:before="36" w:line="360" w:lineRule="auto"/>
        <w:rPr>
          <w:rFonts w:asciiTheme="minorHAnsi" w:hAnsiTheme="minorHAnsi" w:cstheme="minorHAnsi"/>
          <w:b/>
        </w:rPr>
      </w:pPr>
    </w:p>
    <w:p w14:paraId="5B79CC87" w14:textId="61EDEA30" w:rsidR="002B473A" w:rsidRPr="00350E7D" w:rsidRDefault="002B473A" w:rsidP="00350E7D">
      <w:pPr>
        <w:pStyle w:val="Textoindependiente"/>
        <w:spacing w:before="75" w:line="360" w:lineRule="auto"/>
        <w:ind w:left="569" w:right="989"/>
        <w:jc w:val="both"/>
        <w:rPr>
          <w:rFonts w:asciiTheme="minorHAnsi" w:hAnsiTheme="minorHAnsi" w:cstheme="minorHAnsi"/>
        </w:rPr>
      </w:pPr>
      <w:r w:rsidRPr="00350E7D">
        <w:rPr>
          <w:rFonts w:asciiTheme="minorHAnsi" w:hAnsiTheme="minorHAnsi" w:cstheme="minorHAnsi"/>
        </w:rPr>
        <w:t>En razón a ello, la reforma que opera el anteproyecto incide en hacer más efectiva la tramitación de la investigación atribuyendo la dirección de la investigación al Ministerio Fiscal y dejando al juez o magistrado su tarea primordial de juzgar y hacer ejecutar lo juzgado. Esta centralización de la investigación en la figura del fiscal en el nuevo texto permite</w:t>
      </w:r>
      <w:r w:rsidRPr="00350E7D">
        <w:rPr>
          <w:rFonts w:asciiTheme="minorHAnsi" w:hAnsiTheme="minorHAnsi" w:cstheme="minorHAnsi"/>
          <w:spacing w:val="-16"/>
        </w:rPr>
        <w:t xml:space="preserve"> </w:t>
      </w:r>
      <w:r w:rsidRPr="00350E7D">
        <w:rPr>
          <w:rFonts w:asciiTheme="minorHAnsi" w:hAnsiTheme="minorHAnsi" w:cstheme="minorHAnsi"/>
        </w:rPr>
        <w:t>a</w:t>
      </w:r>
      <w:r w:rsidRPr="00350E7D">
        <w:rPr>
          <w:rFonts w:asciiTheme="minorHAnsi" w:hAnsiTheme="minorHAnsi" w:cstheme="minorHAnsi"/>
          <w:spacing w:val="-15"/>
        </w:rPr>
        <w:t xml:space="preserve"> </w:t>
      </w:r>
      <w:r w:rsidRPr="00350E7D">
        <w:rPr>
          <w:rFonts w:asciiTheme="minorHAnsi" w:hAnsiTheme="minorHAnsi" w:cstheme="minorHAnsi"/>
        </w:rPr>
        <w:t>través</w:t>
      </w:r>
      <w:r w:rsidRPr="00350E7D">
        <w:rPr>
          <w:rFonts w:asciiTheme="minorHAnsi" w:hAnsiTheme="minorHAnsi" w:cstheme="minorHAnsi"/>
          <w:spacing w:val="-15"/>
        </w:rPr>
        <w:t xml:space="preserve"> </w:t>
      </w:r>
      <w:r w:rsidRPr="00350E7D">
        <w:rPr>
          <w:rFonts w:asciiTheme="minorHAnsi" w:hAnsiTheme="minorHAnsi" w:cstheme="minorHAnsi"/>
        </w:rPr>
        <w:t>de</w:t>
      </w:r>
      <w:r w:rsidRPr="00350E7D">
        <w:rPr>
          <w:rFonts w:asciiTheme="minorHAnsi" w:hAnsiTheme="minorHAnsi" w:cstheme="minorHAnsi"/>
          <w:spacing w:val="-16"/>
        </w:rPr>
        <w:t xml:space="preserve"> </w:t>
      </w:r>
      <w:r w:rsidRPr="00350E7D">
        <w:rPr>
          <w:rFonts w:asciiTheme="minorHAnsi" w:hAnsiTheme="minorHAnsi" w:cstheme="minorHAnsi"/>
        </w:rPr>
        <w:t>diversas</w:t>
      </w:r>
      <w:r w:rsidRPr="00350E7D">
        <w:rPr>
          <w:rFonts w:asciiTheme="minorHAnsi" w:hAnsiTheme="minorHAnsi" w:cstheme="minorHAnsi"/>
          <w:spacing w:val="-15"/>
        </w:rPr>
        <w:t xml:space="preserve"> </w:t>
      </w:r>
      <w:r w:rsidRPr="00350E7D">
        <w:rPr>
          <w:rFonts w:asciiTheme="minorHAnsi" w:hAnsiTheme="minorHAnsi" w:cstheme="minorHAnsi"/>
        </w:rPr>
        <w:t>medidas</w:t>
      </w:r>
      <w:r w:rsidRPr="00350E7D">
        <w:rPr>
          <w:rFonts w:asciiTheme="minorHAnsi" w:hAnsiTheme="minorHAnsi" w:cstheme="minorHAnsi"/>
          <w:spacing w:val="-15"/>
        </w:rPr>
        <w:t xml:space="preserve"> </w:t>
      </w:r>
      <w:r w:rsidRPr="00350E7D">
        <w:rPr>
          <w:rFonts w:asciiTheme="minorHAnsi" w:hAnsiTheme="minorHAnsi" w:cstheme="minorHAnsi"/>
        </w:rPr>
        <w:t>disminuir</w:t>
      </w:r>
      <w:r w:rsidRPr="00350E7D">
        <w:rPr>
          <w:rFonts w:asciiTheme="minorHAnsi" w:hAnsiTheme="minorHAnsi" w:cstheme="minorHAnsi"/>
          <w:spacing w:val="-15"/>
        </w:rPr>
        <w:t xml:space="preserve"> </w:t>
      </w:r>
      <w:r w:rsidRPr="00350E7D">
        <w:rPr>
          <w:rFonts w:asciiTheme="minorHAnsi" w:hAnsiTheme="minorHAnsi" w:cstheme="minorHAnsi"/>
        </w:rPr>
        <w:t>sustancialmente</w:t>
      </w:r>
      <w:r w:rsidRPr="00350E7D">
        <w:rPr>
          <w:rFonts w:asciiTheme="minorHAnsi" w:hAnsiTheme="minorHAnsi" w:cstheme="minorHAnsi"/>
          <w:spacing w:val="-16"/>
        </w:rPr>
        <w:t xml:space="preserve"> </w:t>
      </w:r>
      <w:r w:rsidRPr="00350E7D">
        <w:rPr>
          <w:rFonts w:asciiTheme="minorHAnsi" w:hAnsiTheme="minorHAnsi" w:cstheme="minorHAnsi"/>
        </w:rPr>
        <w:t>la</w:t>
      </w:r>
      <w:r w:rsidRPr="00350E7D">
        <w:rPr>
          <w:rFonts w:asciiTheme="minorHAnsi" w:hAnsiTheme="minorHAnsi" w:cstheme="minorHAnsi"/>
          <w:spacing w:val="-15"/>
        </w:rPr>
        <w:t xml:space="preserve"> </w:t>
      </w:r>
      <w:r w:rsidRPr="00350E7D">
        <w:rPr>
          <w:rFonts w:asciiTheme="minorHAnsi" w:hAnsiTheme="minorHAnsi" w:cstheme="minorHAnsi"/>
        </w:rPr>
        <w:t>litigiosidad</w:t>
      </w:r>
      <w:r w:rsidRPr="00350E7D">
        <w:rPr>
          <w:rFonts w:asciiTheme="minorHAnsi" w:hAnsiTheme="minorHAnsi" w:cstheme="minorHAnsi"/>
          <w:spacing w:val="-15"/>
        </w:rPr>
        <w:t xml:space="preserve"> </w:t>
      </w:r>
      <w:r w:rsidRPr="00350E7D">
        <w:rPr>
          <w:rFonts w:asciiTheme="minorHAnsi" w:hAnsiTheme="minorHAnsi" w:cstheme="minorHAnsi"/>
        </w:rPr>
        <w:t>actual</w:t>
      </w:r>
      <w:r w:rsidRPr="00350E7D">
        <w:rPr>
          <w:rFonts w:asciiTheme="minorHAnsi" w:hAnsiTheme="minorHAnsi" w:cstheme="minorHAnsi"/>
          <w:spacing w:val="-16"/>
        </w:rPr>
        <w:t xml:space="preserve"> </w:t>
      </w:r>
      <w:r w:rsidRPr="00350E7D">
        <w:rPr>
          <w:rFonts w:asciiTheme="minorHAnsi" w:hAnsiTheme="minorHAnsi" w:cstheme="minorHAnsi"/>
        </w:rPr>
        <w:t>que se concentra en la primera fase del orden penal.</w:t>
      </w:r>
    </w:p>
    <w:p w14:paraId="705321D1" w14:textId="77777777" w:rsidR="002B473A" w:rsidRPr="00350E7D" w:rsidRDefault="002B473A" w:rsidP="00350E7D">
      <w:pPr>
        <w:pStyle w:val="Textoindependiente"/>
        <w:spacing w:before="75" w:line="360" w:lineRule="auto"/>
        <w:ind w:left="569" w:right="989"/>
        <w:jc w:val="both"/>
        <w:rPr>
          <w:rFonts w:asciiTheme="minorHAnsi" w:hAnsiTheme="minorHAnsi" w:cstheme="minorHAnsi"/>
        </w:rPr>
      </w:pPr>
    </w:p>
    <w:p w14:paraId="515FB1A0" w14:textId="77777777" w:rsidR="002B473A" w:rsidRDefault="002B473A" w:rsidP="00350E7D">
      <w:pPr>
        <w:pStyle w:val="Textoindependiente"/>
        <w:spacing w:line="360" w:lineRule="auto"/>
        <w:ind w:left="569" w:right="989"/>
        <w:jc w:val="both"/>
        <w:rPr>
          <w:rFonts w:asciiTheme="minorHAnsi" w:hAnsiTheme="minorHAnsi" w:cstheme="minorHAnsi"/>
        </w:rPr>
      </w:pPr>
      <w:r w:rsidRPr="00350E7D">
        <w:rPr>
          <w:rFonts w:asciiTheme="minorHAnsi" w:hAnsiTheme="minorHAnsi" w:cstheme="minorHAnsi"/>
        </w:rPr>
        <w:t>Por otro lado, la nueva división de tareas también traerá consigo nuevas formas de organización y distribución del trabajo, que posibilitarán un empleo más eficiente del tiempo según las necesidades del servicio.</w:t>
      </w:r>
    </w:p>
    <w:p w14:paraId="76C07D19" w14:textId="77777777" w:rsidR="00BE2C4F" w:rsidRDefault="00BE2C4F" w:rsidP="00350E7D">
      <w:pPr>
        <w:pStyle w:val="Textoindependiente"/>
        <w:spacing w:line="360" w:lineRule="auto"/>
        <w:ind w:left="569" w:right="989"/>
        <w:jc w:val="both"/>
        <w:rPr>
          <w:rFonts w:asciiTheme="minorHAnsi" w:hAnsiTheme="minorHAnsi" w:cstheme="minorHAnsi"/>
        </w:rPr>
      </w:pPr>
    </w:p>
    <w:p w14:paraId="08964E69" w14:textId="425D28BC" w:rsidR="00BE2C4F" w:rsidRPr="005716AF" w:rsidRDefault="00BE2C4F" w:rsidP="00350E7D">
      <w:pPr>
        <w:pStyle w:val="Textoindependiente"/>
        <w:spacing w:line="360" w:lineRule="auto"/>
        <w:ind w:left="569" w:right="989"/>
        <w:jc w:val="both"/>
        <w:rPr>
          <w:rFonts w:asciiTheme="minorHAnsi" w:hAnsiTheme="minorHAnsi" w:cstheme="minorHAnsi"/>
        </w:rPr>
      </w:pPr>
      <w:r w:rsidRPr="005716AF">
        <w:rPr>
          <w:rFonts w:asciiTheme="minorHAnsi" w:hAnsiTheme="minorHAnsi" w:cstheme="minorHAnsi"/>
        </w:rPr>
        <w:t xml:space="preserve">Expuesto lo antecedente, </w:t>
      </w:r>
      <w:r w:rsidR="00207D41" w:rsidRPr="005716AF">
        <w:rPr>
          <w:rFonts w:asciiTheme="minorHAnsi" w:hAnsiTheme="minorHAnsi" w:cstheme="minorHAnsi"/>
        </w:rPr>
        <w:t xml:space="preserve">precisar </w:t>
      </w:r>
      <w:r w:rsidRPr="005716AF">
        <w:rPr>
          <w:rFonts w:asciiTheme="minorHAnsi" w:hAnsiTheme="minorHAnsi" w:cstheme="minorHAnsi"/>
        </w:rPr>
        <w:t xml:space="preserve">que este Anteproyecto de Ley no genera obligaciones económicas, </w:t>
      </w:r>
      <w:r w:rsidR="00690D80" w:rsidRPr="005716AF">
        <w:rPr>
          <w:rFonts w:asciiTheme="minorHAnsi" w:hAnsiTheme="minorHAnsi" w:cstheme="minorHAnsi"/>
        </w:rPr>
        <w:t>y el impacto presupuestario es nulo</w:t>
      </w:r>
      <w:r w:rsidR="00D57F03" w:rsidRPr="005716AF">
        <w:rPr>
          <w:rFonts w:asciiTheme="minorHAnsi" w:hAnsiTheme="minorHAnsi" w:cstheme="minorHAnsi"/>
        </w:rPr>
        <w:t xml:space="preserve"> como se expone más adelante</w:t>
      </w:r>
      <w:r w:rsidR="00690D80" w:rsidRPr="005716AF">
        <w:rPr>
          <w:rFonts w:asciiTheme="minorHAnsi" w:hAnsiTheme="minorHAnsi" w:cstheme="minorHAnsi"/>
        </w:rPr>
        <w:t xml:space="preserve">, </w:t>
      </w:r>
      <w:r w:rsidRPr="005716AF">
        <w:rPr>
          <w:rFonts w:asciiTheme="minorHAnsi" w:hAnsiTheme="minorHAnsi" w:cstheme="minorHAnsi"/>
        </w:rPr>
        <w:t xml:space="preserve">toda vez que </w:t>
      </w:r>
      <w:r w:rsidR="005716AF" w:rsidRPr="005716AF">
        <w:rPr>
          <w:rFonts w:asciiTheme="minorHAnsi" w:hAnsiTheme="minorHAnsi" w:cstheme="minorHAnsi"/>
        </w:rPr>
        <w:t xml:space="preserve">el impacto económico respecto de la organización tras la atribución de </w:t>
      </w:r>
      <w:r w:rsidRPr="005716AF">
        <w:rPr>
          <w:rFonts w:asciiTheme="minorHAnsi" w:hAnsiTheme="minorHAnsi" w:cstheme="minorHAnsi"/>
        </w:rPr>
        <w:t>las nuevas funciones de investigación penal al Ministerio Fiscal han sido valoradas y abordadas en la MAIN del Anteproyecto de Ley Orgánica de la Ley de Enjuiciamiento Criminal.</w:t>
      </w:r>
    </w:p>
    <w:p w14:paraId="5F2E2A2E" w14:textId="77777777" w:rsidR="002B473A" w:rsidRPr="00350E7D" w:rsidRDefault="002B473A" w:rsidP="00350E7D">
      <w:pPr>
        <w:pStyle w:val="Textoindependiente"/>
        <w:spacing w:before="75" w:line="360" w:lineRule="auto"/>
        <w:rPr>
          <w:rFonts w:asciiTheme="minorHAnsi" w:hAnsiTheme="minorHAnsi" w:cstheme="minorHAnsi"/>
        </w:rPr>
      </w:pPr>
    </w:p>
    <w:p w14:paraId="2F845602" w14:textId="0A03F745" w:rsidR="000629CA" w:rsidRPr="00CD63E1" w:rsidRDefault="004B573E" w:rsidP="00350E7D">
      <w:pPr>
        <w:pStyle w:val="Ttulo5"/>
        <w:numPr>
          <w:ilvl w:val="1"/>
          <w:numId w:val="4"/>
        </w:numPr>
        <w:tabs>
          <w:tab w:val="left" w:pos="1009"/>
        </w:tabs>
        <w:spacing w:before="1" w:line="360" w:lineRule="auto"/>
        <w:ind w:left="1009" w:hanging="440"/>
        <w:rPr>
          <w:rFonts w:asciiTheme="minorHAnsi" w:hAnsiTheme="minorHAnsi" w:cstheme="minorHAnsi"/>
        </w:rPr>
      </w:pPr>
      <w:r w:rsidRPr="00350E7D">
        <w:rPr>
          <w:rFonts w:asciiTheme="minorHAnsi" w:hAnsiTheme="minorHAnsi" w:cstheme="minorHAnsi"/>
        </w:rPr>
        <w:t>Efectos</w:t>
      </w:r>
      <w:r w:rsidRPr="00350E7D">
        <w:rPr>
          <w:rFonts w:asciiTheme="minorHAnsi" w:hAnsiTheme="minorHAnsi" w:cstheme="minorHAnsi"/>
          <w:spacing w:val="-6"/>
        </w:rPr>
        <w:t xml:space="preserve"> </w:t>
      </w:r>
      <w:r w:rsidRPr="00350E7D">
        <w:rPr>
          <w:rFonts w:asciiTheme="minorHAnsi" w:hAnsiTheme="minorHAnsi" w:cstheme="minorHAnsi"/>
        </w:rPr>
        <w:t>sobre</w:t>
      </w:r>
      <w:r w:rsidRPr="00350E7D">
        <w:rPr>
          <w:rFonts w:asciiTheme="minorHAnsi" w:hAnsiTheme="minorHAnsi" w:cstheme="minorHAnsi"/>
          <w:spacing w:val="-4"/>
        </w:rPr>
        <w:t xml:space="preserve"> </w:t>
      </w:r>
      <w:r w:rsidRPr="00350E7D">
        <w:rPr>
          <w:rFonts w:asciiTheme="minorHAnsi" w:hAnsiTheme="minorHAnsi" w:cstheme="minorHAnsi"/>
        </w:rPr>
        <w:t>la</w:t>
      </w:r>
      <w:r w:rsidRPr="00350E7D">
        <w:rPr>
          <w:rFonts w:asciiTheme="minorHAnsi" w:hAnsiTheme="minorHAnsi" w:cstheme="minorHAnsi"/>
          <w:spacing w:val="-4"/>
        </w:rPr>
        <w:t xml:space="preserve"> </w:t>
      </w:r>
      <w:r w:rsidRPr="00350E7D">
        <w:rPr>
          <w:rFonts w:asciiTheme="minorHAnsi" w:hAnsiTheme="minorHAnsi" w:cstheme="minorHAnsi"/>
          <w:spacing w:val="-2"/>
        </w:rPr>
        <w:t>competencia.</w:t>
      </w:r>
    </w:p>
    <w:p w14:paraId="02E4464C" w14:textId="77777777" w:rsidR="000629CA" w:rsidRPr="00350E7D" w:rsidRDefault="000629CA" w:rsidP="00350E7D">
      <w:pPr>
        <w:pStyle w:val="Textoindependiente"/>
        <w:spacing w:before="1" w:line="360" w:lineRule="auto"/>
        <w:rPr>
          <w:rFonts w:asciiTheme="minorHAnsi" w:hAnsiTheme="minorHAnsi" w:cstheme="minorHAnsi"/>
          <w:b/>
        </w:rPr>
      </w:pPr>
    </w:p>
    <w:p w14:paraId="0A699499" w14:textId="77777777" w:rsidR="000629CA" w:rsidRPr="00350E7D" w:rsidRDefault="004B573E" w:rsidP="00350E7D">
      <w:pPr>
        <w:pStyle w:val="Textoindependiente"/>
        <w:spacing w:line="360" w:lineRule="auto"/>
        <w:ind w:left="569" w:right="987"/>
        <w:jc w:val="both"/>
        <w:rPr>
          <w:rFonts w:asciiTheme="minorHAnsi" w:hAnsiTheme="minorHAnsi" w:cstheme="minorHAnsi"/>
        </w:rPr>
      </w:pPr>
      <w:r w:rsidRPr="00350E7D">
        <w:rPr>
          <w:rFonts w:asciiTheme="minorHAnsi" w:hAnsiTheme="minorHAnsi" w:cstheme="minorHAnsi"/>
        </w:rPr>
        <w:t>El</w:t>
      </w:r>
      <w:r w:rsidRPr="00350E7D">
        <w:rPr>
          <w:rFonts w:asciiTheme="minorHAnsi" w:hAnsiTheme="minorHAnsi" w:cstheme="minorHAnsi"/>
          <w:spacing w:val="-10"/>
        </w:rPr>
        <w:t xml:space="preserve"> </w:t>
      </w:r>
      <w:r w:rsidRPr="00350E7D">
        <w:rPr>
          <w:rFonts w:asciiTheme="minorHAnsi" w:hAnsiTheme="minorHAnsi" w:cstheme="minorHAnsi"/>
        </w:rPr>
        <w:t>Anteproyecto</w:t>
      </w:r>
      <w:r w:rsidRPr="00350E7D">
        <w:rPr>
          <w:rFonts w:asciiTheme="minorHAnsi" w:hAnsiTheme="minorHAnsi" w:cstheme="minorHAnsi"/>
          <w:spacing w:val="-12"/>
        </w:rPr>
        <w:t xml:space="preserve"> </w:t>
      </w:r>
      <w:r w:rsidRPr="00350E7D">
        <w:rPr>
          <w:rFonts w:asciiTheme="minorHAnsi" w:hAnsiTheme="minorHAnsi" w:cstheme="minorHAnsi"/>
        </w:rPr>
        <w:t>de</w:t>
      </w:r>
      <w:r w:rsidRPr="00350E7D">
        <w:rPr>
          <w:rFonts w:asciiTheme="minorHAnsi" w:hAnsiTheme="minorHAnsi" w:cstheme="minorHAnsi"/>
          <w:spacing w:val="-13"/>
        </w:rPr>
        <w:t xml:space="preserve"> </w:t>
      </w:r>
      <w:r w:rsidRPr="00350E7D">
        <w:rPr>
          <w:rFonts w:asciiTheme="minorHAnsi" w:hAnsiTheme="minorHAnsi" w:cstheme="minorHAnsi"/>
        </w:rPr>
        <w:t>Ley</w:t>
      </w:r>
      <w:r w:rsidRPr="00350E7D">
        <w:rPr>
          <w:rFonts w:asciiTheme="minorHAnsi" w:hAnsiTheme="minorHAnsi" w:cstheme="minorHAnsi"/>
          <w:spacing w:val="-12"/>
        </w:rPr>
        <w:t xml:space="preserve"> </w:t>
      </w:r>
      <w:r w:rsidRPr="00350E7D">
        <w:rPr>
          <w:rFonts w:asciiTheme="minorHAnsi" w:hAnsiTheme="minorHAnsi" w:cstheme="minorHAnsi"/>
        </w:rPr>
        <w:t>no</w:t>
      </w:r>
      <w:r w:rsidRPr="00350E7D">
        <w:rPr>
          <w:rFonts w:asciiTheme="minorHAnsi" w:hAnsiTheme="minorHAnsi" w:cstheme="minorHAnsi"/>
          <w:spacing w:val="-10"/>
        </w:rPr>
        <w:t xml:space="preserve"> </w:t>
      </w:r>
      <w:r w:rsidRPr="00350E7D">
        <w:rPr>
          <w:rFonts w:asciiTheme="minorHAnsi" w:hAnsiTheme="minorHAnsi" w:cstheme="minorHAnsi"/>
        </w:rPr>
        <w:t>tiene</w:t>
      </w:r>
      <w:r w:rsidRPr="00350E7D">
        <w:rPr>
          <w:rFonts w:asciiTheme="minorHAnsi" w:hAnsiTheme="minorHAnsi" w:cstheme="minorHAnsi"/>
          <w:spacing w:val="-12"/>
        </w:rPr>
        <w:t xml:space="preserve"> </w:t>
      </w:r>
      <w:r w:rsidRPr="00350E7D">
        <w:rPr>
          <w:rFonts w:asciiTheme="minorHAnsi" w:hAnsiTheme="minorHAnsi" w:cstheme="minorHAnsi"/>
        </w:rPr>
        <w:t>efectos</w:t>
      </w:r>
      <w:r w:rsidRPr="00350E7D">
        <w:rPr>
          <w:rFonts w:asciiTheme="minorHAnsi" w:hAnsiTheme="minorHAnsi" w:cstheme="minorHAnsi"/>
          <w:spacing w:val="-12"/>
        </w:rPr>
        <w:t xml:space="preserve"> </w:t>
      </w:r>
      <w:r w:rsidRPr="00350E7D">
        <w:rPr>
          <w:rFonts w:asciiTheme="minorHAnsi" w:hAnsiTheme="minorHAnsi" w:cstheme="minorHAnsi"/>
        </w:rPr>
        <w:t>económicos</w:t>
      </w:r>
      <w:r w:rsidRPr="00350E7D">
        <w:rPr>
          <w:rFonts w:asciiTheme="minorHAnsi" w:hAnsiTheme="minorHAnsi" w:cstheme="minorHAnsi"/>
          <w:spacing w:val="-10"/>
        </w:rPr>
        <w:t xml:space="preserve"> </w:t>
      </w:r>
      <w:r w:rsidRPr="00350E7D">
        <w:rPr>
          <w:rFonts w:asciiTheme="minorHAnsi" w:hAnsiTheme="minorHAnsi" w:cstheme="minorHAnsi"/>
        </w:rPr>
        <w:t>sobre</w:t>
      </w:r>
      <w:r w:rsidRPr="00350E7D">
        <w:rPr>
          <w:rFonts w:asciiTheme="minorHAnsi" w:hAnsiTheme="minorHAnsi" w:cstheme="minorHAnsi"/>
          <w:spacing w:val="-12"/>
        </w:rPr>
        <w:t xml:space="preserve"> </w:t>
      </w:r>
      <w:r w:rsidRPr="00350E7D">
        <w:rPr>
          <w:rFonts w:asciiTheme="minorHAnsi" w:hAnsiTheme="minorHAnsi" w:cstheme="minorHAnsi"/>
        </w:rPr>
        <w:t>la</w:t>
      </w:r>
      <w:r w:rsidRPr="00350E7D">
        <w:rPr>
          <w:rFonts w:asciiTheme="minorHAnsi" w:hAnsiTheme="minorHAnsi" w:cstheme="minorHAnsi"/>
          <w:spacing w:val="-10"/>
        </w:rPr>
        <w:t xml:space="preserve"> </w:t>
      </w:r>
      <w:r w:rsidRPr="00350E7D">
        <w:rPr>
          <w:rFonts w:asciiTheme="minorHAnsi" w:hAnsiTheme="minorHAnsi" w:cstheme="minorHAnsi"/>
        </w:rPr>
        <w:t>competencia,</w:t>
      </w:r>
      <w:r w:rsidRPr="00350E7D">
        <w:rPr>
          <w:rFonts w:asciiTheme="minorHAnsi" w:hAnsiTheme="minorHAnsi" w:cstheme="minorHAnsi"/>
          <w:spacing w:val="-11"/>
        </w:rPr>
        <w:t xml:space="preserve"> </w:t>
      </w:r>
      <w:r w:rsidRPr="00350E7D">
        <w:rPr>
          <w:rFonts w:asciiTheme="minorHAnsi" w:hAnsiTheme="minorHAnsi" w:cstheme="minorHAnsi"/>
        </w:rPr>
        <w:t>al</w:t>
      </w:r>
      <w:r w:rsidRPr="00350E7D">
        <w:rPr>
          <w:rFonts w:asciiTheme="minorHAnsi" w:hAnsiTheme="minorHAnsi" w:cstheme="minorHAnsi"/>
          <w:spacing w:val="-11"/>
        </w:rPr>
        <w:t xml:space="preserve"> </w:t>
      </w:r>
      <w:r w:rsidRPr="00350E7D">
        <w:rPr>
          <w:rFonts w:asciiTheme="minorHAnsi" w:hAnsiTheme="minorHAnsi" w:cstheme="minorHAnsi"/>
        </w:rPr>
        <w:t>no</w:t>
      </w:r>
      <w:r w:rsidRPr="00350E7D">
        <w:rPr>
          <w:rFonts w:asciiTheme="minorHAnsi" w:hAnsiTheme="minorHAnsi" w:cstheme="minorHAnsi"/>
          <w:spacing w:val="-10"/>
        </w:rPr>
        <w:t xml:space="preserve"> </w:t>
      </w:r>
      <w:r w:rsidRPr="00350E7D">
        <w:rPr>
          <w:rFonts w:asciiTheme="minorHAnsi" w:hAnsiTheme="minorHAnsi" w:cstheme="minorHAnsi"/>
        </w:rPr>
        <w:t xml:space="preserve">afectar </w:t>
      </w:r>
      <w:r w:rsidRPr="00350E7D">
        <w:rPr>
          <w:rFonts w:asciiTheme="minorHAnsi" w:hAnsiTheme="minorHAnsi" w:cstheme="minorHAnsi"/>
          <w:spacing w:val="-6"/>
        </w:rPr>
        <w:t>a:</w:t>
      </w:r>
    </w:p>
    <w:p w14:paraId="0F7673E6" w14:textId="77777777" w:rsidR="000629CA" w:rsidRPr="00350E7D" w:rsidRDefault="000629CA" w:rsidP="00350E7D">
      <w:pPr>
        <w:pStyle w:val="Textoindependiente"/>
        <w:spacing w:before="76" w:line="360" w:lineRule="auto"/>
        <w:rPr>
          <w:rFonts w:asciiTheme="minorHAnsi" w:hAnsiTheme="minorHAnsi" w:cstheme="minorHAnsi"/>
        </w:rPr>
      </w:pPr>
    </w:p>
    <w:p w14:paraId="4E48FF82" w14:textId="77777777" w:rsidR="000629CA" w:rsidRPr="00350E7D" w:rsidRDefault="004B573E" w:rsidP="00350E7D">
      <w:pPr>
        <w:pStyle w:val="Prrafodelista"/>
        <w:numPr>
          <w:ilvl w:val="2"/>
          <w:numId w:val="4"/>
        </w:numPr>
        <w:tabs>
          <w:tab w:val="left" w:pos="1287"/>
        </w:tabs>
        <w:spacing w:line="360" w:lineRule="auto"/>
        <w:ind w:left="1287" w:hanging="359"/>
        <w:rPr>
          <w:rFonts w:asciiTheme="minorHAnsi" w:hAnsiTheme="minorHAnsi" w:cstheme="minorHAnsi"/>
        </w:rPr>
      </w:pPr>
      <w:r w:rsidRPr="00350E7D">
        <w:rPr>
          <w:rFonts w:asciiTheme="minorHAnsi" w:hAnsiTheme="minorHAnsi" w:cstheme="minorHAnsi"/>
        </w:rPr>
        <w:t>La</w:t>
      </w:r>
      <w:r w:rsidRPr="00350E7D">
        <w:rPr>
          <w:rFonts w:asciiTheme="minorHAnsi" w:hAnsiTheme="minorHAnsi" w:cstheme="minorHAnsi"/>
          <w:spacing w:val="-6"/>
        </w:rPr>
        <w:t xml:space="preserve"> </w:t>
      </w:r>
      <w:r w:rsidRPr="00350E7D">
        <w:rPr>
          <w:rFonts w:asciiTheme="minorHAnsi" w:hAnsiTheme="minorHAnsi" w:cstheme="minorHAnsi"/>
        </w:rPr>
        <w:t>limitación</w:t>
      </w:r>
      <w:r w:rsidRPr="00350E7D">
        <w:rPr>
          <w:rFonts w:asciiTheme="minorHAnsi" w:hAnsiTheme="minorHAnsi" w:cstheme="minorHAnsi"/>
          <w:spacing w:val="-4"/>
        </w:rPr>
        <w:t xml:space="preserve"> </w:t>
      </w:r>
      <w:r w:rsidRPr="00350E7D">
        <w:rPr>
          <w:rFonts w:asciiTheme="minorHAnsi" w:hAnsiTheme="minorHAnsi" w:cstheme="minorHAnsi"/>
        </w:rPr>
        <w:t>del</w:t>
      </w:r>
      <w:r w:rsidRPr="00350E7D">
        <w:rPr>
          <w:rFonts w:asciiTheme="minorHAnsi" w:hAnsiTheme="minorHAnsi" w:cstheme="minorHAnsi"/>
          <w:spacing w:val="-3"/>
        </w:rPr>
        <w:t xml:space="preserve"> </w:t>
      </w:r>
      <w:r w:rsidRPr="00350E7D">
        <w:rPr>
          <w:rFonts w:asciiTheme="minorHAnsi" w:hAnsiTheme="minorHAnsi" w:cstheme="minorHAnsi"/>
        </w:rPr>
        <w:t>número</w:t>
      </w:r>
      <w:r w:rsidRPr="00350E7D">
        <w:rPr>
          <w:rFonts w:asciiTheme="minorHAnsi" w:hAnsiTheme="minorHAnsi" w:cstheme="minorHAnsi"/>
          <w:spacing w:val="-7"/>
        </w:rPr>
        <w:t xml:space="preserve"> </w:t>
      </w:r>
      <w:r w:rsidRPr="00350E7D">
        <w:rPr>
          <w:rFonts w:asciiTheme="minorHAnsi" w:hAnsiTheme="minorHAnsi" w:cstheme="minorHAnsi"/>
        </w:rPr>
        <w:t>o</w:t>
      </w:r>
      <w:r w:rsidRPr="00350E7D">
        <w:rPr>
          <w:rFonts w:asciiTheme="minorHAnsi" w:hAnsiTheme="minorHAnsi" w:cstheme="minorHAnsi"/>
          <w:spacing w:val="-4"/>
        </w:rPr>
        <w:t xml:space="preserve"> </w:t>
      </w:r>
      <w:r w:rsidRPr="00350E7D">
        <w:rPr>
          <w:rFonts w:asciiTheme="minorHAnsi" w:hAnsiTheme="minorHAnsi" w:cstheme="minorHAnsi"/>
        </w:rPr>
        <w:t>la</w:t>
      </w:r>
      <w:r w:rsidRPr="00350E7D">
        <w:rPr>
          <w:rFonts w:asciiTheme="minorHAnsi" w:hAnsiTheme="minorHAnsi" w:cstheme="minorHAnsi"/>
          <w:spacing w:val="-4"/>
        </w:rPr>
        <w:t xml:space="preserve"> </w:t>
      </w:r>
      <w:r w:rsidRPr="00350E7D">
        <w:rPr>
          <w:rFonts w:asciiTheme="minorHAnsi" w:hAnsiTheme="minorHAnsi" w:cstheme="minorHAnsi"/>
        </w:rPr>
        <w:t>variedad</w:t>
      </w:r>
      <w:r w:rsidRPr="00350E7D">
        <w:rPr>
          <w:rFonts w:asciiTheme="minorHAnsi" w:hAnsiTheme="minorHAnsi" w:cstheme="minorHAnsi"/>
          <w:spacing w:val="-3"/>
        </w:rPr>
        <w:t xml:space="preserve"> </w:t>
      </w:r>
      <w:r w:rsidRPr="00350E7D">
        <w:rPr>
          <w:rFonts w:asciiTheme="minorHAnsi" w:hAnsiTheme="minorHAnsi" w:cstheme="minorHAnsi"/>
        </w:rPr>
        <w:t>de</w:t>
      </w:r>
      <w:r w:rsidRPr="00350E7D">
        <w:rPr>
          <w:rFonts w:asciiTheme="minorHAnsi" w:hAnsiTheme="minorHAnsi" w:cstheme="minorHAnsi"/>
          <w:spacing w:val="-4"/>
        </w:rPr>
        <w:t xml:space="preserve"> </w:t>
      </w:r>
      <w:r w:rsidRPr="00350E7D">
        <w:rPr>
          <w:rFonts w:asciiTheme="minorHAnsi" w:hAnsiTheme="minorHAnsi" w:cstheme="minorHAnsi"/>
        </w:rPr>
        <w:t>los</w:t>
      </w:r>
      <w:r w:rsidRPr="00350E7D">
        <w:rPr>
          <w:rFonts w:asciiTheme="minorHAnsi" w:hAnsiTheme="minorHAnsi" w:cstheme="minorHAnsi"/>
          <w:spacing w:val="-5"/>
        </w:rPr>
        <w:t xml:space="preserve"> </w:t>
      </w:r>
      <w:r w:rsidRPr="00350E7D">
        <w:rPr>
          <w:rFonts w:asciiTheme="minorHAnsi" w:hAnsiTheme="minorHAnsi" w:cstheme="minorHAnsi"/>
        </w:rPr>
        <w:t>operadores</w:t>
      </w:r>
      <w:r w:rsidRPr="00350E7D">
        <w:rPr>
          <w:rFonts w:asciiTheme="minorHAnsi" w:hAnsiTheme="minorHAnsi" w:cstheme="minorHAnsi"/>
          <w:spacing w:val="-3"/>
        </w:rPr>
        <w:t xml:space="preserve"> </w:t>
      </w:r>
      <w:r w:rsidRPr="00350E7D">
        <w:rPr>
          <w:rFonts w:asciiTheme="minorHAnsi" w:hAnsiTheme="minorHAnsi" w:cstheme="minorHAnsi"/>
        </w:rPr>
        <w:t>en</w:t>
      </w:r>
      <w:r w:rsidRPr="00350E7D">
        <w:rPr>
          <w:rFonts w:asciiTheme="minorHAnsi" w:hAnsiTheme="minorHAnsi" w:cstheme="minorHAnsi"/>
          <w:spacing w:val="-5"/>
        </w:rPr>
        <w:t xml:space="preserve"> </w:t>
      </w:r>
      <w:r w:rsidRPr="00350E7D">
        <w:rPr>
          <w:rFonts w:asciiTheme="minorHAnsi" w:hAnsiTheme="minorHAnsi" w:cstheme="minorHAnsi"/>
        </w:rPr>
        <w:t>el</w:t>
      </w:r>
      <w:r w:rsidRPr="00350E7D">
        <w:rPr>
          <w:rFonts w:asciiTheme="minorHAnsi" w:hAnsiTheme="minorHAnsi" w:cstheme="minorHAnsi"/>
          <w:spacing w:val="-6"/>
        </w:rPr>
        <w:t xml:space="preserve"> </w:t>
      </w:r>
      <w:r w:rsidRPr="00350E7D">
        <w:rPr>
          <w:rFonts w:asciiTheme="minorHAnsi" w:hAnsiTheme="minorHAnsi" w:cstheme="minorHAnsi"/>
          <w:spacing w:val="-2"/>
        </w:rPr>
        <w:t>mercado.</w:t>
      </w:r>
    </w:p>
    <w:p w14:paraId="617EFB53" w14:textId="77777777" w:rsidR="000629CA" w:rsidRPr="00350E7D" w:rsidRDefault="004B573E" w:rsidP="00350E7D">
      <w:pPr>
        <w:pStyle w:val="Prrafodelista"/>
        <w:numPr>
          <w:ilvl w:val="2"/>
          <w:numId w:val="4"/>
        </w:numPr>
        <w:tabs>
          <w:tab w:val="left" w:pos="1287"/>
        </w:tabs>
        <w:spacing w:before="126" w:line="360" w:lineRule="auto"/>
        <w:ind w:left="1287" w:hanging="359"/>
        <w:rPr>
          <w:rFonts w:asciiTheme="minorHAnsi" w:hAnsiTheme="minorHAnsi" w:cstheme="minorHAnsi"/>
        </w:rPr>
      </w:pPr>
      <w:r w:rsidRPr="00350E7D">
        <w:rPr>
          <w:rFonts w:asciiTheme="minorHAnsi" w:hAnsiTheme="minorHAnsi" w:cstheme="minorHAnsi"/>
        </w:rPr>
        <w:t>La</w:t>
      </w:r>
      <w:r w:rsidRPr="00350E7D">
        <w:rPr>
          <w:rFonts w:asciiTheme="minorHAnsi" w:hAnsiTheme="minorHAnsi" w:cstheme="minorHAnsi"/>
          <w:spacing w:val="-4"/>
        </w:rPr>
        <w:t xml:space="preserve"> </w:t>
      </w:r>
      <w:r w:rsidRPr="00350E7D">
        <w:rPr>
          <w:rFonts w:asciiTheme="minorHAnsi" w:hAnsiTheme="minorHAnsi" w:cstheme="minorHAnsi"/>
        </w:rPr>
        <w:t>capacidad</w:t>
      </w:r>
      <w:r w:rsidRPr="00350E7D">
        <w:rPr>
          <w:rFonts w:asciiTheme="minorHAnsi" w:hAnsiTheme="minorHAnsi" w:cstheme="minorHAnsi"/>
          <w:spacing w:val="-4"/>
        </w:rPr>
        <w:t xml:space="preserve"> </w:t>
      </w:r>
      <w:r w:rsidRPr="00350E7D">
        <w:rPr>
          <w:rFonts w:asciiTheme="minorHAnsi" w:hAnsiTheme="minorHAnsi" w:cstheme="minorHAnsi"/>
        </w:rPr>
        <w:t>de</w:t>
      </w:r>
      <w:r w:rsidRPr="00350E7D">
        <w:rPr>
          <w:rFonts w:asciiTheme="minorHAnsi" w:hAnsiTheme="minorHAnsi" w:cstheme="minorHAnsi"/>
          <w:spacing w:val="-6"/>
        </w:rPr>
        <w:t xml:space="preserve"> </w:t>
      </w:r>
      <w:r w:rsidRPr="00350E7D">
        <w:rPr>
          <w:rFonts w:asciiTheme="minorHAnsi" w:hAnsiTheme="minorHAnsi" w:cstheme="minorHAnsi"/>
        </w:rPr>
        <w:t>los</w:t>
      </w:r>
      <w:r w:rsidRPr="00350E7D">
        <w:rPr>
          <w:rFonts w:asciiTheme="minorHAnsi" w:hAnsiTheme="minorHAnsi" w:cstheme="minorHAnsi"/>
          <w:spacing w:val="-3"/>
        </w:rPr>
        <w:t xml:space="preserve"> </w:t>
      </w:r>
      <w:r w:rsidRPr="00350E7D">
        <w:rPr>
          <w:rFonts w:asciiTheme="minorHAnsi" w:hAnsiTheme="minorHAnsi" w:cstheme="minorHAnsi"/>
        </w:rPr>
        <w:t>operadores</w:t>
      </w:r>
      <w:r w:rsidRPr="00350E7D">
        <w:rPr>
          <w:rFonts w:asciiTheme="minorHAnsi" w:hAnsiTheme="minorHAnsi" w:cstheme="minorHAnsi"/>
          <w:spacing w:val="-6"/>
        </w:rPr>
        <w:t xml:space="preserve"> </w:t>
      </w:r>
      <w:r w:rsidRPr="00350E7D">
        <w:rPr>
          <w:rFonts w:asciiTheme="minorHAnsi" w:hAnsiTheme="minorHAnsi" w:cstheme="minorHAnsi"/>
        </w:rPr>
        <w:t>para</w:t>
      </w:r>
      <w:r w:rsidRPr="00350E7D">
        <w:rPr>
          <w:rFonts w:asciiTheme="minorHAnsi" w:hAnsiTheme="minorHAnsi" w:cstheme="minorHAnsi"/>
          <w:spacing w:val="-5"/>
        </w:rPr>
        <w:t xml:space="preserve"> </w:t>
      </w:r>
      <w:r w:rsidRPr="00350E7D">
        <w:rPr>
          <w:rFonts w:asciiTheme="minorHAnsi" w:hAnsiTheme="minorHAnsi" w:cstheme="minorHAnsi"/>
          <w:spacing w:val="-2"/>
        </w:rPr>
        <w:t>competir</w:t>
      </w:r>
    </w:p>
    <w:p w14:paraId="7082ADDE" w14:textId="0108432B" w:rsidR="00F63A5C" w:rsidRPr="00CD63E1" w:rsidRDefault="004B573E" w:rsidP="00CD63E1">
      <w:pPr>
        <w:pStyle w:val="Prrafodelista"/>
        <w:numPr>
          <w:ilvl w:val="2"/>
          <w:numId w:val="4"/>
        </w:numPr>
        <w:tabs>
          <w:tab w:val="left" w:pos="1287"/>
        </w:tabs>
        <w:spacing w:before="127" w:line="360" w:lineRule="auto"/>
        <w:ind w:left="1287" w:hanging="359"/>
        <w:rPr>
          <w:rFonts w:asciiTheme="minorHAnsi" w:hAnsiTheme="minorHAnsi" w:cstheme="minorHAnsi"/>
        </w:rPr>
      </w:pPr>
      <w:r w:rsidRPr="00350E7D">
        <w:rPr>
          <w:rFonts w:asciiTheme="minorHAnsi" w:hAnsiTheme="minorHAnsi" w:cstheme="minorHAnsi"/>
        </w:rPr>
        <w:t>La</w:t>
      </w:r>
      <w:r w:rsidRPr="00350E7D">
        <w:rPr>
          <w:rFonts w:asciiTheme="minorHAnsi" w:hAnsiTheme="minorHAnsi" w:cstheme="minorHAnsi"/>
          <w:spacing w:val="-6"/>
        </w:rPr>
        <w:t xml:space="preserve"> </w:t>
      </w:r>
      <w:r w:rsidRPr="00350E7D">
        <w:rPr>
          <w:rFonts w:asciiTheme="minorHAnsi" w:hAnsiTheme="minorHAnsi" w:cstheme="minorHAnsi"/>
        </w:rPr>
        <w:t>reducción</w:t>
      </w:r>
      <w:r w:rsidRPr="00350E7D">
        <w:rPr>
          <w:rFonts w:asciiTheme="minorHAnsi" w:hAnsiTheme="minorHAnsi" w:cstheme="minorHAnsi"/>
          <w:spacing w:val="-6"/>
        </w:rPr>
        <w:t xml:space="preserve"> </w:t>
      </w:r>
      <w:r w:rsidRPr="00350E7D">
        <w:rPr>
          <w:rFonts w:asciiTheme="minorHAnsi" w:hAnsiTheme="minorHAnsi" w:cstheme="minorHAnsi"/>
        </w:rPr>
        <w:t>de</w:t>
      </w:r>
      <w:r w:rsidRPr="00350E7D">
        <w:rPr>
          <w:rFonts w:asciiTheme="minorHAnsi" w:hAnsiTheme="minorHAnsi" w:cstheme="minorHAnsi"/>
          <w:spacing w:val="-3"/>
        </w:rPr>
        <w:t xml:space="preserve"> </w:t>
      </w:r>
      <w:r w:rsidRPr="00350E7D">
        <w:rPr>
          <w:rFonts w:asciiTheme="minorHAnsi" w:hAnsiTheme="minorHAnsi" w:cstheme="minorHAnsi"/>
        </w:rPr>
        <w:t>los</w:t>
      </w:r>
      <w:r w:rsidRPr="00350E7D">
        <w:rPr>
          <w:rFonts w:asciiTheme="minorHAnsi" w:hAnsiTheme="minorHAnsi" w:cstheme="minorHAnsi"/>
          <w:spacing w:val="-6"/>
        </w:rPr>
        <w:t xml:space="preserve"> </w:t>
      </w:r>
      <w:r w:rsidRPr="00350E7D">
        <w:rPr>
          <w:rFonts w:asciiTheme="minorHAnsi" w:hAnsiTheme="minorHAnsi" w:cstheme="minorHAnsi"/>
        </w:rPr>
        <w:t>incentivos</w:t>
      </w:r>
      <w:r w:rsidRPr="00350E7D">
        <w:rPr>
          <w:rFonts w:asciiTheme="minorHAnsi" w:hAnsiTheme="minorHAnsi" w:cstheme="minorHAnsi"/>
          <w:spacing w:val="-3"/>
        </w:rPr>
        <w:t xml:space="preserve"> </w:t>
      </w:r>
      <w:r w:rsidRPr="00350E7D">
        <w:rPr>
          <w:rFonts w:asciiTheme="minorHAnsi" w:hAnsiTheme="minorHAnsi" w:cstheme="minorHAnsi"/>
        </w:rPr>
        <w:t>de</w:t>
      </w:r>
      <w:r w:rsidRPr="00350E7D">
        <w:rPr>
          <w:rFonts w:asciiTheme="minorHAnsi" w:hAnsiTheme="minorHAnsi" w:cstheme="minorHAnsi"/>
          <w:spacing w:val="-4"/>
        </w:rPr>
        <w:t xml:space="preserve"> </w:t>
      </w:r>
      <w:r w:rsidRPr="00350E7D">
        <w:rPr>
          <w:rFonts w:asciiTheme="minorHAnsi" w:hAnsiTheme="minorHAnsi" w:cstheme="minorHAnsi"/>
        </w:rPr>
        <w:t>los</w:t>
      </w:r>
      <w:r w:rsidRPr="00350E7D">
        <w:rPr>
          <w:rFonts w:asciiTheme="minorHAnsi" w:hAnsiTheme="minorHAnsi" w:cstheme="minorHAnsi"/>
          <w:spacing w:val="-4"/>
        </w:rPr>
        <w:t xml:space="preserve"> </w:t>
      </w:r>
      <w:r w:rsidRPr="00350E7D">
        <w:rPr>
          <w:rFonts w:asciiTheme="minorHAnsi" w:hAnsiTheme="minorHAnsi" w:cstheme="minorHAnsi"/>
        </w:rPr>
        <w:t>operadores</w:t>
      </w:r>
      <w:r w:rsidRPr="00350E7D">
        <w:rPr>
          <w:rFonts w:asciiTheme="minorHAnsi" w:hAnsiTheme="minorHAnsi" w:cstheme="minorHAnsi"/>
          <w:spacing w:val="-5"/>
        </w:rPr>
        <w:t xml:space="preserve"> </w:t>
      </w:r>
      <w:r w:rsidRPr="00350E7D">
        <w:rPr>
          <w:rFonts w:asciiTheme="minorHAnsi" w:hAnsiTheme="minorHAnsi" w:cstheme="minorHAnsi"/>
        </w:rPr>
        <w:t>para</w:t>
      </w:r>
      <w:r w:rsidRPr="00350E7D">
        <w:rPr>
          <w:rFonts w:asciiTheme="minorHAnsi" w:hAnsiTheme="minorHAnsi" w:cstheme="minorHAnsi"/>
          <w:spacing w:val="-5"/>
        </w:rPr>
        <w:t xml:space="preserve"> </w:t>
      </w:r>
      <w:r w:rsidRPr="00350E7D">
        <w:rPr>
          <w:rFonts w:asciiTheme="minorHAnsi" w:hAnsiTheme="minorHAnsi" w:cstheme="minorHAnsi"/>
          <w:spacing w:val="-2"/>
        </w:rPr>
        <w:t>competir.</w:t>
      </w:r>
    </w:p>
    <w:p w14:paraId="7F1D8C77" w14:textId="77777777" w:rsidR="00F63A5C" w:rsidRPr="00350E7D" w:rsidRDefault="00F63A5C" w:rsidP="00350E7D">
      <w:pPr>
        <w:pStyle w:val="Prrafodelista"/>
        <w:tabs>
          <w:tab w:val="left" w:pos="1287"/>
        </w:tabs>
        <w:spacing w:before="127" w:line="360" w:lineRule="auto"/>
        <w:ind w:left="1010"/>
        <w:rPr>
          <w:rFonts w:asciiTheme="minorHAnsi" w:hAnsiTheme="minorHAnsi" w:cstheme="minorHAnsi"/>
        </w:rPr>
      </w:pPr>
    </w:p>
    <w:p w14:paraId="4E642C7C" w14:textId="0DC82491" w:rsidR="00753ACE" w:rsidRPr="003777F6" w:rsidRDefault="00753ACE" w:rsidP="00350E7D">
      <w:pPr>
        <w:pStyle w:val="Ttulo5"/>
        <w:numPr>
          <w:ilvl w:val="1"/>
          <w:numId w:val="4"/>
        </w:numPr>
        <w:tabs>
          <w:tab w:val="left" w:pos="1009"/>
        </w:tabs>
        <w:spacing w:before="73" w:line="360" w:lineRule="auto"/>
        <w:ind w:left="1009" w:hanging="440"/>
        <w:rPr>
          <w:rFonts w:asciiTheme="minorHAnsi" w:hAnsiTheme="minorHAnsi" w:cstheme="minorHAnsi"/>
        </w:rPr>
      </w:pPr>
      <w:r w:rsidRPr="00350E7D">
        <w:rPr>
          <w:rFonts w:asciiTheme="minorHAnsi" w:hAnsiTheme="minorHAnsi" w:cstheme="minorHAnsi"/>
        </w:rPr>
        <w:t>Cargas</w:t>
      </w:r>
      <w:r w:rsidRPr="00350E7D">
        <w:rPr>
          <w:rFonts w:asciiTheme="minorHAnsi" w:hAnsiTheme="minorHAnsi" w:cstheme="minorHAnsi"/>
          <w:spacing w:val="-6"/>
        </w:rPr>
        <w:t xml:space="preserve"> </w:t>
      </w:r>
      <w:r w:rsidRPr="00350E7D">
        <w:rPr>
          <w:rFonts w:asciiTheme="minorHAnsi" w:hAnsiTheme="minorHAnsi" w:cstheme="minorHAnsi"/>
          <w:spacing w:val="-2"/>
        </w:rPr>
        <w:t>administrativas.</w:t>
      </w:r>
    </w:p>
    <w:p w14:paraId="740B69C2" w14:textId="77777777" w:rsidR="00753ACE" w:rsidRPr="00350E7D" w:rsidRDefault="00753ACE" w:rsidP="00350E7D">
      <w:pPr>
        <w:pStyle w:val="Textoindependiente"/>
        <w:spacing w:before="4" w:line="360" w:lineRule="auto"/>
        <w:rPr>
          <w:rFonts w:asciiTheme="minorHAnsi" w:hAnsiTheme="minorHAnsi" w:cstheme="minorHAnsi"/>
          <w:b/>
        </w:rPr>
      </w:pPr>
    </w:p>
    <w:p w14:paraId="74E53A13" w14:textId="77777777" w:rsidR="00753ACE" w:rsidRPr="00350E7D" w:rsidRDefault="00753ACE" w:rsidP="00350E7D">
      <w:pPr>
        <w:pStyle w:val="Textoindependiente"/>
        <w:spacing w:line="360" w:lineRule="auto"/>
        <w:ind w:left="569" w:right="989"/>
        <w:jc w:val="both"/>
        <w:rPr>
          <w:rFonts w:asciiTheme="minorHAnsi" w:hAnsiTheme="minorHAnsi" w:cstheme="minorHAnsi"/>
        </w:rPr>
      </w:pPr>
      <w:r w:rsidRPr="00350E7D">
        <w:rPr>
          <w:rFonts w:asciiTheme="minorHAnsi" w:hAnsiTheme="minorHAnsi" w:cstheme="minorHAnsi"/>
        </w:rPr>
        <w:t>A efectos</w:t>
      </w:r>
      <w:r w:rsidRPr="00350E7D">
        <w:rPr>
          <w:rFonts w:asciiTheme="minorHAnsi" w:hAnsiTheme="minorHAnsi" w:cstheme="minorHAnsi"/>
          <w:spacing w:val="-1"/>
        </w:rPr>
        <w:t xml:space="preserve"> </w:t>
      </w:r>
      <w:r w:rsidRPr="00350E7D">
        <w:rPr>
          <w:rFonts w:asciiTheme="minorHAnsi" w:hAnsiTheme="minorHAnsi" w:cstheme="minorHAnsi"/>
        </w:rPr>
        <w:t>de</w:t>
      </w:r>
      <w:r w:rsidRPr="00350E7D">
        <w:rPr>
          <w:rFonts w:asciiTheme="minorHAnsi" w:hAnsiTheme="minorHAnsi" w:cstheme="minorHAnsi"/>
          <w:spacing w:val="-1"/>
        </w:rPr>
        <w:t xml:space="preserve"> </w:t>
      </w:r>
      <w:r w:rsidRPr="00350E7D">
        <w:rPr>
          <w:rFonts w:asciiTheme="minorHAnsi" w:hAnsiTheme="minorHAnsi" w:cstheme="minorHAnsi"/>
        </w:rPr>
        <w:t>la</w:t>
      </w:r>
      <w:r w:rsidRPr="00350E7D">
        <w:rPr>
          <w:rFonts w:asciiTheme="minorHAnsi" w:hAnsiTheme="minorHAnsi" w:cstheme="minorHAnsi"/>
          <w:spacing w:val="-1"/>
        </w:rPr>
        <w:t xml:space="preserve"> </w:t>
      </w:r>
      <w:r w:rsidRPr="00350E7D">
        <w:rPr>
          <w:rFonts w:asciiTheme="minorHAnsi" w:hAnsiTheme="minorHAnsi" w:cstheme="minorHAnsi"/>
        </w:rPr>
        <w:t>Memoria, se</w:t>
      </w:r>
      <w:r w:rsidRPr="00350E7D">
        <w:rPr>
          <w:rFonts w:asciiTheme="minorHAnsi" w:hAnsiTheme="minorHAnsi" w:cstheme="minorHAnsi"/>
          <w:spacing w:val="-1"/>
        </w:rPr>
        <w:t xml:space="preserve"> </w:t>
      </w:r>
      <w:r w:rsidRPr="00350E7D">
        <w:rPr>
          <w:rFonts w:asciiTheme="minorHAnsi" w:hAnsiTheme="minorHAnsi" w:cstheme="minorHAnsi"/>
        </w:rPr>
        <w:t>consideran</w:t>
      </w:r>
      <w:r w:rsidRPr="00350E7D">
        <w:rPr>
          <w:rFonts w:asciiTheme="minorHAnsi" w:hAnsiTheme="minorHAnsi" w:cstheme="minorHAnsi"/>
          <w:spacing w:val="-1"/>
        </w:rPr>
        <w:t xml:space="preserve"> </w:t>
      </w:r>
      <w:r w:rsidRPr="00350E7D">
        <w:rPr>
          <w:rFonts w:asciiTheme="minorHAnsi" w:hAnsiTheme="minorHAnsi" w:cstheme="minorHAnsi"/>
        </w:rPr>
        <w:t>cargas</w:t>
      </w:r>
      <w:r w:rsidRPr="00350E7D">
        <w:rPr>
          <w:rFonts w:asciiTheme="minorHAnsi" w:hAnsiTheme="minorHAnsi" w:cstheme="minorHAnsi"/>
          <w:spacing w:val="-1"/>
        </w:rPr>
        <w:t xml:space="preserve"> </w:t>
      </w:r>
      <w:r w:rsidRPr="00350E7D">
        <w:rPr>
          <w:rFonts w:asciiTheme="minorHAnsi" w:hAnsiTheme="minorHAnsi" w:cstheme="minorHAnsi"/>
        </w:rPr>
        <w:t>administrativas aquellas actividades de naturaleza administrativa que deben llevar a cabo las empresas y ciudadanos para cumplir con las obligaciones derivadas de la normativa. Dentro de esta definición se entienden incluidas tanto aquellas actividades voluntarias de naturaleza administrativa derivadas de una diligente gestión empresarial (solicitud de subvenciones, inscripción en registros voluntarios o solicitudes de claves de servicio), como determinadas actividades obligatorias (obligación de comunicar datos o de conservar documentos).</w:t>
      </w:r>
    </w:p>
    <w:p w14:paraId="18F1DBD2" w14:textId="77777777" w:rsidR="00753ACE" w:rsidRPr="00350E7D" w:rsidRDefault="00753ACE" w:rsidP="00350E7D">
      <w:pPr>
        <w:pStyle w:val="Textoindependiente"/>
        <w:spacing w:before="76" w:line="360" w:lineRule="auto"/>
        <w:rPr>
          <w:rFonts w:asciiTheme="minorHAnsi" w:hAnsiTheme="minorHAnsi" w:cstheme="minorHAnsi"/>
        </w:rPr>
      </w:pPr>
    </w:p>
    <w:p w14:paraId="118AD6F1" w14:textId="77777777" w:rsidR="00753ACE" w:rsidRPr="00350E7D" w:rsidRDefault="00753ACE" w:rsidP="00350E7D">
      <w:pPr>
        <w:pStyle w:val="Textoindependiente"/>
        <w:spacing w:line="360" w:lineRule="auto"/>
        <w:ind w:left="569" w:right="988"/>
        <w:jc w:val="both"/>
        <w:rPr>
          <w:rFonts w:asciiTheme="minorHAnsi" w:hAnsiTheme="minorHAnsi" w:cstheme="minorHAnsi"/>
        </w:rPr>
      </w:pPr>
      <w:r w:rsidRPr="00350E7D">
        <w:rPr>
          <w:rFonts w:asciiTheme="minorHAnsi" w:hAnsiTheme="minorHAnsi" w:cstheme="minorHAnsi"/>
        </w:rPr>
        <w:t>En el caso de las empresas, las cargas administrativas son los costes que aquéllas deben soportar para cumplir las obligaciones de facilitar, conservar o generar información sobre sus actividades o su producción, para su puesta a disposición y aprobación, en su caso, por parte de autoridades públicas o terceros, y constituyen un subconjunto de los costes administrativos de las empresas, ya que éstos engloban también, además de las cargas, las actividades administrativas que las empresas continuarían realizando si se derogase la normativa.</w:t>
      </w:r>
    </w:p>
    <w:p w14:paraId="16649240" w14:textId="77777777" w:rsidR="00753ACE" w:rsidRPr="00350E7D" w:rsidRDefault="00753ACE" w:rsidP="00350E7D">
      <w:pPr>
        <w:pStyle w:val="Textoindependiente"/>
        <w:spacing w:before="126" w:line="360" w:lineRule="auto"/>
        <w:rPr>
          <w:rFonts w:asciiTheme="minorHAnsi" w:hAnsiTheme="minorHAnsi" w:cstheme="minorHAnsi"/>
        </w:rPr>
      </w:pPr>
    </w:p>
    <w:p w14:paraId="076DCDAC" w14:textId="522F91A9" w:rsidR="00753ACE" w:rsidRDefault="00753ACE" w:rsidP="003777F6">
      <w:pPr>
        <w:pStyle w:val="Textoindependiente"/>
        <w:spacing w:line="360" w:lineRule="auto"/>
        <w:ind w:left="569" w:right="987"/>
        <w:jc w:val="both"/>
        <w:rPr>
          <w:rFonts w:asciiTheme="minorHAnsi" w:hAnsiTheme="minorHAnsi" w:cstheme="minorHAnsi"/>
        </w:rPr>
      </w:pPr>
      <w:r w:rsidRPr="00350E7D">
        <w:rPr>
          <w:rFonts w:asciiTheme="minorHAnsi" w:hAnsiTheme="minorHAnsi" w:cstheme="minorHAnsi"/>
        </w:rPr>
        <w:t>Por</w:t>
      </w:r>
      <w:r w:rsidRPr="00350E7D">
        <w:rPr>
          <w:rFonts w:asciiTheme="minorHAnsi" w:hAnsiTheme="minorHAnsi" w:cstheme="minorHAnsi"/>
          <w:spacing w:val="-16"/>
        </w:rPr>
        <w:t xml:space="preserve"> </w:t>
      </w:r>
      <w:r w:rsidRPr="00350E7D">
        <w:rPr>
          <w:rFonts w:asciiTheme="minorHAnsi" w:hAnsiTheme="minorHAnsi" w:cstheme="minorHAnsi"/>
        </w:rPr>
        <w:t>tanto,</w:t>
      </w:r>
      <w:r w:rsidRPr="00350E7D">
        <w:rPr>
          <w:rFonts w:asciiTheme="minorHAnsi" w:hAnsiTheme="minorHAnsi" w:cstheme="minorHAnsi"/>
          <w:spacing w:val="-15"/>
        </w:rPr>
        <w:t xml:space="preserve"> </w:t>
      </w:r>
      <w:r w:rsidRPr="00350E7D">
        <w:rPr>
          <w:rFonts w:asciiTheme="minorHAnsi" w:hAnsiTheme="minorHAnsi" w:cstheme="minorHAnsi"/>
        </w:rPr>
        <w:t>dado</w:t>
      </w:r>
      <w:r w:rsidRPr="00350E7D">
        <w:rPr>
          <w:rFonts w:asciiTheme="minorHAnsi" w:hAnsiTheme="minorHAnsi" w:cstheme="minorHAnsi"/>
          <w:spacing w:val="-15"/>
        </w:rPr>
        <w:t xml:space="preserve"> </w:t>
      </w:r>
      <w:r w:rsidRPr="00350E7D">
        <w:rPr>
          <w:rFonts w:asciiTheme="minorHAnsi" w:hAnsiTheme="minorHAnsi" w:cstheme="minorHAnsi"/>
        </w:rPr>
        <w:t>que</w:t>
      </w:r>
      <w:r w:rsidRPr="00350E7D">
        <w:rPr>
          <w:rFonts w:asciiTheme="minorHAnsi" w:hAnsiTheme="minorHAnsi" w:cstheme="minorHAnsi"/>
          <w:spacing w:val="-16"/>
        </w:rPr>
        <w:t xml:space="preserve"> </w:t>
      </w:r>
      <w:r w:rsidRPr="00350E7D">
        <w:rPr>
          <w:rFonts w:asciiTheme="minorHAnsi" w:hAnsiTheme="minorHAnsi" w:cstheme="minorHAnsi"/>
        </w:rPr>
        <w:t>el</w:t>
      </w:r>
      <w:r w:rsidRPr="00350E7D">
        <w:rPr>
          <w:rFonts w:asciiTheme="minorHAnsi" w:hAnsiTheme="minorHAnsi" w:cstheme="minorHAnsi"/>
          <w:spacing w:val="-14"/>
        </w:rPr>
        <w:t xml:space="preserve"> </w:t>
      </w:r>
      <w:r w:rsidRPr="00350E7D">
        <w:rPr>
          <w:rFonts w:asciiTheme="minorHAnsi" w:hAnsiTheme="minorHAnsi" w:cstheme="minorHAnsi"/>
        </w:rPr>
        <w:t>proyecto</w:t>
      </w:r>
      <w:r w:rsidRPr="00350E7D">
        <w:rPr>
          <w:rFonts w:asciiTheme="minorHAnsi" w:hAnsiTheme="minorHAnsi" w:cstheme="minorHAnsi"/>
          <w:spacing w:val="-13"/>
        </w:rPr>
        <w:t xml:space="preserve"> </w:t>
      </w:r>
      <w:r w:rsidRPr="00350E7D">
        <w:rPr>
          <w:rFonts w:asciiTheme="minorHAnsi" w:hAnsiTheme="minorHAnsi" w:cstheme="minorHAnsi"/>
        </w:rPr>
        <w:t>se</w:t>
      </w:r>
      <w:r w:rsidRPr="00350E7D">
        <w:rPr>
          <w:rFonts w:asciiTheme="minorHAnsi" w:hAnsiTheme="minorHAnsi" w:cstheme="minorHAnsi"/>
          <w:spacing w:val="-14"/>
        </w:rPr>
        <w:t xml:space="preserve"> </w:t>
      </w:r>
      <w:r w:rsidRPr="00350E7D">
        <w:rPr>
          <w:rFonts w:asciiTheme="minorHAnsi" w:hAnsiTheme="minorHAnsi" w:cstheme="minorHAnsi"/>
        </w:rPr>
        <w:t>limita</w:t>
      </w:r>
      <w:r w:rsidRPr="00350E7D">
        <w:rPr>
          <w:rFonts w:asciiTheme="minorHAnsi" w:hAnsiTheme="minorHAnsi" w:cstheme="minorHAnsi"/>
          <w:spacing w:val="-16"/>
        </w:rPr>
        <w:t xml:space="preserve"> </w:t>
      </w:r>
      <w:r w:rsidRPr="00350E7D">
        <w:rPr>
          <w:rFonts w:asciiTheme="minorHAnsi" w:hAnsiTheme="minorHAnsi" w:cstheme="minorHAnsi"/>
        </w:rPr>
        <w:t>a</w:t>
      </w:r>
      <w:r w:rsidRPr="00350E7D">
        <w:rPr>
          <w:rFonts w:asciiTheme="minorHAnsi" w:hAnsiTheme="minorHAnsi" w:cstheme="minorHAnsi"/>
          <w:spacing w:val="-13"/>
        </w:rPr>
        <w:t xml:space="preserve"> </w:t>
      </w:r>
      <w:r w:rsidRPr="00350E7D">
        <w:rPr>
          <w:rFonts w:asciiTheme="minorHAnsi" w:hAnsiTheme="minorHAnsi" w:cstheme="minorHAnsi"/>
        </w:rPr>
        <w:t>introducir</w:t>
      </w:r>
      <w:r w:rsidRPr="00350E7D">
        <w:rPr>
          <w:rFonts w:asciiTheme="minorHAnsi" w:hAnsiTheme="minorHAnsi" w:cstheme="minorHAnsi"/>
          <w:spacing w:val="-13"/>
        </w:rPr>
        <w:t xml:space="preserve"> </w:t>
      </w:r>
      <w:r w:rsidRPr="00350E7D">
        <w:rPr>
          <w:rFonts w:asciiTheme="minorHAnsi" w:hAnsiTheme="minorHAnsi" w:cstheme="minorHAnsi"/>
        </w:rPr>
        <w:t>diversos</w:t>
      </w:r>
      <w:r w:rsidRPr="00350E7D">
        <w:rPr>
          <w:rFonts w:asciiTheme="minorHAnsi" w:hAnsiTheme="minorHAnsi" w:cstheme="minorHAnsi"/>
          <w:spacing w:val="-13"/>
        </w:rPr>
        <w:t xml:space="preserve"> </w:t>
      </w:r>
      <w:r w:rsidRPr="00350E7D">
        <w:rPr>
          <w:rFonts w:asciiTheme="minorHAnsi" w:hAnsiTheme="minorHAnsi" w:cstheme="minorHAnsi"/>
        </w:rPr>
        <w:t>mecanismos</w:t>
      </w:r>
      <w:r w:rsidRPr="00350E7D">
        <w:rPr>
          <w:rFonts w:asciiTheme="minorHAnsi" w:hAnsiTheme="minorHAnsi" w:cstheme="minorHAnsi"/>
          <w:spacing w:val="-16"/>
        </w:rPr>
        <w:t xml:space="preserve"> </w:t>
      </w:r>
      <w:r w:rsidRPr="00350E7D">
        <w:rPr>
          <w:rFonts w:asciiTheme="minorHAnsi" w:hAnsiTheme="minorHAnsi" w:cstheme="minorHAnsi"/>
        </w:rPr>
        <w:t>de</w:t>
      </w:r>
      <w:r w:rsidRPr="00350E7D">
        <w:rPr>
          <w:rFonts w:asciiTheme="minorHAnsi" w:hAnsiTheme="minorHAnsi" w:cstheme="minorHAnsi"/>
          <w:spacing w:val="-13"/>
        </w:rPr>
        <w:t xml:space="preserve"> </w:t>
      </w:r>
      <w:r w:rsidRPr="00350E7D">
        <w:rPr>
          <w:rFonts w:asciiTheme="minorHAnsi" w:hAnsiTheme="minorHAnsi" w:cstheme="minorHAnsi"/>
        </w:rPr>
        <w:t xml:space="preserve">agilización del </w:t>
      </w:r>
      <w:r w:rsidRPr="00350E7D">
        <w:rPr>
          <w:rFonts w:asciiTheme="minorHAnsi" w:hAnsiTheme="minorHAnsi" w:cstheme="minorHAnsi"/>
        </w:rPr>
        <w:lastRenderedPageBreak/>
        <w:t xml:space="preserve">proceso penal, regulación de las medidas de investigación tecnológica y reforzamiento del régimen de garantías procesales conforme al Derecho de la Unión Europea se concluye que, desde el punto de vista del ciudadano o la empresa, </w:t>
      </w:r>
      <w:r w:rsidRPr="00350E7D">
        <w:rPr>
          <w:rFonts w:asciiTheme="minorHAnsi" w:hAnsiTheme="minorHAnsi" w:cstheme="minorHAnsi"/>
          <w:u w:val="single"/>
        </w:rPr>
        <w:t>este</w:t>
      </w:r>
      <w:r w:rsidRPr="00350E7D">
        <w:rPr>
          <w:rFonts w:asciiTheme="minorHAnsi" w:hAnsiTheme="minorHAnsi" w:cstheme="minorHAnsi"/>
        </w:rPr>
        <w:t xml:space="preserve"> </w:t>
      </w:r>
      <w:r w:rsidRPr="00350E7D">
        <w:rPr>
          <w:rFonts w:asciiTheme="minorHAnsi" w:hAnsiTheme="minorHAnsi" w:cstheme="minorHAnsi"/>
          <w:u w:val="single"/>
        </w:rPr>
        <w:t>proyecto no afecta a las cargas administrativas.</w:t>
      </w:r>
    </w:p>
    <w:p w14:paraId="794127DC" w14:textId="77777777" w:rsidR="003777F6" w:rsidRPr="00350E7D" w:rsidRDefault="003777F6" w:rsidP="003777F6">
      <w:pPr>
        <w:pStyle w:val="Textoindependiente"/>
        <w:spacing w:line="360" w:lineRule="auto"/>
        <w:ind w:left="569" w:right="987"/>
        <w:jc w:val="both"/>
        <w:rPr>
          <w:rFonts w:asciiTheme="minorHAnsi" w:hAnsiTheme="minorHAnsi" w:cstheme="minorHAnsi"/>
        </w:rPr>
      </w:pPr>
    </w:p>
    <w:p w14:paraId="1A77F775" w14:textId="77777777" w:rsidR="00753ACE" w:rsidRPr="00350E7D" w:rsidRDefault="00753ACE" w:rsidP="00350E7D">
      <w:pPr>
        <w:pStyle w:val="Ttulo5"/>
        <w:numPr>
          <w:ilvl w:val="1"/>
          <w:numId w:val="4"/>
        </w:numPr>
        <w:tabs>
          <w:tab w:val="left" w:pos="1009"/>
        </w:tabs>
        <w:spacing w:line="360" w:lineRule="auto"/>
        <w:ind w:left="1009" w:hanging="440"/>
        <w:rPr>
          <w:rFonts w:asciiTheme="minorHAnsi" w:hAnsiTheme="minorHAnsi" w:cstheme="minorHAnsi"/>
        </w:rPr>
      </w:pPr>
      <w:r w:rsidRPr="00350E7D">
        <w:rPr>
          <w:rFonts w:asciiTheme="minorHAnsi" w:hAnsiTheme="minorHAnsi" w:cstheme="minorHAnsi"/>
        </w:rPr>
        <w:t>Impacto</w:t>
      </w:r>
      <w:r w:rsidRPr="00350E7D">
        <w:rPr>
          <w:rFonts w:asciiTheme="minorHAnsi" w:hAnsiTheme="minorHAnsi" w:cstheme="minorHAnsi"/>
          <w:spacing w:val="-8"/>
        </w:rPr>
        <w:t xml:space="preserve"> </w:t>
      </w:r>
      <w:r w:rsidRPr="00350E7D">
        <w:rPr>
          <w:rFonts w:asciiTheme="minorHAnsi" w:hAnsiTheme="minorHAnsi" w:cstheme="minorHAnsi"/>
          <w:spacing w:val="-2"/>
        </w:rPr>
        <w:t>presupuestario.</w:t>
      </w:r>
    </w:p>
    <w:p w14:paraId="186CBF77" w14:textId="6E9AA890" w:rsidR="00753ACE" w:rsidRPr="00930D76" w:rsidRDefault="00753ACE" w:rsidP="00252B85">
      <w:pPr>
        <w:pStyle w:val="Prrafodelista"/>
        <w:numPr>
          <w:ilvl w:val="0"/>
          <w:numId w:val="3"/>
        </w:numPr>
        <w:tabs>
          <w:tab w:val="left" w:pos="1288"/>
        </w:tabs>
        <w:spacing w:before="126" w:line="360" w:lineRule="auto"/>
        <w:ind w:left="1288"/>
        <w:rPr>
          <w:rFonts w:asciiTheme="minorHAnsi" w:hAnsiTheme="minorHAnsi" w:cstheme="minorHAnsi"/>
          <w:b/>
        </w:rPr>
      </w:pPr>
      <w:r w:rsidRPr="00930D76">
        <w:rPr>
          <w:rFonts w:asciiTheme="minorHAnsi" w:hAnsiTheme="minorHAnsi" w:cstheme="minorHAnsi"/>
          <w:b/>
        </w:rPr>
        <w:t>Impacto</w:t>
      </w:r>
      <w:r w:rsidRPr="00930D76">
        <w:rPr>
          <w:rFonts w:asciiTheme="minorHAnsi" w:hAnsiTheme="minorHAnsi" w:cstheme="minorHAnsi"/>
          <w:b/>
          <w:spacing w:val="-7"/>
        </w:rPr>
        <w:t xml:space="preserve"> </w:t>
      </w:r>
      <w:r w:rsidRPr="00930D76">
        <w:rPr>
          <w:rFonts w:asciiTheme="minorHAnsi" w:hAnsiTheme="minorHAnsi" w:cstheme="minorHAnsi"/>
          <w:b/>
          <w:spacing w:val="-2"/>
        </w:rPr>
        <w:t>presupuestario</w:t>
      </w:r>
      <w:r w:rsidR="00252B85" w:rsidRPr="00930D76">
        <w:rPr>
          <w:rFonts w:asciiTheme="minorHAnsi" w:hAnsiTheme="minorHAnsi" w:cstheme="minorHAnsi"/>
          <w:b/>
          <w:spacing w:val="-2"/>
        </w:rPr>
        <w:t>:</w:t>
      </w:r>
    </w:p>
    <w:p w14:paraId="5E85E411" w14:textId="32F7C110" w:rsidR="00BE51C7" w:rsidRPr="00350E7D" w:rsidRDefault="00753ACE" w:rsidP="00252B85">
      <w:pPr>
        <w:pStyle w:val="Textoindependiente"/>
        <w:spacing w:line="360" w:lineRule="auto"/>
        <w:ind w:left="569" w:right="988"/>
        <w:jc w:val="both"/>
        <w:rPr>
          <w:rFonts w:asciiTheme="minorHAnsi" w:hAnsiTheme="minorHAnsi" w:cstheme="minorHAnsi"/>
        </w:rPr>
      </w:pPr>
      <w:r w:rsidRPr="00350E7D">
        <w:rPr>
          <w:rFonts w:asciiTheme="minorHAnsi" w:hAnsiTheme="minorHAnsi" w:cstheme="minorHAnsi"/>
        </w:rPr>
        <w:t>Por lo que se refiere al impacto presupuestario, el Anteproyecto de Ley</w:t>
      </w:r>
      <w:r w:rsidR="009A4833">
        <w:rPr>
          <w:rFonts w:asciiTheme="minorHAnsi" w:hAnsiTheme="minorHAnsi" w:cstheme="minorHAnsi"/>
        </w:rPr>
        <w:t xml:space="preserve"> no tiene impacto directo ni en los p</w:t>
      </w:r>
      <w:r w:rsidR="0004243B">
        <w:rPr>
          <w:rFonts w:asciiTheme="minorHAnsi" w:hAnsiTheme="minorHAnsi" w:cstheme="minorHAnsi"/>
        </w:rPr>
        <w:t xml:space="preserve">resupuestos Generales del Estado </w:t>
      </w:r>
      <w:r w:rsidR="009A4833">
        <w:rPr>
          <w:rFonts w:asciiTheme="minorHAnsi" w:hAnsiTheme="minorHAnsi" w:cstheme="minorHAnsi"/>
        </w:rPr>
        <w:t>ni en</w:t>
      </w:r>
      <w:r w:rsidR="0004243B">
        <w:rPr>
          <w:rFonts w:asciiTheme="minorHAnsi" w:hAnsiTheme="minorHAnsi" w:cstheme="minorHAnsi"/>
        </w:rPr>
        <w:t xml:space="preserve"> los presupuestos de las Comunidades Autónomas con competencias transferidas en materia de Administración de Justicia. También se analiza el impacto sobre los costes de personal, considerando que no tiene impacto directo. </w:t>
      </w:r>
    </w:p>
    <w:p w14:paraId="47452D7B" w14:textId="464B400D" w:rsidR="00753ACE" w:rsidRPr="00930D76" w:rsidRDefault="00753ACE" w:rsidP="00350E7D">
      <w:pPr>
        <w:pStyle w:val="Ttulo5"/>
        <w:numPr>
          <w:ilvl w:val="2"/>
          <w:numId w:val="2"/>
        </w:numPr>
        <w:tabs>
          <w:tab w:val="left" w:pos="1288"/>
        </w:tabs>
        <w:spacing w:before="73" w:line="360" w:lineRule="auto"/>
        <w:ind w:left="1288"/>
        <w:rPr>
          <w:rFonts w:asciiTheme="minorHAnsi" w:hAnsiTheme="minorHAnsi" w:cstheme="minorHAnsi"/>
        </w:rPr>
      </w:pPr>
      <w:r w:rsidRPr="00350E7D">
        <w:rPr>
          <w:rFonts w:asciiTheme="minorHAnsi" w:hAnsiTheme="minorHAnsi" w:cstheme="minorHAnsi"/>
        </w:rPr>
        <w:t>Valoración</w:t>
      </w:r>
      <w:r w:rsidRPr="00350E7D">
        <w:rPr>
          <w:rFonts w:asciiTheme="minorHAnsi" w:hAnsiTheme="minorHAnsi" w:cstheme="minorHAnsi"/>
          <w:spacing w:val="-4"/>
        </w:rPr>
        <w:t xml:space="preserve"> </w:t>
      </w:r>
      <w:r w:rsidRPr="00350E7D">
        <w:rPr>
          <w:rFonts w:asciiTheme="minorHAnsi" w:hAnsiTheme="minorHAnsi" w:cstheme="minorHAnsi"/>
        </w:rPr>
        <w:t>de</w:t>
      </w:r>
      <w:r w:rsidRPr="00350E7D">
        <w:rPr>
          <w:rFonts w:asciiTheme="minorHAnsi" w:hAnsiTheme="minorHAnsi" w:cstheme="minorHAnsi"/>
          <w:spacing w:val="-3"/>
        </w:rPr>
        <w:t xml:space="preserve"> </w:t>
      </w:r>
      <w:r w:rsidRPr="00350E7D">
        <w:rPr>
          <w:rFonts w:asciiTheme="minorHAnsi" w:hAnsiTheme="minorHAnsi" w:cstheme="minorHAnsi"/>
        </w:rPr>
        <w:t>los</w:t>
      </w:r>
      <w:r w:rsidRPr="00350E7D">
        <w:rPr>
          <w:rFonts w:asciiTheme="minorHAnsi" w:hAnsiTheme="minorHAnsi" w:cstheme="minorHAnsi"/>
          <w:spacing w:val="-3"/>
        </w:rPr>
        <w:t xml:space="preserve"> </w:t>
      </w:r>
      <w:r w:rsidRPr="00350E7D">
        <w:rPr>
          <w:rFonts w:asciiTheme="minorHAnsi" w:hAnsiTheme="minorHAnsi" w:cstheme="minorHAnsi"/>
          <w:spacing w:val="-2"/>
        </w:rPr>
        <w:t>Impactos</w:t>
      </w:r>
    </w:p>
    <w:p w14:paraId="38FB66A0" w14:textId="0C9E825E" w:rsidR="00753ACE" w:rsidRPr="00350E7D" w:rsidRDefault="00753ACE" w:rsidP="009A4833">
      <w:pPr>
        <w:pStyle w:val="Textoindependiente"/>
        <w:spacing w:line="360" w:lineRule="auto"/>
        <w:ind w:left="569" w:right="988"/>
        <w:jc w:val="both"/>
        <w:rPr>
          <w:rFonts w:asciiTheme="minorHAnsi" w:hAnsiTheme="minorHAnsi" w:cstheme="minorHAnsi"/>
        </w:rPr>
      </w:pPr>
      <w:r w:rsidRPr="00350E7D">
        <w:rPr>
          <w:rFonts w:asciiTheme="minorHAnsi" w:hAnsiTheme="minorHAnsi" w:cstheme="minorHAnsi"/>
        </w:rPr>
        <w:t>En</w:t>
      </w:r>
      <w:r w:rsidRPr="00350E7D">
        <w:rPr>
          <w:rFonts w:asciiTheme="minorHAnsi" w:hAnsiTheme="minorHAnsi" w:cstheme="minorHAnsi"/>
          <w:spacing w:val="-9"/>
        </w:rPr>
        <w:t xml:space="preserve"> </w:t>
      </w:r>
      <w:r w:rsidRPr="00350E7D">
        <w:rPr>
          <w:rFonts w:asciiTheme="minorHAnsi" w:hAnsiTheme="minorHAnsi" w:cstheme="minorHAnsi"/>
        </w:rPr>
        <w:t>función</w:t>
      </w:r>
      <w:r w:rsidRPr="00350E7D">
        <w:rPr>
          <w:rFonts w:asciiTheme="minorHAnsi" w:hAnsiTheme="minorHAnsi" w:cstheme="minorHAnsi"/>
          <w:spacing w:val="-7"/>
        </w:rPr>
        <w:t xml:space="preserve"> </w:t>
      </w:r>
      <w:r w:rsidRPr="00350E7D">
        <w:rPr>
          <w:rFonts w:asciiTheme="minorHAnsi" w:hAnsiTheme="minorHAnsi" w:cstheme="minorHAnsi"/>
        </w:rPr>
        <w:t>de</w:t>
      </w:r>
      <w:r w:rsidRPr="00350E7D">
        <w:rPr>
          <w:rFonts w:asciiTheme="minorHAnsi" w:hAnsiTheme="minorHAnsi" w:cstheme="minorHAnsi"/>
          <w:spacing w:val="-9"/>
        </w:rPr>
        <w:t xml:space="preserve"> </w:t>
      </w:r>
      <w:r w:rsidRPr="00350E7D">
        <w:rPr>
          <w:rFonts w:asciiTheme="minorHAnsi" w:hAnsiTheme="minorHAnsi" w:cstheme="minorHAnsi"/>
        </w:rPr>
        <w:t>lo</w:t>
      </w:r>
      <w:r w:rsidRPr="00350E7D">
        <w:rPr>
          <w:rFonts w:asciiTheme="minorHAnsi" w:hAnsiTheme="minorHAnsi" w:cstheme="minorHAnsi"/>
          <w:spacing w:val="-6"/>
        </w:rPr>
        <w:t xml:space="preserve"> </w:t>
      </w:r>
      <w:r w:rsidRPr="00350E7D">
        <w:rPr>
          <w:rFonts w:asciiTheme="minorHAnsi" w:hAnsiTheme="minorHAnsi" w:cstheme="minorHAnsi"/>
        </w:rPr>
        <w:t>anterior,</w:t>
      </w:r>
      <w:r w:rsidRPr="00350E7D">
        <w:rPr>
          <w:rFonts w:asciiTheme="minorHAnsi" w:hAnsiTheme="minorHAnsi" w:cstheme="minorHAnsi"/>
          <w:spacing w:val="-7"/>
        </w:rPr>
        <w:t xml:space="preserve"> </w:t>
      </w:r>
      <w:r w:rsidRPr="00350E7D">
        <w:rPr>
          <w:rFonts w:asciiTheme="minorHAnsi" w:hAnsiTheme="minorHAnsi" w:cstheme="minorHAnsi"/>
        </w:rPr>
        <w:t>cabe</w:t>
      </w:r>
      <w:r w:rsidRPr="00350E7D">
        <w:rPr>
          <w:rFonts w:asciiTheme="minorHAnsi" w:hAnsiTheme="minorHAnsi" w:cstheme="minorHAnsi"/>
          <w:spacing w:val="-9"/>
        </w:rPr>
        <w:t xml:space="preserve"> </w:t>
      </w:r>
      <w:r w:rsidRPr="00350E7D">
        <w:rPr>
          <w:rFonts w:asciiTheme="minorHAnsi" w:hAnsiTheme="minorHAnsi" w:cstheme="minorHAnsi"/>
        </w:rPr>
        <w:t>concluir</w:t>
      </w:r>
      <w:r w:rsidRPr="00350E7D">
        <w:rPr>
          <w:rFonts w:asciiTheme="minorHAnsi" w:hAnsiTheme="minorHAnsi" w:cstheme="minorHAnsi"/>
          <w:spacing w:val="-8"/>
        </w:rPr>
        <w:t xml:space="preserve"> </w:t>
      </w:r>
      <w:r w:rsidRPr="00350E7D">
        <w:rPr>
          <w:rFonts w:asciiTheme="minorHAnsi" w:hAnsiTheme="minorHAnsi" w:cstheme="minorHAnsi"/>
        </w:rPr>
        <w:t>que</w:t>
      </w:r>
      <w:r w:rsidRPr="00350E7D">
        <w:rPr>
          <w:rFonts w:asciiTheme="minorHAnsi" w:hAnsiTheme="minorHAnsi" w:cstheme="minorHAnsi"/>
          <w:spacing w:val="-9"/>
        </w:rPr>
        <w:t xml:space="preserve"> </w:t>
      </w:r>
      <w:r w:rsidRPr="00350E7D">
        <w:rPr>
          <w:rFonts w:asciiTheme="minorHAnsi" w:hAnsiTheme="minorHAnsi" w:cstheme="minorHAnsi"/>
        </w:rPr>
        <w:t>el</w:t>
      </w:r>
      <w:r w:rsidRPr="00350E7D">
        <w:rPr>
          <w:rFonts w:asciiTheme="minorHAnsi" w:hAnsiTheme="minorHAnsi" w:cstheme="minorHAnsi"/>
          <w:spacing w:val="-7"/>
        </w:rPr>
        <w:t xml:space="preserve"> </w:t>
      </w:r>
      <w:r w:rsidRPr="00350E7D">
        <w:rPr>
          <w:rFonts w:asciiTheme="minorHAnsi" w:hAnsiTheme="minorHAnsi" w:cstheme="minorHAnsi"/>
        </w:rPr>
        <w:t>Anteproyecto</w:t>
      </w:r>
      <w:r w:rsidRPr="00350E7D">
        <w:rPr>
          <w:rFonts w:asciiTheme="minorHAnsi" w:hAnsiTheme="minorHAnsi" w:cstheme="minorHAnsi"/>
          <w:spacing w:val="-6"/>
        </w:rPr>
        <w:t xml:space="preserve"> </w:t>
      </w:r>
      <w:r w:rsidRPr="00350E7D">
        <w:rPr>
          <w:rFonts w:asciiTheme="minorHAnsi" w:hAnsiTheme="minorHAnsi" w:cstheme="minorHAnsi"/>
        </w:rPr>
        <w:t>de</w:t>
      </w:r>
      <w:r w:rsidRPr="00350E7D">
        <w:rPr>
          <w:rFonts w:asciiTheme="minorHAnsi" w:hAnsiTheme="minorHAnsi" w:cstheme="minorHAnsi"/>
          <w:spacing w:val="-9"/>
        </w:rPr>
        <w:t xml:space="preserve"> </w:t>
      </w:r>
      <w:r w:rsidRPr="00350E7D">
        <w:rPr>
          <w:rFonts w:asciiTheme="minorHAnsi" w:hAnsiTheme="minorHAnsi" w:cstheme="minorHAnsi"/>
        </w:rPr>
        <w:t>Ley</w:t>
      </w:r>
      <w:r w:rsidRPr="00350E7D">
        <w:rPr>
          <w:rFonts w:asciiTheme="minorHAnsi" w:hAnsiTheme="minorHAnsi" w:cstheme="minorHAnsi"/>
          <w:spacing w:val="-8"/>
        </w:rPr>
        <w:t xml:space="preserve"> </w:t>
      </w:r>
      <w:r w:rsidRPr="00350E7D">
        <w:rPr>
          <w:rFonts w:asciiTheme="minorHAnsi" w:hAnsiTheme="minorHAnsi" w:cstheme="minorHAnsi"/>
        </w:rPr>
        <w:t>propuesto</w:t>
      </w:r>
      <w:r w:rsidRPr="00350E7D">
        <w:rPr>
          <w:rFonts w:asciiTheme="minorHAnsi" w:hAnsiTheme="minorHAnsi" w:cstheme="minorHAnsi"/>
          <w:spacing w:val="-9"/>
        </w:rPr>
        <w:t xml:space="preserve"> </w:t>
      </w:r>
      <w:r w:rsidRPr="00350E7D">
        <w:rPr>
          <w:rFonts w:asciiTheme="minorHAnsi" w:hAnsiTheme="minorHAnsi" w:cstheme="minorHAnsi"/>
        </w:rPr>
        <w:t>tendrá</w:t>
      </w:r>
      <w:r w:rsidRPr="00350E7D">
        <w:rPr>
          <w:rFonts w:asciiTheme="minorHAnsi" w:hAnsiTheme="minorHAnsi" w:cstheme="minorHAnsi"/>
          <w:spacing w:val="-8"/>
        </w:rPr>
        <w:t xml:space="preserve"> </w:t>
      </w:r>
      <w:r w:rsidRPr="00350E7D">
        <w:rPr>
          <w:rFonts w:asciiTheme="minorHAnsi" w:hAnsiTheme="minorHAnsi" w:cstheme="minorHAnsi"/>
        </w:rPr>
        <w:t>un impacto positivo, ya que de su aplicación se espera una mejora que afectará a:</w:t>
      </w:r>
    </w:p>
    <w:p w14:paraId="3FA5256B" w14:textId="6B4E487C" w:rsidR="00753ACE" w:rsidRPr="00411846" w:rsidRDefault="00753ACE" w:rsidP="00411846">
      <w:pPr>
        <w:pStyle w:val="Ttulo5"/>
        <w:numPr>
          <w:ilvl w:val="3"/>
          <w:numId w:val="2"/>
        </w:numPr>
        <w:tabs>
          <w:tab w:val="left" w:pos="1636"/>
        </w:tabs>
        <w:spacing w:line="360" w:lineRule="auto"/>
        <w:ind w:left="1636" w:hanging="359"/>
        <w:jc w:val="both"/>
        <w:rPr>
          <w:rFonts w:asciiTheme="minorHAnsi" w:hAnsiTheme="minorHAnsi" w:cstheme="minorHAnsi"/>
        </w:rPr>
      </w:pPr>
      <w:r w:rsidRPr="00350E7D">
        <w:rPr>
          <w:rFonts w:asciiTheme="minorHAnsi" w:hAnsiTheme="minorHAnsi" w:cstheme="minorHAnsi"/>
          <w:spacing w:val="-2"/>
        </w:rPr>
        <w:t>Ciudadanos</w:t>
      </w:r>
    </w:p>
    <w:p w14:paraId="3E2D3ECA" w14:textId="353FA499" w:rsidR="00753ACE" w:rsidRPr="00350E7D" w:rsidRDefault="00753ACE" w:rsidP="00411846">
      <w:pPr>
        <w:pStyle w:val="Textoindependiente"/>
        <w:spacing w:line="360" w:lineRule="auto"/>
        <w:ind w:left="569" w:right="988"/>
        <w:jc w:val="both"/>
        <w:rPr>
          <w:rFonts w:asciiTheme="minorHAnsi" w:hAnsiTheme="minorHAnsi" w:cstheme="minorHAnsi"/>
        </w:rPr>
      </w:pPr>
      <w:r w:rsidRPr="00350E7D">
        <w:rPr>
          <w:rFonts w:asciiTheme="minorHAnsi" w:hAnsiTheme="minorHAnsi" w:cstheme="minorHAnsi"/>
        </w:rPr>
        <w:t>Respecto</w:t>
      </w:r>
      <w:r w:rsidRPr="00350E7D">
        <w:rPr>
          <w:rFonts w:asciiTheme="minorHAnsi" w:hAnsiTheme="minorHAnsi" w:cstheme="minorHAnsi"/>
          <w:spacing w:val="-16"/>
        </w:rPr>
        <w:t xml:space="preserve"> </w:t>
      </w:r>
      <w:r w:rsidRPr="00350E7D">
        <w:rPr>
          <w:rFonts w:asciiTheme="minorHAnsi" w:hAnsiTheme="minorHAnsi" w:cstheme="minorHAnsi"/>
        </w:rPr>
        <w:t>al</w:t>
      </w:r>
      <w:r w:rsidRPr="00350E7D">
        <w:rPr>
          <w:rFonts w:asciiTheme="minorHAnsi" w:hAnsiTheme="minorHAnsi" w:cstheme="minorHAnsi"/>
          <w:spacing w:val="-15"/>
        </w:rPr>
        <w:t xml:space="preserve"> </w:t>
      </w:r>
      <w:r w:rsidRPr="00350E7D">
        <w:rPr>
          <w:rFonts w:asciiTheme="minorHAnsi" w:hAnsiTheme="minorHAnsi" w:cstheme="minorHAnsi"/>
        </w:rPr>
        <w:t>impacto</w:t>
      </w:r>
      <w:r w:rsidRPr="00350E7D">
        <w:rPr>
          <w:rFonts w:asciiTheme="minorHAnsi" w:hAnsiTheme="minorHAnsi" w:cstheme="minorHAnsi"/>
          <w:spacing w:val="-15"/>
        </w:rPr>
        <w:t xml:space="preserve"> </w:t>
      </w:r>
      <w:r w:rsidRPr="00350E7D">
        <w:rPr>
          <w:rFonts w:asciiTheme="minorHAnsi" w:hAnsiTheme="minorHAnsi" w:cstheme="minorHAnsi"/>
        </w:rPr>
        <w:t>de</w:t>
      </w:r>
      <w:r w:rsidRPr="00350E7D">
        <w:rPr>
          <w:rFonts w:asciiTheme="minorHAnsi" w:hAnsiTheme="minorHAnsi" w:cstheme="minorHAnsi"/>
          <w:spacing w:val="-14"/>
        </w:rPr>
        <w:t xml:space="preserve"> </w:t>
      </w:r>
      <w:r w:rsidRPr="00350E7D">
        <w:rPr>
          <w:rFonts w:asciiTheme="minorHAnsi" w:hAnsiTheme="minorHAnsi" w:cstheme="minorHAnsi"/>
        </w:rPr>
        <w:t>la</w:t>
      </w:r>
      <w:r w:rsidRPr="00350E7D">
        <w:rPr>
          <w:rFonts w:asciiTheme="minorHAnsi" w:hAnsiTheme="minorHAnsi" w:cstheme="minorHAnsi"/>
          <w:spacing w:val="-14"/>
        </w:rPr>
        <w:t xml:space="preserve"> </w:t>
      </w:r>
      <w:r w:rsidRPr="00350E7D">
        <w:rPr>
          <w:rFonts w:asciiTheme="minorHAnsi" w:hAnsiTheme="minorHAnsi" w:cstheme="minorHAnsi"/>
        </w:rPr>
        <w:t>reforma</w:t>
      </w:r>
      <w:r w:rsidRPr="00350E7D">
        <w:rPr>
          <w:rFonts w:asciiTheme="minorHAnsi" w:hAnsiTheme="minorHAnsi" w:cstheme="minorHAnsi"/>
          <w:spacing w:val="-14"/>
        </w:rPr>
        <w:t xml:space="preserve"> </w:t>
      </w:r>
      <w:r w:rsidRPr="00350E7D">
        <w:rPr>
          <w:rFonts w:asciiTheme="minorHAnsi" w:hAnsiTheme="minorHAnsi" w:cstheme="minorHAnsi"/>
        </w:rPr>
        <w:t>procesal</w:t>
      </w:r>
      <w:r w:rsidRPr="00350E7D">
        <w:rPr>
          <w:rFonts w:asciiTheme="minorHAnsi" w:hAnsiTheme="minorHAnsi" w:cstheme="minorHAnsi"/>
          <w:spacing w:val="-15"/>
        </w:rPr>
        <w:t xml:space="preserve"> </w:t>
      </w:r>
      <w:r w:rsidRPr="00350E7D">
        <w:rPr>
          <w:rFonts w:asciiTheme="minorHAnsi" w:hAnsiTheme="minorHAnsi" w:cstheme="minorHAnsi"/>
        </w:rPr>
        <w:t>en</w:t>
      </w:r>
      <w:r w:rsidRPr="00350E7D">
        <w:rPr>
          <w:rFonts w:asciiTheme="minorHAnsi" w:hAnsiTheme="minorHAnsi" w:cstheme="minorHAnsi"/>
          <w:spacing w:val="-16"/>
        </w:rPr>
        <w:t xml:space="preserve"> </w:t>
      </w:r>
      <w:r w:rsidRPr="00350E7D">
        <w:rPr>
          <w:rFonts w:asciiTheme="minorHAnsi" w:hAnsiTheme="minorHAnsi" w:cstheme="minorHAnsi"/>
        </w:rPr>
        <w:t>las</w:t>
      </w:r>
      <w:r w:rsidRPr="00350E7D">
        <w:rPr>
          <w:rFonts w:asciiTheme="minorHAnsi" w:hAnsiTheme="minorHAnsi" w:cstheme="minorHAnsi"/>
          <w:spacing w:val="-13"/>
        </w:rPr>
        <w:t xml:space="preserve"> </w:t>
      </w:r>
      <w:r w:rsidRPr="00350E7D">
        <w:rPr>
          <w:rFonts w:asciiTheme="minorHAnsi" w:hAnsiTheme="minorHAnsi" w:cstheme="minorHAnsi"/>
        </w:rPr>
        <w:t>cargas</w:t>
      </w:r>
      <w:r w:rsidRPr="00350E7D">
        <w:rPr>
          <w:rFonts w:asciiTheme="minorHAnsi" w:hAnsiTheme="minorHAnsi" w:cstheme="minorHAnsi"/>
          <w:spacing w:val="-16"/>
        </w:rPr>
        <w:t xml:space="preserve"> </w:t>
      </w:r>
      <w:r w:rsidRPr="00350E7D">
        <w:rPr>
          <w:rFonts w:asciiTheme="minorHAnsi" w:hAnsiTheme="minorHAnsi" w:cstheme="minorHAnsi"/>
        </w:rPr>
        <w:t>de</w:t>
      </w:r>
      <w:r w:rsidRPr="00350E7D">
        <w:rPr>
          <w:rFonts w:asciiTheme="minorHAnsi" w:hAnsiTheme="minorHAnsi" w:cstheme="minorHAnsi"/>
          <w:spacing w:val="-14"/>
        </w:rPr>
        <w:t xml:space="preserve"> </w:t>
      </w:r>
      <w:r w:rsidRPr="00350E7D">
        <w:rPr>
          <w:rFonts w:asciiTheme="minorHAnsi" w:hAnsiTheme="minorHAnsi" w:cstheme="minorHAnsi"/>
        </w:rPr>
        <w:t>los</w:t>
      </w:r>
      <w:r w:rsidRPr="00350E7D">
        <w:rPr>
          <w:rFonts w:asciiTheme="minorHAnsi" w:hAnsiTheme="minorHAnsi" w:cstheme="minorHAnsi"/>
          <w:spacing w:val="-16"/>
        </w:rPr>
        <w:t xml:space="preserve"> </w:t>
      </w:r>
      <w:r w:rsidRPr="00350E7D">
        <w:rPr>
          <w:rFonts w:asciiTheme="minorHAnsi" w:hAnsiTheme="minorHAnsi" w:cstheme="minorHAnsi"/>
        </w:rPr>
        <w:t>ciudadanos,</w:t>
      </w:r>
      <w:r w:rsidRPr="00350E7D">
        <w:rPr>
          <w:rFonts w:asciiTheme="minorHAnsi" w:hAnsiTheme="minorHAnsi" w:cstheme="minorHAnsi"/>
          <w:spacing w:val="-12"/>
        </w:rPr>
        <w:t xml:space="preserve"> </w:t>
      </w:r>
      <w:r w:rsidRPr="00350E7D">
        <w:rPr>
          <w:rFonts w:asciiTheme="minorHAnsi" w:hAnsiTheme="minorHAnsi" w:cstheme="minorHAnsi"/>
        </w:rPr>
        <w:t>la</w:t>
      </w:r>
      <w:r w:rsidRPr="00350E7D">
        <w:rPr>
          <w:rFonts w:asciiTheme="minorHAnsi" w:hAnsiTheme="minorHAnsi" w:cstheme="minorHAnsi"/>
          <w:spacing w:val="-14"/>
        </w:rPr>
        <w:t xml:space="preserve"> </w:t>
      </w:r>
      <w:r w:rsidRPr="00350E7D">
        <w:rPr>
          <w:rFonts w:asciiTheme="minorHAnsi" w:hAnsiTheme="minorHAnsi" w:cstheme="minorHAnsi"/>
        </w:rPr>
        <w:t>situación mejora ostensiblemente debido a dos factores.</w:t>
      </w:r>
    </w:p>
    <w:p w14:paraId="32BF8B1D" w14:textId="2BC66535" w:rsidR="00753ACE" w:rsidRPr="00930D76" w:rsidRDefault="00753ACE" w:rsidP="00930D76">
      <w:pPr>
        <w:pStyle w:val="Ttulo5"/>
        <w:numPr>
          <w:ilvl w:val="1"/>
          <w:numId w:val="1"/>
        </w:numPr>
        <w:tabs>
          <w:tab w:val="left" w:pos="1636"/>
        </w:tabs>
        <w:spacing w:line="360" w:lineRule="auto"/>
        <w:ind w:left="2160" w:hanging="883"/>
        <w:rPr>
          <w:rFonts w:asciiTheme="minorHAnsi" w:hAnsiTheme="minorHAnsi" w:cstheme="minorHAnsi"/>
        </w:rPr>
      </w:pPr>
      <w:r w:rsidRPr="00350E7D">
        <w:rPr>
          <w:rFonts w:asciiTheme="minorHAnsi" w:hAnsiTheme="minorHAnsi" w:cstheme="minorHAnsi"/>
          <w:spacing w:val="-2"/>
        </w:rPr>
        <w:t>Ciudadanía</w:t>
      </w:r>
    </w:p>
    <w:p w14:paraId="61C81C75" w14:textId="1349A474" w:rsidR="00753ACE" w:rsidRPr="00350E7D" w:rsidRDefault="00753ACE" w:rsidP="00FC70D3">
      <w:pPr>
        <w:pStyle w:val="Textoindependiente"/>
        <w:spacing w:line="360" w:lineRule="auto"/>
        <w:ind w:left="569" w:right="987"/>
        <w:jc w:val="both"/>
        <w:rPr>
          <w:rFonts w:asciiTheme="minorHAnsi" w:hAnsiTheme="minorHAnsi" w:cstheme="minorHAnsi"/>
        </w:rPr>
      </w:pPr>
      <w:r w:rsidRPr="00350E7D">
        <w:rPr>
          <w:rFonts w:asciiTheme="minorHAnsi" w:hAnsiTheme="minorHAnsi" w:cstheme="minorHAnsi"/>
        </w:rPr>
        <w:t>Finalmente,</w:t>
      </w:r>
      <w:r w:rsidRPr="00350E7D">
        <w:rPr>
          <w:rFonts w:asciiTheme="minorHAnsi" w:hAnsiTheme="minorHAnsi" w:cstheme="minorHAnsi"/>
          <w:spacing w:val="-10"/>
        </w:rPr>
        <w:t xml:space="preserve"> </w:t>
      </w:r>
      <w:r w:rsidRPr="00350E7D">
        <w:rPr>
          <w:rFonts w:asciiTheme="minorHAnsi" w:hAnsiTheme="minorHAnsi" w:cstheme="minorHAnsi"/>
        </w:rPr>
        <w:t>y</w:t>
      </w:r>
      <w:r w:rsidRPr="00350E7D">
        <w:rPr>
          <w:rFonts w:asciiTheme="minorHAnsi" w:hAnsiTheme="minorHAnsi" w:cstheme="minorHAnsi"/>
          <w:spacing w:val="-11"/>
        </w:rPr>
        <w:t xml:space="preserve"> </w:t>
      </w:r>
      <w:r w:rsidRPr="00350E7D">
        <w:rPr>
          <w:rFonts w:asciiTheme="minorHAnsi" w:hAnsiTheme="minorHAnsi" w:cstheme="minorHAnsi"/>
        </w:rPr>
        <w:t>con</w:t>
      </w:r>
      <w:r w:rsidRPr="00350E7D">
        <w:rPr>
          <w:rFonts w:asciiTheme="minorHAnsi" w:hAnsiTheme="minorHAnsi" w:cstheme="minorHAnsi"/>
          <w:spacing w:val="-9"/>
        </w:rPr>
        <w:t xml:space="preserve"> </w:t>
      </w:r>
      <w:r w:rsidRPr="00350E7D">
        <w:rPr>
          <w:rFonts w:asciiTheme="minorHAnsi" w:hAnsiTheme="minorHAnsi" w:cstheme="minorHAnsi"/>
        </w:rPr>
        <w:t>relación</w:t>
      </w:r>
      <w:r w:rsidRPr="00350E7D">
        <w:rPr>
          <w:rFonts w:asciiTheme="minorHAnsi" w:hAnsiTheme="minorHAnsi" w:cstheme="minorHAnsi"/>
          <w:spacing w:val="-9"/>
        </w:rPr>
        <w:t xml:space="preserve"> </w:t>
      </w:r>
      <w:r w:rsidRPr="00350E7D">
        <w:rPr>
          <w:rFonts w:asciiTheme="minorHAnsi" w:hAnsiTheme="minorHAnsi" w:cstheme="minorHAnsi"/>
        </w:rPr>
        <w:t>al</w:t>
      </w:r>
      <w:r w:rsidRPr="00350E7D">
        <w:rPr>
          <w:rFonts w:asciiTheme="minorHAnsi" w:hAnsiTheme="minorHAnsi" w:cstheme="minorHAnsi"/>
          <w:spacing w:val="-10"/>
        </w:rPr>
        <w:t xml:space="preserve"> </w:t>
      </w:r>
      <w:r w:rsidRPr="00350E7D">
        <w:rPr>
          <w:rFonts w:asciiTheme="minorHAnsi" w:hAnsiTheme="minorHAnsi" w:cstheme="minorHAnsi"/>
        </w:rPr>
        <w:t>impacto</w:t>
      </w:r>
      <w:r w:rsidRPr="00350E7D">
        <w:rPr>
          <w:rFonts w:asciiTheme="minorHAnsi" w:hAnsiTheme="minorHAnsi" w:cstheme="minorHAnsi"/>
          <w:spacing w:val="-9"/>
        </w:rPr>
        <w:t xml:space="preserve"> </w:t>
      </w:r>
      <w:r w:rsidRPr="00350E7D">
        <w:rPr>
          <w:rFonts w:asciiTheme="minorHAnsi" w:hAnsiTheme="minorHAnsi" w:cstheme="minorHAnsi"/>
        </w:rPr>
        <w:t>sobre</w:t>
      </w:r>
      <w:r w:rsidRPr="00350E7D">
        <w:rPr>
          <w:rFonts w:asciiTheme="minorHAnsi" w:hAnsiTheme="minorHAnsi" w:cstheme="minorHAnsi"/>
          <w:spacing w:val="-9"/>
        </w:rPr>
        <w:t xml:space="preserve"> </w:t>
      </w:r>
      <w:r w:rsidRPr="00350E7D">
        <w:rPr>
          <w:rFonts w:asciiTheme="minorHAnsi" w:hAnsiTheme="minorHAnsi" w:cstheme="minorHAnsi"/>
        </w:rPr>
        <w:t>la</w:t>
      </w:r>
      <w:r w:rsidRPr="00350E7D">
        <w:rPr>
          <w:rFonts w:asciiTheme="minorHAnsi" w:hAnsiTheme="minorHAnsi" w:cstheme="minorHAnsi"/>
          <w:spacing w:val="-11"/>
        </w:rPr>
        <w:t xml:space="preserve"> </w:t>
      </w:r>
      <w:r w:rsidRPr="00350E7D">
        <w:rPr>
          <w:rFonts w:asciiTheme="minorHAnsi" w:hAnsiTheme="minorHAnsi" w:cstheme="minorHAnsi"/>
        </w:rPr>
        <w:t>ciudadanía,</w:t>
      </w:r>
      <w:r w:rsidRPr="00350E7D">
        <w:rPr>
          <w:rFonts w:asciiTheme="minorHAnsi" w:hAnsiTheme="minorHAnsi" w:cstheme="minorHAnsi"/>
          <w:spacing w:val="-8"/>
        </w:rPr>
        <w:t xml:space="preserve"> </w:t>
      </w:r>
      <w:r w:rsidRPr="00350E7D">
        <w:rPr>
          <w:rFonts w:asciiTheme="minorHAnsi" w:hAnsiTheme="minorHAnsi" w:cstheme="minorHAnsi"/>
        </w:rPr>
        <w:t>la reforma se orienta a hacer plenamente compatible y desarrollar las potenciales capacidades de otros instrumentos organizativos como la nueva</w:t>
      </w:r>
      <w:r w:rsidRPr="00350E7D">
        <w:rPr>
          <w:rFonts w:asciiTheme="minorHAnsi" w:hAnsiTheme="minorHAnsi" w:cstheme="minorHAnsi"/>
          <w:spacing w:val="-12"/>
        </w:rPr>
        <w:t xml:space="preserve"> </w:t>
      </w:r>
      <w:r w:rsidRPr="00350E7D">
        <w:rPr>
          <w:rFonts w:asciiTheme="minorHAnsi" w:hAnsiTheme="minorHAnsi" w:cstheme="minorHAnsi"/>
        </w:rPr>
        <w:t>oficina</w:t>
      </w:r>
      <w:r w:rsidRPr="00350E7D">
        <w:rPr>
          <w:rFonts w:asciiTheme="minorHAnsi" w:hAnsiTheme="minorHAnsi" w:cstheme="minorHAnsi"/>
          <w:spacing w:val="-15"/>
        </w:rPr>
        <w:t xml:space="preserve"> </w:t>
      </w:r>
      <w:r w:rsidRPr="00350E7D">
        <w:rPr>
          <w:rFonts w:asciiTheme="minorHAnsi" w:hAnsiTheme="minorHAnsi" w:cstheme="minorHAnsi"/>
        </w:rPr>
        <w:t>judicial.</w:t>
      </w:r>
      <w:r w:rsidRPr="00350E7D">
        <w:rPr>
          <w:rFonts w:asciiTheme="minorHAnsi" w:hAnsiTheme="minorHAnsi" w:cstheme="minorHAnsi"/>
          <w:spacing w:val="-11"/>
        </w:rPr>
        <w:t xml:space="preserve"> </w:t>
      </w:r>
      <w:r w:rsidRPr="00350E7D">
        <w:rPr>
          <w:rFonts w:asciiTheme="minorHAnsi" w:hAnsiTheme="minorHAnsi" w:cstheme="minorHAnsi"/>
        </w:rPr>
        <w:t>Desde</w:t>
      </w:r>
      <w:r w:rsidRPr="00350E7D">
        <w:rPr>
          <w:rFonts w:asciiTheme="minorHAnsi" w:hAnsiTheme="minorHAnsi" w:cstheme="minorHAnsi"/>
          <w:spacing w:val="-13"/>
        </w:rPr>
        <w:t xml:space="preserve"> </w:t>
      </w:r>
      <w:r w:rsidRPr="00350E7D">
        <w:rPr>
          <w:rFonts w:asciiTheme="minorHAnsi" w:hAnsiTheme="minorHAnsi" w:cstheme="minorHAnsi"/>
        </w:rPr>
        <w:t>esta</w:t>
      </w:r>
      <w:r w:rsidRPr="00350E7D">
        <w:rPr>
          <w:rFonts w:asciiTheme="minorHAnsi" w:hAnsiTheme="minorHAnsi" w:cstheme="minorHAnsi"/>
          <w:spacing w:val="-14"/>
        </w:rPr>
        <w:t xml:space="preserve"> </w:t>
      </w:r>
      <w:r w:rsidRPr="00350E7D">
        <w:rPr>
          <w:rFonts w:asciiTheme="minorHAnsi" w:hAnsiTheme="minorHAnsi" w:cstheme="minorHAnsi"/>
        </w:rPr>
        <w:t>perspectiva</w:t>
      </w:r>
      <w:r w:rsidRPr="00350E7D">
        <w:rPr>
          <w:rFonts w:asciiTheme="minorHAnsi" w:hAnsiTheme="minorHAnsi" w:cstheme="minorHAnsi"/>
          <w:spacing w:val="-12"/>
        </w:rPr>
        <w:t xml:space="preserve"> </w:t>
      </w:r>
      <w:r w:rsidRPr="00350E7D">
        <w:rPr>
          <w:rFonts w:asciiTheme="minorHAnsi" w:hAnsiTheme="minorHAnsi" w:cstheme="minorHAnsi"/>
        </w:rPr>
        <w:t>la</w:t>
      </w:r>
      <w:r w:rsidRPr="00350E7D">
        <w:rPr>
          <w:rFonts w:asciiTheme="minorHAnsi" w:hAnsiTheme="minorHAnsi" w:cstheme="minorHAnsi"/>
          <w:spacing w:val="-10"/>
        </w:rPr>
        <w:t xml:space="preserve"> </w:t>
      </w:r>
      <w:r w:rsidRPr="00350E7D">
        <w:rPr>
          <w:rFonts w:asciiTheme="minorHAnsi" w:hAnsiTheme="minorHAnsi" w:cstheme="minorHAnsi"/>
        </w:rPr>
        <w:t>reforma</w:t>
      </w:r>
      <w:r w:rsidRPr="00350E7D">
        <w:rPr>
          <w:rFonts w:asciiTheme="minorHAnsi" w:hAnsiTheme="minorHAnsi" w:cstheme="minorHAnsi"/>
          <w:spacing w:val="-15"/>
        </w:rPr>
        <w:t xml:space="preserve"> </w:t>
      </w:r>
      <w:r w:rsidRPr="00350E7D">
        <w:rPr>
          <w:rFonts w:asciiTheme="minorHAnsi" w:hAnsiTheme="minorHAnsi" w:cstheme="minorHAnsi"/>
        </w:rPr>
        <w:t>refuerza</w:t>
      </w:r>
      <w:r w:rsidRPr="00350E7D">
        <w:rPr>
          <w:rFonts w:asciiTheme="minorHAnsi" w:hAnsiTheme="minorHAnsi" w:cstheme="minorHAnsi"/>
          <w:spacing w:val="-12"/>
        </w:rPr>
        <w:t xml:space="preserve"> </w:t>
      </w:r>
      <w:r w:rsidRPr="00350E7D">
        <w:rPr>
          <w:rFonts w:asciiTheme="minorHAnsi" w:hAnsiTheme="minorHAnsi" w:cstheme="minorHAnsi"/>
        </w:rPr>
        <w:t>las</w:t>
      </w:r>
      <w:r w:rsidRPr="00350E7D">
        <w:rPr>
          <w:rFonts w:asciiTheme="minorHAnsi" w:hAnsiTheme="minorHAnsi" w:cstheme="minorHAnsi"/>
          <w:spacing w:val="-14"/>
        </w:rPr>
        <w:t xml:space="preserve"> </w:t>
      </w:r>
      <w:r w:rsidRPr="00350E7D">
        <w:rPr>
          <w:rFonts w:asciiTheme="minorHAnsi" w:hAnsiTheme="minorHAnsi" w:cstheme="minorHAnsi"/>
        </w:rPr>
        <w:t>funcionalidades</w:t>
      </w:r>
      <w:r w:rsidRPr="00350E7D">
        <w:rPr>
          <w:rFonts w:asciiTheme="minorHAnsi" w:hAnsiTheme="minorHAnsi" w:cstheme="minorHAnsi"/>
          <w:spacing w:val="-12"/>
        </w:rPr>
        <w:t xml:space="preserve"> </w:t>
      </w:r>
      <w:r w:rsidRPr="00350E7D">
        <w:rPr>
          <w:rFonts w:asciiTheme="minorHAnsi" w:hAnsiTheme="minorHAnsi" w:cstheme="minorHAnsi"/>
        </w:rPr>
        <w:t>de la nueva oficina judicial y de los esfuerzos tecnológicos desarrollados en el sistema de justicia.</w:t>
      </w:r>
      <w:r w:rsidRPr="00350E7D">
        <w:rPr>
          <w:rFonts w:asciiTheme="minorHAnsi" w:hAnsiTheme="minorHAnsi" w:cstheme="minorHAnsi"/>
          <w:spacing w:val="-1"/>
        </w:rPr>
        <w:t xml:space="preserve"> </w:t>
      </w:r>
      <w:r w:rsidRPr="00350E7D">
        <w:rPr>
          <w:rFonts w:asciiTheme="minorHAnsi" w:hAnsiTheme="minorHAnsi" w:cstheme="minorHAnsi"/>
        </w:rPr>
        <w:t>Así, la reforma opta por un</w:t>
      </w:r>
      <w:r w:rsidRPr="00350E7D">
        <w:rPr>
          <w:rFonts w:asciiTheme="minorHAnsi" w:hAnsiTheme="minorHAnsi" w:cstheme="minorHAnsi"/>
          <w:spacing w:val="-2"/>
        </w:rPr>
        <w:t xml:space="preserve"> </w:t>
      </w:r>
      <w:r w:rsidRPr="00350E7D">
        <w:rPr>
          <w:rFonts w:asciiTheme="minorHAnsi" w:hAnsiTheme="minorHAnsi" w:cstheme="minorHAnsi"/>
        </w:rPr>
        <w:t>sistema de</w:t>
      </w:r>
      <w:r w:rsidRPr="00350E7D">
        <w:rPr>
          <w:rFonts w:asciiTheme="minorHAnsi" w:hAnsiTheme="minorHAnsi" w:cstheme="minorHAnsi"/>
          <w:spacing w:val="-4"/>
        </w:rPr>
        <w:t xml:space="preserve"> </w:t>
      </w:r>
      <w:r w:rsidRPr="00350E7D">
        <w:rPr>
          <w:rFonts w:asciiTheme="minorHAnsi" w:hAnsiTheme="minorHAnsi" w:cstheme="minorHAnsi"/>
        </w:rPr>
        <w:t>gestión documental</w:t>
      </w:r>
      <w:r w:rsidRPr="00350E7D">
        <w:rPr>
          <w:rFonts w:asciiTheme="minorHAnsi" w:hAnsiTheme="minorHAnsi" w:cstheme="minorHAnsi"/>
          <w:spacing w:val="-3"/>
        </w:rPr>
        <w:t xml:space="preserve"> </w:t>
      </w:r>
      <w:r w:rsidRPr="00350E7D">
        <w:rPr>
          <w:rFonts w:asciiTheme="minorHAnsi" w:hAnsiTheme="minorHAnsi" w:cstheme="minorHAnsi"/>
        </w:rPr>
        <w:t>simplificado</w:t>
      </w:r>
      <w:r w:rsidRPr="00350E7D">
        <w:rPr>
          <w:rFonts w:asciiTheme="minorHAnsi" w:hAnsiTheme="minorHAnsi" w:cstheme="minorHAnsi"/>
          <w:spacing w:val="-2"/>
        </w:rPr>
        <w:t xml:space="preserve"> </w:t>
      </w:r>
      <w:r w:rsidRPr="00350E7D">
        <w:rPr>
          <w:rFonts w:asciiTheme="minorHAnsi" w:hAnsiTheme="minorHAnsi" w:cstheme="minorHAnsi"/>
        </w:rPr>
        <w:t xml:space="preserve">gracias a los instrumentos que proporciona la nueva oficina judicial. Ésta, a través del servicio común, puede servir simultáneamente de soporte orgánico de la labor del fiscal y del juez que actúan en el procedimiento. De esta manera se consiguen importantes mejoras en eficiencia y se evitan duplicidades en el desarrollo </w:t>
      </w:r>
      <w:r w:rsidRPr="00350E7D">
        <w:rPr>
          <w:rFonts w:asciiTheme="minorHAnsi" w:hAnsiTheme="minorHAnsi" w:cstheme="minorHAnsi"/>
          <w:spacing w:val="-2"/>
        </w:rPr>
        <w:t>organizativo.</w:t>
      </w:r>
    </w:p>
    <w:p w14:paraId="09520D38" w14:textId="54990D74" w:rsidR="00753ACE" w:rsidRPr="00350E7D" w:rsidRDefault="00753ACE" w:rsidP="00FC70D3">
      <w:pPr>
        <w:pStyle w:val="Textoindependiente"/>
        <w:spacing w:line="360" w:lineRule="auto"/>
        <w:ind w:left="567" w:right="989"/>
        <w:jc w:val="both"/>
        <w:rPr>
          <w:rFonts w:asciiTheme="minorHAnsi" w:hAnsiTheme="minorHAnsi" w:cstheme="minorHAnsi"/>
        </w:rPr>
      </w:pPr>
      <w:r w:rsidRPr="00350E7D">
        <w:rPr>
          <w:rFonts w:asciiTheme="minorHAnsi" w:hAnsiTheme="minorHAnsi" w:cstheme="minorHAnsi"/>
        </w:rPr>
        <w:t>De</w:t>
      </w:r>
      <w:r w:rsidRPr="00350E7D">
        <w:rPr>
          <w:rFonts w:asciiTheme="minorHAnsi" w:hAnsiTheme="minorHAnsi" w:cstheme="minorHAnsi"/>
          <w:spacing w:val="-11"/>
        </w:rPr>
        <w:t xml:space="preserve"> </w:t>
      </w:r>
      <w:r w:rsidRPr="00350E7D">
        <w:rPr>
          <w:rFonts w:asciiTheme="minorHAnsi" w:hAnsiTheme="minorHAnsi" w:cstheme="minorHAnsi"/>
        </w:rPr>
        <w:t>este</w:t>
      </w:r>
      <w:r w:rsidRPr="00350E7D">
        <w:rPr>
          <w:rFonts w:asciiTheme="minorHAnsi" w:hAnsiTheme="minorHAnsi" w:cstheme="minorHAnsi"/>
          <w:spacing w:val="-13"/>
        </w:rPr>
        <w:t xml:space="preserve"> </w:t>
      </w:r>
      <w:r w:rsidRPr="00350E7D">
        <w:rPr>
          <w:rFonts w:asciiTheme="minorHAnsi" w:hAnsiTheme="minorHAnsi" w:cstheme="minorHAnsi"/>
        </w:rPr>
        <w:t>modo</w:t>
      </w:r>
      <w:r w:rsidRPr="00350E7D">
        <w:rPr>
          <w:rFonts w:asciiTheme="minorHAnsi" w:hAnsiTheme="minorHAnsi" w:cstheme="minorHAnsi"/>
          <w:spacing w:val="-9"/>
        </w:rPr>
        <w:t xml:space="preserve"> </w:t>
      </w:r>
      <w:r w:rsidRPr="00350E7D">
        <w:rPr>
          <w:rFonts w:asciiTheme="minorHAnsi" w:hAnsiTheme="minorHAnsi" w:cstheme="minorHAnsi"/>
        </w:rPr>
        <w:t>se</w:t>
      </w:r>
      <w:r w:rsidRPr="00350E7D">
        <w:rPr>
          <w:rFonts w:asciiTheme="minorHAnsi" w:hAnsiTheme="minorHAnsi" w:cstheme="minorHAnsi"/>
          <w:spacing w:val="-11"/>
        </w:rPr>
        <w:t xml:space="preserve"> </w:t>
      </w:r>
      <w:r w:rsidRPr="00350E7D">
        <w:rPr>
          <w:rFonts w:asciiTheme="minorHAnsi" w:hAnsiTheme="minorHAnsi" w:cstheme="minorHAnsi"/>
        </w:rPr>
        <w:t>producirá</w:t>
      </w:r>
      <w:r w:rsidRPr="00350E7D">
        <w:rPr>
          <w:rFonts w:asciiTheme="minorHAnsi" w:hAnsiTheme="minorHAnsi" w:cstheme="minorHAnsi"/>
          <w:spacing w:val="-11"/>
        </w:rPr>
        <w:t xml:space="preserve"> </w:t>
      </w:r>
      <w:r w:rsidRPr="00350E7D">
        <w:rPr>
          <w:rFonts w:asciiTheme="minorHAnsi" w:hAnsiTheme="minorHAnsi" w:cstheme="minorHAnsi"/>
        </w:rPr>
        <w:t>un</w:t>
      </w:r>
      <w:r w:rsidRPr="00350E7D">
        <w:rPr>
          <w:rFonts w:asciiTheme="minorHAnsi" w:hAnsiTheme="minorHAnsi" w:cstheme="minorHAnsi"/>
          <w:spacing w:val="-9"/>
        </w:rPr>
        <w:t xml:space="preserve"> </w:t>
      </w:r>
      <w:r w:rsidRPr="00350E7D">
        <w:rPr>
          <w:rFonts w:asciiTheme="minorHAnsi" w:hAnsiTheme="minorHAnsi" w:cstheme="minorHAnsi"/>
        </w:rPr>
        <w:t>aprovechamiento</w:t>
      </w:r>
      <w:r w:rsidRPr="00350E7D">
        <w:rPr>
          <w:rFonts w:asciiTheme="minorHAnsi" w:hAnsiTheme="minorHAnsi" w:cstheme="minorHAnsi"/>
          <w:spacing w:val="-8"/>
        </w:rPr>
        <w:t xml:space="preserve"> </w:t>
      </w:r>
      <w:r w:rsidRPr="00350E7D">
        <w:rPr>
          <w:rFonts w:asciiTheme="minorHAnsi" w:hAnsiTheme="minorHAnsi" w:cstheme="minorHAnsi"/>
        </w:rPr>
        <w:t>óptimo</w:t>
      </w:r>
      <w:r w:rsidRPr="00350E7D">
        <w:rPr>
          <w:rFonts w:asciiTheme="minorHAnsi" w:hAnsiTheme="minorHAnsi" w:cstheme="minorHAnsi"/>
          <w:spacing w:val="-9"/>
        </w:rPr>
        <w:t xml:space="preserve"> </w:t>
      </w:r>
      <w:r w:rsidRPr="00350E7D">
        <w:rPr>
          <w:rFonts w:asciiTheme="minorHAnsi" w:hAnsiTheme="minorHAnsi" w:cstheme="minorHAnsi"/>
        </w:rPr>
        <w:t>de</w:t>
      </w:r>
      <w:r w:rsidRPr="00350E7D">
        <w:rPr>
          <w:rFonts w:asciiTheme="minorHAnsi" w:hAnsiTheme="minorHAnsi" w:cstheme="minorHAnsi"/>
          <w:spacing w:val="-9"/>
        </w:rPr>
        <w:t xml:space="preserve"> </w:t>
      </w:r>
      <w:r w:rsidRPr="00350E7D">
        <w:rPr>
          <w:rFonts w:asciiTheme="minorHAnsi" w:hAnsiTheme="minorHAnsi" w:cstheme="minorHAnsi"/>
        </w:rPr>
        <w:t>los</w:t>
      </w:r>
      <w:r w:rsidRPr="00350E7D">
        <w:rPr>
          <w:rFonts w:asciiTheme="minorHAnsi" w:hAnsiTheme="minorHAnsi" w:cstheme="minorHAnsi"/>
          <w:spacing w:val="-9"/>
        </w:rPr>
        <w:t xml:space="preserve"> </w:t>
      </w:r>
      <w:r w:rsidRPr="00350E7D">
        <w:rPr>
          <w:rFonts w:asciiTheme="minorHAnsi" w:hAnsiTheme="minorHAnsi" w:cstheme="minorHAnsi"/>
        </w:rPr>
        <w:t>recursos, con la necesaria adaptación de la oficina fiscal a las nuevas exigencias del proceso.</w:t>
      </w:r>
    </w:p>
    <w:p w14:paraId="2CFE9208" w14:textId="77777777" w:rsidR="00753ACE" w:rsidRPr="00350E7D" w:rsidRDefault="00753ACE" w:rsidP="00350E7D">
      <w:pPr>
        <w:pStyle w:val="Textoindependiente"/>
        <w:spacing w:before="125" w:line="360" w:lineRule="auto"/>
        <w:rPr>
          <w:rFonts w:asciiTheme="minorHAnsi" w:hAnsiTheme="minorHAnsi" w:cstheme="minorHAnsi"/>
        </w:rPr>
      </w:pPr>
    </w:p>
    <w:p w14:paraId="19C562FC" w14:textId="21D19233" w:rsidR="0018194A" w:rsidRPr="0018194A" w:rsidRDefault="00753ACE" w:rsidP="0018194A">
      <w:pPr>
        <w:pStyle w:val="Ttulo4"/>
        <w:numPr>
          <w:ilvl w:val="1"/>
          <w:numId w:val="5"/>
        </w:numPr>
        <w:tabs>
          <w:tab w:val="left" w:pos="863"/>
        </w:tabs>
        <w:spacing w:line="360" w:lineRule="auto"/>
        <w:ind w:left="863" w:hanging="294"/>
        <w:rPr>
          <w:rFonts w:asciiTheme="minorHAnsi" w:hAnsiTheme="minorHAnsi" w:cstheme="minorHAnsi"/>
        </w:rPr>
      </w:pPr>
      <w:r w:rsidRPr="00350E7D">
        <w:rPr>
          <w:rFonts w:asciiTheme="minorHAnsi" w:hAnsiTheme="minorHAnsi" w:cstheme="minorHAnsi"/>
        </w:rPr>
        <w:t>IMPACTO</w:t>
      </w:r>
      <w:r w:rsidRPr="00350E7D">
        <w:rPr>
          <w:rFonts w:asciiTheme="minorHAnsi" w:hAnsiTheme="minorHAnsi" w:cstheme="minorHAnsi"/>
          <w:spacing w:val="-3"/>
        </w:rPr>
        <w:t xml:space="preserve"> </w:t>
      </w:r>
      <w:r w:rsidRPr="00350E7D">
        <w:rPr>
          <w:rFonts w:asciiTheme="minorHAnsi" w:hAnsiTheme="minorHAnsi" w:cstheme="minorHAnsi"/>
        </w:rPr>
        <w:t>POR</w:t>
      </w:r>
      <w:r w:rsidRPr="00350E7D">
        <w:rPr>
          <w:rFonts w:asciiTheme="minorHAnsi" w:hAnsiTheme="minorHAnsi" w:cstheme="minorHAnsi"/>
          <w:spacing w:val="-7"/>
        </w:rPr>
        <w:t xml:space="preserve"> </w:t>
      </w:r>
      <w:r w:rsidRPr="00350E7D">
        <w:rPr>
          <w:rFonts w:asciiTheme="minorHAnsi" w:hAnsiTheme="minorHAnsi" w:cstheme="minorHAnsi"/>
        </w:rPr>
        <w:t>RAZÓN</w:t>
      </w:r>
      <w:r w:rsidRPr="00350E7D">
        <w:rPr>
          <w:rFonts w:asciiTheme="minorHAnsi" w:hAnsiTheme="minorHAnsi" w:cstheme="minorHAnsi"/>
          <w:spacing w:val="-4"/>
        </w:rPr>
        <w:t xml:space="preserve"> </w:t>
      </w:r>
      <w:r w:rsidRPr="00350E7D">
        <w:rPr>
          <w:rFonts w:asciiTheme="minorHAnsi" w:hAnsiTheme="minorHAnsi" w:cstheme="minorHAnsi"/>
        </w:rPr>
        <w:t>DE</w:t>
      </w:r>
      <w:r w:rsidRPr="00350E7D">
        <w:rPr>
          <w:rFonts w:asciiTheme="minorHAnsi" w:hAnsiTheme="minorHAnsi" w:cstheme="minorHAnsi"/>
          <w:spacing w:val="-5"/>
        </w:rPr>
        <w:t xml:space="preserve"> </w:t>
      </w:r>
      <w:r w:rsidRPr="00350E7D">
        <w:rPr>
          <w:rFonts w:asciiTheme="minorHAnsi" w:hAnsiTheme="minorHAnsi" w:cstheme="minorHAnsi"/>
          <w:spacing w:val="-2"/>
        </w:rPr>
        <w:t>GÉNERO</w:t>
      </w:r>
      <w:r w:rsidR="00FB23B1">
        <w:rPr>
          <w:rFonts w:asciiTheme="minorHAnsi" w:hAnsiTheme="minorHAnsi" w:cstheme="minorHAnsi"/>
          <w:spacing w:val="-2"/>
        </w:rPr>
        <w:t>.</w:t>
      </w:r>
    </w:p>
    <w:p w14:paraId="116036D1" w14:textId="77777777" w:rsidR="0018194A" w:rsidRDefault="0018194A" w:rsidP="0018194A">
      <w:pPr>
        <w:pStyle w:val="Ttulo4"/>
        <w:tabs>
          <w:tab w:val="left" w:pos="863"/>
        </w:tabs>
        <w:spacing w:line="360" w:lineRule="auto"/>
        <w:ind w:left="569" w:firstLine="0"/>
        <w:rPr>
          <w:rFonts w:asciiTheme="minorHAnsi" w:hAnsiTheme="minorHAnsi" w:cstheme="minorHAnsi"/>
          <w:spacing w:val="-2"/>
        </w:rPr>
      </w:pPr>
    </w:p>
    <w:p w14:paraId="197417A5" w14:textId="640D7FE8" w:rsidR="002C403E" w:rsidRDefault="0018194A" w:rsidP="00E72EAC">
      <w:pPr>
        <w:pStyle w:val="Ttulo4"/>
        <w:tabs>
          <w:tab w:val="left" w:pos="863"/>
        </w:tabs>
        <w:spacing w:line="360" w:lineRule="auto"/>
        <w:ind w:left="569" w:right="997" w:firstLine="0"/>
        <w:jc w:val="both"/>
        <w:rPr>
          <w:rFonts w:asciiTheme="minorHAnsi" w:hAnsiTheme="minorHAnsi" w:cstheme="minorHAnsi"/>
          <w:b w:val="0"/>
          <w:bCs w:val="0"/>
        </w:rPr>
      </w:pPr>
      <w:r w:rsidRPr="0018194A">
        <w:rPr>
          <w:rFonts w:asciiTheme="minorHAnsi" w:hAnsiTheme="minorHAnsi" w:cstheme="minorHAnsi"/>
          <w:b w:val="0"/>
          <w:bCs w:val="0"/>
        </w:rPr>
        <w:t xml:space="preserve">El análisis del impacto por razón de género que supone este proyecto normativo se lleva a cabo en virtud de las previsiones contenidas en el artículo 19 de la Ley Orgánica 3/2007, de 22 de </w:t>
      </w:r>
      <w:r w:rsidRPr="0018194A">
        <w:rPr>
          <w:rFonts w:asciiTheme="minorHAnsi" w:hAnsiTheme="minorHAnsi" w:cstheme="minorHAnsi"/>
          <w:b w:val="0"/>
          <w:bCs w:val="0"/>
        </w:rPr>
        <w:lastRenderedPageBreak/>
        <w:t>marzo, para la igualdad efectiva de mujeres y hombres, así como en el artículo 2.1.f) del Real Decreto 931/2017, de 27 de octubre, por el que se regula la memoria del análisis de impacto normativo.</w:t>
      </w:r>
    </w:p>
    <w:p w14:paraId="0C859191" w14:textId="15BBD4A2" w:rsidR="0018194A" w:rsidRPr="002C403E" w:rsidRDefault="0018194A" w:rsidP="00E72EAC">
      <w:pPr>
        <w:pStyle w:val="Ttulo4"/>
        <w:tabs>
          <w:tab w:val="left" w:pos="863"/>
        </w:tabs>
        <w:spacing w:line="360" w:lineRule="auto"/>
        <w:ind w:left="569" w:right="997" w:firstLine="0"/>
        <w:rPr>
          <w:rFonts w:asciiTheme="minorHAnsi" w:hAnsiTheme="minorHAnsi" w:cstheme="minorHAnsi"/>
          <w:b w:val="0"/>
          <w:bCs w:val="0"/>
        </w:rPr>
      </w:pPr>
      <w:r w:rsidRPr="002C403E">
        <w:rPr>
          <w:rFonts w:asciiTheme="minorHAnsi" w:hAnsiTheme="minorHAnsi" w:cstheme="minorHAnsi"/>
          <w:b w:val="0"/>
          <w:bCs w:val="0"/>
        </w:rPr>
        <w:t xml:space="preserve">Dado el carácter de la regulación, puede afirmarse que: </w:t>
      </w:r>
    </w:p>
    <w:p w14:paraId="7B2E2B7C" w14:textId="77777777" w:rsidR="0018194A" w:rsidRPr="00824590" w:rsidRDefault="0018194A" w:rsidP="00E72EAC">
      <w:pPr>
        <w:ind w:right="997"/>
        <w:jc w:val="both"/>
        <w:rPr>
          <w:rFonts w:ascii="Arial" w:hAnsi="Arial" w:cs="Arial"/>
        </w:rPr>
      </w:pPr>
    </w:p>
    <w:p w14:paraId="1510D2B6" w14:textId="77777777" w:rsidR="002C403E" w:rsidRPr="002C403E" w:rsidRDefault="0018194A" w:rsidP="00E72EAC">
      <w:pPr>
        <w:pStyle w:val="Ttulo4"/>
        <w:numPr>
          <w:ilvl w:val="1"/>
          <w:numId w:val="30"/>
        </w:numPr>
        <w:tabs>
          <w:tab w:val="left" w:pos="863"/>
        </w:tabs>
        <w:spacing w:line="360" w:lineRule="auto"/>
        <w:ind w:right="997"/>
        <w:jc w:val="both"/>
        <w:rPr>
          <w:rFonts w:asciiTheme="minorHAnsi" w:hAnsiTheme="minorHAnsi" w:cstheme="minorHAnsi"/>
          <w:b w:val="0"/>
          <w:bCs w:val="0"/>
        </w:rPr>
      </w:pPr>
      <w:r w:rsidRPr="002C403E">
        <w:rPr>
          <w:rFonts w:asciiTheme="minorHAnsi" w:hAnsiTheme="minorHAnsi" w:cstheme="minorHAnsi"/>
          <w:b w:val="0"/>
          <w:bCs w:val="0"/>
        </w:rPr>
        <w:t>No existe discriminación positiva, ya que no existen desigualdades de partida en relación a la igualdad de oportunidades y de trato entre hombres y mujeres, ni el proyecto propuesto promueve ningún tipo de discriminación ni directa ni indirecta.</w:t>
      </w:r>
    </w:p>
    <w:p w14:paraId="6E2135A7" w14:textId="0FB57F16" w:rsidR="002C403E" w:rsidRPr="002C403E" w:rsidRDefault="0018194A" w:rsidP="00E72EAC">
      <w:pPr>
        <w:pStyle w:val="Ttulo4"/>
        <w:numPr>
          <w:ilvl w:val="1"/>
          <w:numId w:val="30"/>
        </w:numPr>
        <w:tabs>
          <w:tab w:val="left" w:pos="863"/>
        </w:tabs>
        <w:spacing w:line="360" w:lineRule="auto"/>
        <w:ind w:right="997"/>
        <w:jc w:val="both"/>
        <w:rPr>
          <w:rFonts w:asciiTheme="minorHAnsi" w:hAnsiTheme="minorHAnsi" w:cstheme="minorHAnsi"/>
          <w:b w:val="0"/>
          <w:bCs w:val="0"/>
        </w:rPr>
      </w:pPr>
      <w:r w:rsidRPr="002C403E">
        <w:rPr>
          <w:rFonts w:asciiTheme="minorHAnsi" w:hAnsiTheme="minorHAnsi" w:cstheme="minorHAnsi"/>
          <w:b w:val="0"/>
          <w:bCs w:val="0"/>
        </w:rPr>
        <w:t xml:space="preserve">No existe discriminación directa, en tanto que tratamiento desfavorable por razón de sexo, lo que no se contempla en modo alguno en el </w:t>
      </w:r>
      <w:r w:rsidR="00E17970">
        <w:rPr>
          <w:rFonts w:asciiTheme="minorHAnsi" w:hAnsiTheme="minorHAnsi" w:cstheme="minorHAnsi"/>
          <w:b w:val="0"/>
          <w:bCs w:val="0"/>
        </w:rPr>
        <w:t>presente anteproyecto.</w:t>
      </w:r>
      <w:r w:rsidRPr="002C403E">
        <w:rPr>
          <w:rFonts w:asciiTheme="minorHAnsi" w:hAnsiTheme="minorHAnsi" w:cstheme="minorHAnsi"/>
          <w:b w:val="0"/>
          <w:bCs w:val="0"/>
        </w:rPr>
        <w:t xml:space="preserve"> </w:t>
      </w:r>
    </w:p>
    <w:p w14:paraId="4A77AAC8" w14:textId="1DA62B3D" w:rsidR="002C403E" w:rsidRPr="002C403E" w:rsidRDefault="0018194A" w:rsidP="00E72EAC">
      <w:pPr>
        <w:pStyle w:val="Ttulo4"/>
        <w:numPr>
          <w:ilvl w:val="1"/>
          <w:numId w:val="30"/>
        </w:numPr>
        <w:tabs>
          <w:tab w:val="left" w:pos="863"/>
        </w:tabs>
        <w:spacing w:line="360" w:lineRule="auto"/>
        <w:ind w:right="997"/>
        <w:jc w:val="both"/>
        <w:rPr>
          <w:rFonts w:asciiTheme="minorHAnsi" w:hAnsiTheme="minorHAnsi" w:cstheme="minorHAnsi"/>
          <w:b w:val="0"/>
          <w:bCs w:val="0"/>
        </w:rPr>
      </w:pPr>
      <w:r w:rsidRPr="002C403E">
        <w:rPr>
          <w:rFonts w:asciiTheme="minorHAnsi" w:hAnsiTheme="minorHAnsi" w:cstheme="minorHAnsi"/>
          <w:b w:val="0"/>
          <w:bCs w:val="0"/>
        </w:rPr>
        <w:t xml:space="preserve">No existe discriminación indirecta, entendiéndose por tal situación la que se produce cuando una norma, una política o una práctica, aparentemente neutral, tiene un impacto desproporcionadamente adverso sobre las personas de un sexo u otro, circunstancia que tampoco se da en el </w:t>
      </w:r>
      <w:r w:rsidR="00E17970">
        <w:rPr>
          <w:rFonts w:asciiTheme="minorHAnsi" w:hAnsiTheme="minorHAnsi" w:cstheme="minorHAnsi"/>
          <w:b w:val="0"/>
          <w:bCs w:val="0"/>
        </w:rPr>
        <w:t>presente ante</w:t>
      </w:r>
      <w:r w:rsidRPr="002C403E">
        <w:rPr>
          <w:rFonts w:asciiTheme="minorHAnsi" w:hAnsiTheme="minorHAnsi" w:cstheme="minorHAnsi"/>
          <w:b w:val="0"/>
          <w:bCs w:val="0"/>
        </w:rPr>
        <w:t>proyecto.</w:t>
      </w:r>
    </w:p>
    <w:p w14:paraId="446487A9" w14:textId="77777777" w:rsidR="002C403E" w:rsidRDefault="0018194A" w:rsidP="00E72EAC">
      <w:pPr>
        <w:pStyle w:val="Ttulo4"/>
        <w:numPr>
          <w:ilvl w:val="1"/>
          <w:numId w:val="30"/>
        </w:numPr>
        <w:tabs>
          <w:tab w:val="left" w:pos="863"/>
        </w:tabs>
        <w:spacing w:line="360" w:lineRule="auto"/>
        <w:ind w:right="997"/>
        <w:jc w:val="both"/>
        <w:rPr>
          <w:rFonts w:asciiTheme="minorHAnsi" w:hAnsiTheme="minorHAnsi" w:cstheme="minorHAnsi"/>
        </w:rPr>
      </w:pPr>
      <w:r w:rsidRPr="002C403E">
        <w:rPr>
          <w:rFonts w:asciiTheme="minorHAnsi" w:hAnsiTheme="minorHAnsi" w:cstheme="minorHAnsi"/>
          <w:b w:val="0"/>
          <w:bCs w:val="0"/>
        </w:rPr>
        <w:t>No se producirán consecuencias negativas que favorezcan situaciones de discriminación por razón de sexo.</w:t>
      </w:r>
    </w:p>
    <w:p w14:paraId="29C08B27" w14:textId="77777777" w:rsidR="00F9499A" w:rsidRDefault="00F9499A" w:rsidP="00E72EAC">
      <w:pPr>
        <w:pStyle w:val="Ttulo4"/>
        <w:tabs>
          <w:tab w:val="left" w:pos="863"/>
        </w:tabs>
        <w:spacing w:line="360" w:lineRule="auto"/>
        <w:ind w:left="612" w:right="997" w:firstLine="0"/>
        <w:jc w:val="both"/>
        <w:rPr>
          <w:rFonts w:asciiTheme="minorHAnsi" w:hAnsiTheme="minorHAnsi" w:cstheme="minorHAnsi"/>
          <w:b w:val="0"/>
          <w:bCs w:val="0"/>
        </w:rPr>
      </w:pPr>
    </w:p>
    <w:p w14:paraId="285200BB" w14:textId="7C6E2CFB" w:rsidR="0018194A" w:rsidRPr="002C403E" w:rsidRDefault="0018194A" w:rsidP="00E72EAC">
      <w:pPr>
        <w:pStyle w:val="Ttulo4"/>
        <w:tabs>
          <w:tab w:val="left" w:pos="863"/>
        </w:tabs>
        <w:spacing w:line="360" w:lineRule="auto"/>
        <w:ind w:left="612" w:right="997" w:firstLine="0"/>
        <w:jc w:val="both"/>
        <w:rPr>
          <w:rFonts w:asciiTheme="minorHAnsi" w:hAnsiTheme="minorHAnsi" w:cstheme="minorHAnsi"/>
          <w:b w:val="0"/>
          <w:bCs w:val="0"/>
        </w:rPr>
      </w:pPr>
      <w:r w:rsidRPr="002C403E">
        <w:rPr>
          <w:rFonts w:asciiTheme="minorHAnsi" w:hAnsiTheme="minorHAnsi" w:cstheme="minorHAnsi"/>
          <w:b w:val="0"/>
          <w:bCs w:val="0"/>
        </w:rPr>
        <w:t>Como conclusión, el impacto de género del proyecto de ley es nulo, por cuanto no existiendo desigualdades de partida en relación a la igualdad de oportunidades, no se prevé modificación alguna de esta situación.</w:t>
      </w:r>
    </w:p>
    <w:p w14:paraId="6CF2C8D8" w14:textId="77777777" w:rsidR="0018194A" w:rsidRPr="0018194A" w:rsidRDefault="0018194A" w:rsidP="0018194A">
      <w:pPr>
        <w:ind w:left="720" w:right="-16"/>
        <w:jc w:val="both"/>
        <w:rPr>
          <w:rFonts w:asciiTheme="minorHAnsi" w:hAnsiTheme="minorHAnsi" w:cstheme="minorHAnsi"/>
          <w:b/>
        </w:rPr>
      </w:pPr>
    </w:p>
    <w:p w14:paraId="4620C0D1" w14:textId="77777777" w:rsidR="00753ACE" w:rsidRPr="0018194A" w:rsidRDefault="00753ACE" w:rsidP="00350E7D">
      <w:pPr>
        <w:pStyle w:val="Textoindependiente"/>
        <w:spacing w:before="2" w:line="360" w:lineRule="auto"/>
        <w:rPr>
          <w:rFonts w:asciiTheme="minorHAnsi" w:hAnsiTheme="minorHAnsi" w:cstheme="minorHAnsi"/>
          <w:b/>
        </w:rPr>
      </w:pPr>
    </w:p>
    <w:p w14:paraId="6B5105DE" w14:textId="77777777" w:rsidR="00753ACE" w:rsidRPr="00350E7D" w:rsidRDefault="00753ACE" w:rsidP="00350E7D">
      <w:pPr>
        <w:pStyle w:val="Ttulo2"/>
        <w:numPr>
          <w:ilvl w:val="1"/>
          <w:numId w:val="5"/>
        </w:numPr>
        <w:tabs>
          <w:tab w:val="left" w:pos="966"/>
        </w:tabs>
        <w:spacing w:before="1" w:line="360" w:lineRule="auto"/>
        <w:ind w:left="569" w:right="993" w:firstLine="0"/>
        <w:jc w:val="both"/>
        <w:rPr>
          <w:rFonts w:asciiTheme="minorHAnsi" w:hAnsiTheme="minorHAnsi" w:cstheme="minorHAnsi"/>
          <w:sz w:val="22"/>
          <w:szCs w:val="22"/>
        </w:rPr>
      </w:pPr>
      <w:r w:rsidRPr="00350E7D">
        <w:rPr>
          <w:rFonts w:asciiTheme="minorHAnsi" w:hAnsiTheme="minorHAnsi" w:cstheme="minorHAnsi"/>
          <w:sz w:val="22"/>
          <w:szCs w:val="22"/>
        </w:rPr>
        <w:t xml:space="preserve">IMPACTO EN MATERIA DE IGUALDAD DE OPORTUNIDADES, NO </w:t>
      </w:r>
      <w:r w:rsidRPr="00350E7D">
        <w:rPr>
          <w:rFonts w:asciiTheme="minorHAnsi" w:hAnsiTheme="minorHAnsi" w:cstheme="minorHAnsi"/>
          <w:spacing w:val="-2"/>
          <w:sz w:val="22"/>
          <w:szCs w:val="22"/>
        </w:rPr>
        <w:t>DISCRIMINACIÓN</w:t>
      </w:r>
      <w:r w:rsidRPr="00350E7D">
        <w:rPr>
          <w:rFonts w:asciiTheme="minorHAnsi" w:hAnsiTheme="minorHAnsi" w:cstheme="minorHAnsi"/>
          <w:spacing w:val="-6"/>
          <w:sz w:val="22"/>
          <w:szCs w:val="22"/>
        </w:rPr>
        <w:t xml:space="preserve"> </w:t>
      </w:r>
      <w:r w:rsidRPr="00350E7D">
        <w:rPr>
          <w:rFonts w:asciiTheme="minorHAnsi" w:hAnsiTheme="minorHAnsi" w:cstheme="minorHAnsi"/>
          <w:spacing w:val="-2"/>
          <w:sz w:val="22"/>
          <w:szCs w:val="22"/>
        </w:rPr>
        <w:t>Y</w:t>
      </w:r>
      <w:r w:rsidRPr="00350E7D">
        <w:rPr>
          <w:rFonts w:asciiTheme="minorHAnsi" w:hAnsiTheme="minorHAnsi" w:cstheme="minorHAnsi"/>
          <w:spacing w:val="-4"/>
          <w:sz w:val="22"/>
          <w:szCs w:val="22"/>
        </w:rPr>
        <w:t xml:space="preserve"> </w:t>
      </w:r>
      <w:r w:rsidRPr="00350E7D">
        <w:rPr>
          <w:rFonts w:asciiTheme="minorHAnsi" w:hAnsiTheme="minorHAnsi" w:cstheme="minorHAnsi"/>
          <w:spacing w:val="-2"/>
          <w:sz w:val="22"/>
          <w:szCs w:val="22"/>
        </w:rPr>
        <w:t>ACCESIBILIDAD</w:t>
      </w:r>
      <w:r w:rsidRPr="00350E7D">
        <w:rPr>
          <w:rFonts w:asciiTheme="minorHAnsi" w:hAnsiTheme="minorHAnsi" w:cstheme="minorHAnsi"/>
          <w:spacing w:val="-6"/>
          <w:sz w:val="22"/>
          <w:szCs w:val="22"/>
        </w:rPr>
        <w:t xml:space="preserve"> </w:t>
      </w:r>
      <w:r w:rsidRPr="00350E7D">
        <w:rPr>
          <w:rFonts w:asciiTheme="minorHAnsi" w:hAnsiTheme="minorHAnsi" w:cstheme="minorHAnsi"/>
          <w:spacing w:val="-2"/>
          <w:sz w:val="22"/>
          <w:szCs w:val="22"/>
        </w:rPr>
        <w:t>UNIVERSAL</w:t>
      </w:r>
      <w:r w:rsidRPr="00350E7D">
        <w:rPr>
          <w:rFonts w:asciiTheme="minorHAnsi" w:hAnsiTheme="minorHAnsi" w:cstheme="minorHAnsi"/>
          <w:spacing w:val="-8"/>
          <w:sz w:val="22"/>
          <w:szCs w:val="22"/>
        </w:rPr>
        <w:t xml:space="preserve"> </w:t>
      </w:r>
      <w:r w:rsidRPr="00350E7D">
        <w:rPr>
          <w:rFonts w:asciiTheme="minorHAnsi" w:hAnsiTheme="minorHAnsi" w:cstheme="minorHAnsi"/>
          <w:spacing w:val="-2"/>
          <w:sz w:val="22"/>
          <w:szCs w:val="22"/>
        </w:rPr>
        <w:t>DE</w:t>
      </w:r>
      <w:r w:rsidRPr="00350E7D">
        <w:rPr>
          <w:rFonts w:asciiTheme="minorHAnsi" w:hAnsiTheme="minorHAnsi" w:cstheme="minorHAnsi"/>
          <w:spacing w:val="-8"/>
          <w:sz w:val="22"/>
          <w:szCs w:val="22"/>
        </w:rPr>
        <w:t xml:space="preserve"> </w:t>
      </w:r>
      <w:r w:rsidRPr="00350E7D">
        <w:rPr>
          <w:rFonts w:asciiTheme="minorHAnsi" w:hAnsiTheme="minorHAnsi" w:cstheme="minorHAnsi"/>
          <w:spacing w:val="-2"/>
          <w:sz w:val="22"/>
          <w:szCs w:val="22"/>
        </w:rPr>
        <w:t>LAS</w:t>
      </w:r>
      <w:r w:rsidRPr="00350E7D">
        <w:rPr>
          <w:rFonts w:asciiTheme="minorHAnsi" w:hAnsiTheme="minorHAnsi" w:cstheme="minorHAnsi"/>
          <w:spacing w:val="-7"/>
          <w:sz w:val="22"/>
          <w:szCs w:val="22"/>
        </w:rPr>
        <w:t xml:space="preserve"> </w:t>
      </w:r>
      <w:r w:rsidRPr="00350E7D">
        <w:rPr>
          <w:rFonts w:asciiTheme="minorHAnsi" w:hAnsiTheme="minorHAnsi" w:cstheme="minorHAnsi"/>
          <w:spacing w:val="-2"/>
          <w:sz w:val="22"/>
          <w:szCs w:val="22"/>
        </w:rPr>
        <w:t>PERSONAS</w:t>
      </w:r>
      <w:r w:rsidRPr="00350E7D">
        <w:rPr>
          <w:rFonts w:asciiTheme="minorHAnsi" w:hAnsiTheme="minorHAnsi" w:cstheme="minorHAnsi"/>
          <w:spacing w:val="-7"/>
          <w:sz w:val="22"/>
          <w:szCs w:val="22"/>
        </w:rPr>
        <w:t xml:space="preserve"> </w:t>
      </w:r>
      <w:r w:rsidRPr="00350E7D">
        <w:rPr>
          <w:rFonts w:asciiTheme="minorHAnsi" w:hAnsiTheme="minorHAnsi" w:cstheme="minorHAnsi"/>
          <w:spacing w:val="-2"/>
          <w:sz w:val="22"/>
          <w:szCs w:val="22"/>
        </w:rPr>
        <w:t>CON DISCAPACIDAD.</w:t>
      </w:r>
    </w:p>
    <w:p w14:paraId="4BF10848" w14:textId="77777777" w:rsidR="00E72EAC" w:rsidRDefault="00E72EAC" w:rsidP="00350E7D">
      <w:pPr>
        <w:pStyle w:val="Textoindependiente"/>
        <w:spacing w:line="360" w:lineRule="auto"/>
        <w:ind w:left="569" w:right="986"/>
        <w:jc w:val="both"/>
        <w:rPr>
          <w:rFonts w:asciiTheme="minorHAnsi" w:hAnsiTheme="minorHAnsi" w:cstheme="minorHAnsi"/>
          <w:b/>
        </w:rPr>
      </w:pPr>
    </w:p>
    <w:p w14:paraId="35B18574" w14:textId="2C7F4B53" w:rsidR="00753ACE" w:rsidRDefault="00753ACE" w:rsidP="001B3415">
      <w:pPr>
        <w:pStyle w:val="Textoindependiente"/>
        <w:spacing w:line="360" w:lineRule="auto"/>
        <w:ind w:left="569" w:right="986"/>
        <w:jc w:val="both"/>
        <w:rPr>
          <w:rFonts w:asciiTheme="minorHAnsi" w:hAnsiTheme="minorHAnsi" w:cstheme="minorHAnsi"/>
        </w:rPr>
      </w:pPr>
      <w:r w:rsidRPr="001B3415">
        <w:rPr>
          <w:rFonts w:asciiTheme="minorHAnsi" w:hAnsiTheme="minorHAnsi" w:cstheme="minorHAnsi"/>
        </w:rPr>
        <w:t xml:space="preserve">La norma proyectada </w:t>
      </w:r>
      <w:r w:rsidR="001B3415" w:rsidRPr="001B3415">
        <w:rPr>
          <w:rFonts w:asciiTheme="minorHAnsi" w:hAnsiTheme="minorHAnsi" w:cstheme="minorHAnsi"/>
        </w:rPr>
        <w:t xml:space="preserve">cumple el principio de igualdad de trato y de oportunidades, </w:t>
      </w:r>
      <w:r w:rsidR="00065874">
        <w:rPr>
          <w:rFonts w:asciiTheme="minorHAnsi" w:hAnsiTheme="minorHAnsi" w:cstheme="minorHAnsi"/>
        </w:rPr>
        <w:t xml:space="preserve">de conformidad con la Ley 15/2022, de 12 de julio, integral para la igualdad de trato y la no discriminación. Además, </w:t>
      </w:r>
      <w:r w:rsidR="004D7522" w:rsidRPr="001B3415">
        <w:rPr>
          <w:rFonts w:asciiTheme="minorHAnsi" w:hAnsiTheme="minorHAnsi" w:cstheme="minorHAnsi"/>
        </w:rPr>
        <w:t xml:space="preserve">no despliega </w:t>
      </w:r>
      <w:r w:rsidR="001B3415" w:rsidRPr="001B3415">
        <w:rPr>
          <w:rFonts w:asciiTheme="minorHAnsi" w:hAnsiTheme="minorHAnsi" w:cstheme="minorHAnsi"/>
        </w:rPr>
        <w:t xml:space="preserve">ningún </w:t>
      </w:r>
      <w:r w:rsidR="001B3415">
        <w:rPr>
          <w:rFonts w:asciiTheme="minorHAnsi" w:hAnsiTheme="minorHAnsi" w:cstheme="minorHAnsi"/>
        </w:rPr>
        <w:t xml:space="preserve">otro </w:t>
      </w:r>
      <w:r w:rsidR="001B3415" w:rsidRPr="001B3415">
        <w:rPr>
          <w:rFonts w:asciiTheme="minorHAnsi" w:hAnsiTheme="minorHAnsi" w:cstheme="minorHAnsi"/>
        </w:rPr>
        <w:t>tipo de discriminación ni directa ni indirecta.</w:t>
      </w:r>
    </w:p>
    <w:p w14:paraId="11A7EC6C" w14:textId="77777777" w:rsidR="001B3415" w:rsidRPr="00350E7D" w:rsidRDefault="001B3415" w:rsidP="001B3415">
      <w:pPr>
        <w:pStyle w:val="Textoindependiente"/>
        <w:spacing w:line="360" w:lineRule="auto"/>
        <w:ind w:left="569" w:right="986"/>
        <w:jc w:val="both"/>
        <w:rPr>
          <w:rFonts w:asciiTheme="minorHAnsi" w:hAnsiTheme="minorHAnsi" w:cstheme="minorHAnsi"/>
        </w:rPr>
      </w:pPr>
    </w:p>
    <w:p w14:paraId="305F8845" w14:textId="77777777" w:rsidR="00753ACE" w:rsidRPr="00350E7D" w:rsidRDefault="00753ACE" w:rsidP="00350E7D">
      <w:pPr>
        <w:pStyle w:val="Ttulo2"/>
        <w:keepNext/>
        <w:keepLines/>
        <w:widowControl/>
        <w:autoSpaceDE/>
        <w:autoSpaceDN/>
        <w:spacing w:before="120" w:after="120" w:line="360" w:lineRule="auto"/>
        <w:ind w:left="567" w:right="997"/>
        <w:jc w:val="both"/>
        <w:rPr>
          <w:rFonts w:asciiTheme="minorHAnsi" w:hAnsiTheme="minorHAnsi" w:cstheme="minorHAnsi"/>
          <w:b w:val="0"/>
          <w:bCs w:val="0"/>
          <w:sz w:val="22"/>
          <w:szCs w:val="22"/>
        </w:rPr>
      </w:pPr>
      <w:r w:rsidRPr="00350E7D">
        <w:rPr>
          <w:rFonts w:asciiTheme="minorHAnsi" w:hAnsiTheme="minorHAnsi" w:cstheme="minorHAnsi"/>
          <w:sz w:val="22"/>
          <w:szCs w:val="22"/>
        </w:rPr>
        <w:t>F</w:t>
      </w:r>
      <w:bookmarkStart w:id="6" w:name="_Hlk182933485"/>
      <w:r w:rsidRPr="00350E7D">
        <w:rPr>
          <w:rFonts w:asciiTheme="minorHAnsi" w:hAnsiTheme="minorHAnsi" w:cstheme="minorHAnsi"/>
          <w:sz w:val="22"/>
          <w:szCs w:val="22"/>
        </w:rPr>
        <w:t>) IMPACTO MEDIOAMBIENTAL Y POR RAZÓN DEL CAMBIO CLIMÁTICO</w:t>
      </w:r>
    </w:p>
    <w:bookmarkEnd w:id="6"/>
    <w:p w14:paraId="5BFB94B5" w14:textId="77777777" w:rsidR="00753ACE" w:rsidRPr="00350E7D" w:rsidRDefault="00753ACE" w:rsidP="00350E7D">
      <w:pPr>
        <w:spacing w:before="120" w:after="120" w:line="360" w:lineRule="auto"/>
        <w:ind w:left="567" w:right="998"/>
        <w:jc w:val="both"/>
        <w:rPr>
          <w:rFonts w:asciiTheme="minorHAnsi" w:hAnsiTheme="minorHAnsi" w:cstheme="minorHAnsi"/>
        </w:rPr>
      </w:pPr>
      <w:r w:rsidRPr="00350E7D">
        <w:rPr>
          <w:rFonts w:asciiTheme="minorHAnsi" w:hAnsiTheme="minorHAnsi" w:cstheme="minorHAnsi"/>
        </w:rPr>
        <w:t>El análisis de impacto en materia medioambiental y por razón del cambio climático se realiza según lo establecido por el artículo 26.3 in fine de la Ley 50/1997, de 27 de noviembre, por el artículo 2.1.g) del Real Decreto 931/2017, de 27 de octubre.</w:t>
      </w:r>
    </w:p>
    <w:p w14:paraId="3A5FADDF" w14:textId="77777777" w:rsidR="002C403E" w:rsidRDefault="00753ACE" w:rsidP="002C403E">
      <w:pPr>
        <w:spacing w:before="120" w:after="120" w:line="360" w:lineRule="auto"/>
        <w:ind w:left="567" w:right="998"/>
        <w:jc w:val="both"/>
        <w:rPr>
          <w:rFonts w:asciiTheme="minorHAnsi" w:hAnsiTheme="minorHAnsi" w:cstheme="minorHAnsi"/>
        </w:rPr>
      </w:pPr>
      <w:r w:rsidRPr="00350E7D">
        <w:rPr>
          <w:rFonts w:asciiTheme="minorHAnsi" w:hAnsiTheme="minorHAnsi" w:cstheme="minorHAnsi"/>
        </w:rPr>
        <w:t>No se deduce impacto alguno a este respecto, que debe en consecuencia calificarse como nulo.</w:t>
      </w:r>
      <w:bookmarkEnd w:id="0"/>
    </w:p>
    <w:p w14:paraId="652277E6" w14:textId="77777777" w:rsidR="002C403E" w:rsidRDefault="002C403E" w:rsidP="002C403E">
      <w:pPr>
        <w:spacing w:before="120" w:after="120" w:line="360" w:lineRule="auto"/>
        <w:ind w:left="567" w:right="998"/>
        <w:jc w:val="both"/>
        <w:rPr>
          <w:rFonts w:asciiTheme="minorHAnsi" w:hAnsiTheme="minorHAnsi" w:cstheme="minorHAnsi"/>
        </w:rPr>
      </w:pPr>
    </w:p>
    <w:p w14:paraId="0B4ED690" w14:textId="0DB90C37" w:rsidR="002C403E" w:rsidRPr="002C403E" w:rsidRDefault="002C403E" w:rsidP="002C403E">
      <w:pPr>
        <w:spacing w:before="120" w:after="120" w:line="360" w:lineRule="auto"/>
        <w:ind w:right="998" w:firstLine="567"/>
        <w:jc w:val="both"/>
        <w:rPr>
          <w:rFonts w:asciiTheme="minorHAnsi" w:hAnsiTheme="minorHAnsi" w:cstheme="minorHAnsi"/>
        </w:rPr>
      </w:pPr>
      <w:r>
        <w:rPr>
          <w:rFonts w:asciiTheme="minorHAnsi" w:hAnsiTheme="minorHAnsi" w:cstheme="minorHAnsi"/>
          <w:b/>
        </w:rPr>
        <w:lastRenderedPageBreak/>
        <w:t>G)</w:t>
      </w:r>
      <w:r w:rsidR="00E72EAC">
        <w:rPr>
          <w:rFonts w:asciiTheme="minorHAnsi" w:hAnsiTheme="minorHAnsi" w:cstheme="minorHAnsi"/>
          <w:b/>
        </w:rPr>
        <w:t xml:space="preserve"> OTROS IMPACTOS</w:t>
      </w:r>
    </w:p>
    <w:p w14:paraId="6A8A014A" w14:textId="77777777" w:rsidR="002C403E" w:rsidRPr="00E72EAC" w:rsidRDefault="002C403E" w:rsidP="002C403E">
      <w:pPr>
        <w:adjustRightInd w:val="0"/>
        <w:spacing w:before="100" w:beforeAutospacing="1" w:after="100" w:afterAutospacing="1" w:line="276" w:lineRule="auto"/>
        <w:ind w:firstLine="568"/>
        <w:jc w:val="both"/>
        <w:rPr>
          <w:rFonts w:asciiTheme="minorHAnsi" w:hAnsiTheme="minorHAnsi" w:cstheme="minorHAnsi"/>
        </w:rPr>
      </w:pPr>
      <w:r w:rsidRPr="00E72EAC">
        <w:rPr>
          <w:rFonts w:asciiTheme="minorHAnsi" w:hAnsiTheme="minorHAnsi" w:cstheme="minorHAnsi"/>
        </w:rPr>
        <w:t>No se consideran.</w:t>
      </w:r>
    </w:p>
    <w:p w14:paraId="4B606FD0" w14:textId="77777777" w:rsidR="002C403E" w:rsidRPr="009604C3" w:rsidRDefault="002C403E" w:rsidP="002C403E">
      <w:pPr>
        <w:keepNext/>
        <w:tabs>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before="240" w:after="60" w:line="276" w:lineRule="auto"/>
        <w:jc w:val="both"/>
        <w:outlineLvl w:val="0"/>
        <w:rPr>
          <w:rFonts w:ascii="Arial" w:hAnsi="Arial" w:cs="Arial"/>
          <w:b/>
        </w:rPr>
      </w:pPr>
    </w:p>
    <w:p w14:paraId="58AE9934" w14:textId="69CDEB20" w:rsidR="002C403E" w:rsidRDefault="002C403E" w:rsidP="002C403E">
      <w:pPr>
        <w:widowControl/>
        <w:autoSpaceDE/>
        <w:autoSpaceDN/>
        <w:spacing w:line="276" w:lineRule="auto"/>
        <w:ind w:left="360" w:firstLine="208"/>
        <w:jc w:val="both"/>
        <w:rPr>
          <w:rFonts w:asciiTheme="minorHAnsi" w:hAnsiTheme="minorHAnsi" w:cstheme="minorHAnsi"/>
          <w:b/>
        </w:rPr>
      </w:pPr>
      <w:r>
        <w:rPr>
          <w:rFonts w:asciiTheme="minorHAnsi" w:hAnsiTheme="minorHAnsi" w:cstheme="minorHAnsi"/>
          <w:b/>
        </w:rPr>
        <w:t>H)</w:t>
      </w:r>
      <w:r w:rsidR="00E72EAC">
        <w:rPr>
          <w:rFonts w:asciiTheme="minorHAnsi" w:hAnsiTheme="minorHAnsi" w:cstheme="minorHAnsi"/>
          <w:b/>
        </w:rPr>
        <w:t xml:space="preserve"> </w:t>
      </w:r>
      <w:r w:rsidRPr="002C403E">
        <w:rPr>
          <w:rFonts w:asciiTheme="minorHAnsi" w:hAnsiTheme="minorHAnsi" w:cstheme="minorHAnsi"/>
          <w:b/>
        </w:rPr>
        <w:t>EVALUACIÓN EX POST</w:t>
      </w:r>
    </w:p>
    <w:p w14:paraId="31E04309" w14:textId="77777777" w:rsidR="002C403E" w:rsidRDefault="002C403E" w:rsidP="002C403E">
      <w:pPr>
        <w:widowControl/>
        <w:autoSpaceDE/>
        <w:autoSpaceDN/>
        <w:spacing w:line="276" w:lineRule="auto"/>
        <w:ind w:left="360" w:firstLine="208"/>
        <w:jc w:val="both"/>
        <w:rPr>
          <w:rFonts w:asciiTheme="minorHAnsi" w:hAnsiTheme="minorHAnsi" w:cstheme="minorHAnsi"/>
          <w:b/>
        </w:rPr>
      </w:pPr>
    </w:p>
    <w:p w14:paraId="37005C61" w14:textId="758DB6E6" w:rsidR="002C403E" w:rsidRPr="002C403E" w:rsidRDefault="002C403E" w:rsidP="00E72EAC">
      <w:pPr>
        <w:widowControl/>
        <w:autoSpaceDE/>
        <w:autoSpaceDN/>
        <w:spacing w:line="276" w:lineRule="auto"/>
        <w:ind w:left="568" w:right="997"/>
        <w:jc w:val="both"/>
        <w:rPr>
          <w:rFonts w:asciiTheme="minorHAnsi" w:hAnsiTheme="minorHAnsi" w:cstheme="minorHAnsi"/>
          <w:b/>
        </w:rPr>
      </w:pPr>
      <w:r w:rsidRPr="002C403E">
        <w:rPr>
          <w:rFonts w:asciiTheme="minorHAnsi" w:hAnsiTheme="minorHAnsi" w:cstheme="minorHAnsi"/>
        </w:rPr>
        <w:t xml:space="preserve">Considerando su naturaleza, la presente norma no está necesitada de someterse a un análisis sobre los resultados de su aplicación. </w:t>
      </w:r>
    </w:p>
    <w:p w14:paraId="6710D1D5" w14:textId="77777777" w:rsidR="002C403E" w:rsidRPr="00350E7D" w:rsidRDefault="002C403E" w:rsidP="00350E7D">
      <w:pPr>
        <w:spacing w:before="120" w:after="120" w:line="360" w:lineRule="auto"/>
        <w:ind w:left="567" w:right="998"/>
        <w:jc w:val="both"/>
        <w:rPr>
          <w:rFonts w:asciiTheme="minorHAnsi" w:hAnsiTheme="minorHAnsi" w:cstheme="minorHAnsi"/>
        </w:rPr>
      </w:pPr>
    </w:p>
    <w:sectPr w:rsidR="002C403E" w:rsidRPr="00350E7D">
      <w:pgSz w:w="11910" w:h="16840"/>
      <w:pgMar w:top="1320" w:right="708" w:bottom="1240" w:left="1133" w:header="0" w:footer="105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94C169" w14:textId="77777777" w:rsidR="00565EC5" w:rsidRDefault="00565EC5">
      <w:r>
        <w:separator/>
      </w:r>
    </w:p>
  </w:endnote>
  <w:endnote w:type="continuationSeparator" w:id="0">
    <w:p w14:paraId="71DB7521" w14:textId="77777777" w:rsidR="00565EC5" w:rsidRDefault="00565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Uighur">
    <w:panose1 w:val="02000000000000000000"/>
    <w:charset w:val="00"/>
    <w:family w:val="auto"/>
    <w:pitch w:val="variable"/>
    <w:sig w:usb0="80002023" w:usb1="80000002" w:usb2="00000008" w:usb3="00000000" w:csb0="0000004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Lato">
    <w:charset w:val="00"/>
    <w:family w:val="swiss"/>
    <w:pitch w:val="variable"/>
    <w:sig w:usb0="E10002FF" w:usb1="5000ECFF" w:usb2="0000002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9517A" w14:textId="77777777" w:rsidR="00E07380" w:rsidRDefault="00E07380">
    <w:pPr>
      <w:pStyle w:val="Textoindependiente"/>
      <w:spacing w:line="14" w:lineRule="auto"/>
      <w:rPr>
        <w:sz w:val="20"/>
      </w:rPr>
    </w:pPr>
    <w:r>
      <w:rPr>
        <w:noProof/>
        <w:sz w:val="20"/>
        <w:lang w:eastAsia="es-ES"/>
      </w:rPr>
      <mc:AlternateContent>
        <mc:Choice Requires="wps">
          <w:drawing>
            <wp:anchor distT="0" distB="0" distL="0" distR="0" simplePos="0" relativeHeight="486313984" behindDoc="1" locked="0" layoutInCell="1" allowOverlap="1" wp14:anchorId="0103E832" wp14:editId="0DEF6CAE">
              <wp:simplePos x="0" y="0"/>
              <wp:positionH relativeFrom="page">
                <wp:posOffset>6660642</wp:posOffset>
              </wp:positionH>
              <wp:positionV relativeFrom="page">
                <wp:posOffset>9884876</wp:posOffset>
              </wp:positionV>
              <wp:extent cx="234315" cy="19621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4315" cy="196215"/>
                      </a:xfrm>
                      <a:prstGeom prst="rect">
                        <a:avLst/>
                      </a:prstGeom>
                    </wps:spPr>
                    <wps:txbx>
                      <w:txbxContent>
                        <w:p w14:paraId="6A0A827D" w14:textId="3ACBE71A" w:rsidR="00E07380" w:rsidRDefault="00E07380">
                          <w:pPr>
                            <w:spacing w:before="12"/>
                            <w:ind w:left="20"/>
                            <w:rPr>
                              <w:sz w:val="24"/>
                            </w:rPr>
                          </w:pPr>
                          <w:r>
                            <w:rPr>
                              <w:spacing w:val="-5"/>
                              <w:sz w:val="24"/>
                            </w:rPr>
                            <w:fldChar w:fldCharType="begin"/>
                          </w:r>
                          <w:r>
                            <w:rPr>
                              <w:spacing w:val="-5"/>
                              <w:sz w:val="24"/>
                            </w:rPr>
                            <w:instrText xml:space="preserve"> PAGE </w:instrText>
                          </w:r>
                          <w:r>
                            <w:rPr>
                              <w:spacing w:val="-5"/>
                              <w:sz w:val="24"/>
                            </w:rPr>
                            <w:fldChar w:fldCharType="separate"/>
                          </w:r>
                          <w:r w:rsidR="007C52D1">
                            <w:rPr>
                              <w:noProof/>
                              <w:spacing w:val="-5"/>
                              <w:sz w:val="24"/>
                            </w:rPr>
                            <w:t>10</w:t>
                          </w:r>
                          <w:r>
                            <w:rPr>
                              <w:spacing w:val="-5"/>
                              <w:sz w:val="24"/>
                            </w:rPr>
                            <w:fldChar w:fldCharType="end"/>
                          </w:r>
                        </w:p>
                      </w:txbxContent>
                    </wps:txbx>
                    <wps:bodyPr wrap="square" lIns="0" tIns="0" rIns="0" bIns="0" rtlCol="0">
                      <a:noAutofit/>
                    </wps:bodyPr>
                  </wps:wsp>
                </a:graphicData>
              </a:graphic>
            </wp:anchor>
          </w:drawing>
        </mc:Choice>
        <mc:Fallback>
          <w:pict>
            <v:shapetype w14:anchorId="0103E832" id="_x0000_t202" coordsize="21600,21600" o:spt="202" path="m,l,21600r21600,l21600,xe">
              <v:stroke joinstyle="miter"/>
              <v:path gradientshapeok="t" o:connecttype="rect"/>
            </v:shapetype>
            <v:shape id="Textbox 1" o:spid="_x0000_s1029" type="#_x0000_t202" style="position:absolute;margin-left:524.45pt;margin-top:778.35pt;width:18.45pt;height:15.45pt;z-index:-17002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oNvkwEAABoDAAAOAAAAZHJzL2Uyb0RvYy54bWysUsFOGzEQvSP1HyzfySahIFhlg0oRCAm1&#10;SJQPcLx2dtW1x51xspu/Z+xsElRuVS/jsT1+894bL24H14mtQWrBV3I2mUphvIa69etKvv16OL+W&#10;gqLyterAm0ruDMnb5ZezRR9KM4cGutqgYBBPZR8q2cQYyqIg3RinaALBeL60gE5F3uK6qFH1jO66&#10;Yj6dXhU9YB0QtCHi0/v9pVxmfGuNjj+tJRNFV0nmFnPEHFcpFsuFKteoQtPqkYb6BxZOtZ6bHqHu&#10;VVRig+0nKNdqBAIbJxpcAda22mQNrGY2/UvNa6OCyVrYHApHm+j/weof29fwgiIOdzDwALMICs+g&#10;fxN7U/SByrEmeUolcXUSOlh0aWUJgh+yt7ujn2aIQvPh/OLrxexSCs1Xs5urOecJ8/Q4IMVHA06k&#10;pJLI48oE1PaZ4r70UDJy2bdPROKwGrgkpSuod6yh5zFWkv5sFBopuifPPqWZHxI8JKtDgrH7Dvln&#10;JCkevm0i2DZ3PuGOnXkAmfv4WdKEP+5z1elLL98BAAD//wMAUEsDBBQABgAIAAAAIQCdENIU4QAA&#10;AA8BAAAPAAAAZHJzL2Rvd25yZXYueG1sTI/BTsMwEETvSPyDtUjcqA0iaRriVBWCExIiDQeOTuwm&#10;VuN1iN02/D2bE9x2dkezb4rt7AZ2NlOwHiXcrwQwg63XFjsJn/XrXQYsRIVaDR6NhB8TYFteXxUq&#10;1/6ClTnvY8coBEOuJPQxjjnnoe2NU2HlR4N0O/jJqUhy6rie1IXC3cAfhEi5UxbpQ69G89yb9rg/&#10;OQm7L6xe7Pd781EdKlvXG4Fv6VHK25t59wQsmjn+mWHBJ3QoianxJ9SBDaTFY7YhL01Jkq6BLR6R&#10;JdSnWXbZOgVeFvx/j/IXAAD//wMAUEsBAi0AFAAGAAgAAAAhALaDOJL+AAAA4QEAABMAAAAAAAAA&#10;AAAAAAAAAAAAAFtDb250ZW50X1R5cGVzXS54bWxQSwECLQAUAAYACAAAACEAOP0h/9YAAACUAQAA&#10;CwAAAAAAAAAAAAAAAAAvAQAAX3JlbHMvLnJlbHNQSwECLQAUAAYACAAAACEAYmqDb5MBAAAaAwAA&#10;DgAAAAAAAAAAAAAAAAAuAgAAZHJzL2Uyb0RvYy54bWxQSwECLQAUAAYACAAAACEAnRDSFOEAAAAP&#10;AQAADwAAAAAAAAAAAAAAAADtAwAAZHJzL2Rvd25yZXYueG1sUEsFBgAAAAAEAAQA8wAAAPsEAAAA&#10;AA==&#10;" filled="f" stroked="f">
              <v:textbox inset="0,0,0,0">
                <w:txbxContent>
                  <w:p w14:paraId="6A0A827D" w14:textId="3ACBE71A" w:rsidR="00E07380" w:rsidRDefault="00E07380">
                    <w:pPr>
                      <w:spacing w:before="12"/>
                      <w:ind w:left="20"/>
                      <w:rPr>
                        <w:sz w:val="24"/>
                      </w:rPr>
                    </w:pPr>
                    <w:r>
                      <w:rPr>
                        <w:spacing w:val="-5"/>
                        <w:sz w:val="24"/>
                      </w:rPr>
                      <w:fldChar w:fldCharType="begin"/>
                    </w:r>
                    <w:r>
                      <w:rPr>
                        <w:spacing w:val="-5"/>
                        <w:sz w:val="24"/>
                      </w:rPr>
                      <w:instrText xml:space="preserve"> PAGE </w:instrText>
                    </w:r>
                    <w:r>
                      <w:rPr>
                        <w:spacing w:val="-5"/>
                        <w:sz w:val="24"/>
                      </w:rPr>
                      <w:fldChar w:fldCharType="separate"/>
                    </w:r>
                    <w:r w:rsidR="007C52D1">
                      <w:rPr>
                        <w:noProof/>
                        <w:spacing w:val="-5"/>
                        <w:sz w:val="24"/>
                      </w:rPr>
                      <w:t>10</w:t>
                    </w:r>
                    <w:r>
                      <w:rPr>
                        <w:spacing w:val="-5"/>
                        <w:sz w:val="24"/>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E3840" w14:textId="77777777" w:rsidR="00E07380" w:rsidRDefault="00E07380">
    <w:pPr>
      <w:pStyle w:val="Textoindependiente"/>
      <w:spacing w:line="14" w:lineRule="auto"/>
      <w:rPr>
        <w:sz w:val="20"/>
      </w:rPr>
    </w:pPr>
    <w:r>
      <w:rPr>
        <w:noProof/>
        <w:sz w:val="20"/>
        <w:lang w:eastAsia="es-ES"/>
      </w:rPr>
      <mc:AlternateContent>
        <mc:Choice Requires="wps">
          <w:drawing>
            <wp:anchor distT="0" distB="0" distL="0" distR="0" simplePos="0" relativeHeight="486314496" behindDoc="1" locked="0" layoutInCell="1" allowOverlap="1" wp14:anchorId="352910A0" wp14:editId="27DB76FE">
              <wp:simplePos x="0" y="0"/>
              <wp:positionH relativeFrom="page">
                <wp:posOffset>6214109</wp:posOffset>
              </wp:positionH>
              <wp:positionV relativeFrom="page">
                <wp:posOffset>9884876</wp:posOffset>
              </wp:positionV>
              <wp:extent cx="320040" cy="196215"/>
              <wp:effectExtent l="0" t="0" r="0" b="0"/>
              <wp:wrapNone/>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0040" cy="196215"/>
                      </a:xfrm>
                      <a:prstGeom prst="rect">
                        <a:avLst/>
                      </a:prstGeom>
                    </wps:spPr>
                    <wps:txbx>
                      <w:txbxContent>
                        <w:p w14:paraId="2C348A64" w14:textId="786352A7" w:rsidR="00E07380" w:rsidRDefault="00E07380">
                          <w:pPr>
                            <w:spacing w:before="12"/>
                            <w:ind w:left="20"/>
                            <w:rPr>
                              <w:sz w:val="24"/>
                            </w:rPr>
                          </w:pPr>
                          <w:r>
                            <w:rPr>
                              <w:spacing w:val="-5"/>
                              <w:sz w:val="24"/>
                            </w:rPr>
                            <w:fldChar w:fldCharType="begin"/>
                          </w:r>
                          <w:r>
                            <w:rPr>
                              <w:spacing w:val="-5"/>
                              <w:sz w:val="24"/>
                            </w:rPr>
                            <w:instrText xml:space="preserve"> PAGE </w:instrText>
                          </w:r>
                          <w:r>
                            <w:rPr>
                              <w:spacing w:val="-5"/>
                              <w:sz w:val="24"/>
                            </w:rPr>
                            <w:fldChar w:fldCharType="separate"/>
                          </w:r>
                          <w:r w:rsidR="007C52D1">
                            <w:rPr>
                              <w:noProof/>
                              <w:spacing w:val="-5"/>
                              <w:sz w:val="24"/>
                            </w:rPr>
                            <w:t>21</w:t>
                          </w:r>
                          <w:r>
                            <w:rPr>
                              <w:spacing w:val="-5"/>
                              <w:sz w:val="24"/>
                            </w:rPr>
                            <w:fldChar w:fldCharType="end"/>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352910A0" id="_x0000_t202" coordsize="21600,21600" o:spt="202" path="m,l,21600r21600,l21600,xe">
              <v:stroke joinstyle="miter"/>
              <v:path gradientshapeok="t" o:connecttype="rect"/>
            </v:shapetype>
            <v:shape id="Textbox 45" o:spid="_x0000_s1030" type="#_x0000_t202" style="position:absolute;margin-left:489.3pt;margin-top:778.35pt;width:25.2pt;height:15.45pt;z-index:-1700198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tuFlgEAACEDAAAOAAAAZHJzL2Uyb0RvYy54bWysUl9v0zAQf0fiO1h+X9N2MLGo6QRMIKQJ&#10;Jm37AK5jNxaxz9y5TfrtObtpi+Bt4sU5+86//P54dTf6XuwNkoPQyMVsLoUJGloXto18ef5y9UEK&#10;Siq0qodgGnkwJO/Wb9+shlibJXTQtwYFgwSqh9jILqVYVxXpznhFM4gmcNMCepV4i9uqRTUwuu+r&#10;5Xx+Uw2AbUTQhohP749NuS741hqdflhLJom+kcwtlRXLuslrtV6peosqdk5PNNQrWHjlAv/0DHWv&#10;khI7dP9AeacRCGyaafAVWOu0KRpYzWL+l5qnTkVTtLA5FM820f+D1d/3T/ERRRo/wcgBFhEUH0D/&#10;JPamGiLV00z2lGri6Sx0tOjzlyUIvsjeHs5+mjEJzYfXnNA77mhuLW5vlov32e/qcjkipa8GvMhF&#10;I5HjKgTU/oHScfQ0MnE5/j4TSeNmFK7NnHkyn2ygPbCUgdNsJP3aKTRS9N8C25WjPxV4KjanAlP/&#10;GcoDyYoCfNwlsK4QuOBOBDiHImF6MznoP/dl6vKy178BAAD//wMAUEsDBBQABgAIAAAAIQDs/6hK&#10;4QAAAA4BAAAPAAAAZHJzL2Rvd25yZXYueG1sTI/NTsMwEITvSLyDtZW4UbuV6vwQp6oQnJAQaThw&#10;dGI3sRqvQ+y24e1xTnDcmU+zM8V+tgO56skbhwI2awZEY+uUwU7AZ/36mALxQaKSg0Mt4Ed72Jf3&#10;d4XMlbthpa/H0JEYgj6XAvoQxpxS3/baSr92o8bondxkZYjn1FE1yVsMtwPdMsaplQbjh16O+rnX&#10;7fl4sQIOX1i9mO/35qM6VaauM4Zv/CzEw2o+PAEJeg5/MCz1Y3UoY6fGXVB5MgjIkpRHNBq7HU+A&#10;LAjbZnFfs2hpwoGWBf0/o/wFAAD//wMAUEsBAi0AFAAGAAgAAAAhALaDOJL+AAAA4QEAABMAAAAA&#10;AAAAAAAAAAAAAAAAAFtDb250ZW50X1R5cGVzXS54bWxQSwECLQAUAAYACAAAACEAOP0h/9YAAACU&#10;AQAACwAAAAAAAAAAAAAAAAAvAQAAX3JlbHMvLnJlbHNQSwECLQAUAAYACAAAACEAcnrbhZYBAAAh&#10;AwAADgAAAAAAAAAAAAAAAAAuAgAAZHJzL2Uyb0RvYy54bWxQSwECLQAUAAYACAAAACEA7P+oSuEA&#10;AAAOAQAADwAAAAAAAAAAAAAAAADwAwAAZHJzL2Rvd25yZXYueG1sUEsFBgAAAAAEAAQA8wAAAP4E&#10;AAAAAA==&#10;" filled="f" stroked="f">
              <v:textbox inset="0,0,0,0">
                <w:txbxContent>
                  <w:p w14:paraId="2C348A64" w14:textId="786352A7" w:rsidR="00E07380" w:rsidRDefault="00E07380">
                    <w:pPr>
                      <w:spacing w:before="12"/>
                      <w:ind w:left="20"/>
                      <w:rPr>
                        <w:sz w:val="24"/>
                      </w:rPr>
                    </w:pPr>
                    <w:r>
                      <w:rPr>
                        <w:spacing w:val="-5"/>
                        <w:sz w:val="24"/>
                      </w:rPr>
                      <w:fldChar w:fldCharType="begin"/>
                    </w:r>
                    <w:r>
                      <w:rPr>
                        <w:spacing w:val="-5"/>
                        <w:sz w:val="24"/>
                      </w:rPr>
                      <w:instrText xml:space="preserve"> PAGE </w:instrText>
                    </w:r>
                    <w:r>
                      <w:rPr>
                        <w:spacing w:val="-5"/>
                        <w:sz w:val="24"/>
                      </w:rPr>
                      <w:fldChar w:fldCharType="separate"/>
                    </w:r>
                    <w:r w:rsidR="007C52D1">
                      <w:rPr>
                        <w:noProof/>
                        <w:spacing w:val="-5"/>
                        <w:sz w:val="24"/>
                      </w:rPr>
                      <w:t>21</w:t>
                    </w:r>
                    <w:r>
                      <w:rPr>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1E4C72" w14:textId="77777777" w:rsidR="00565EC5" w:rsidRDefault="00565EC5">
      <w:r>
        <w:separator/>
      </w:r>
    </w:p>
  </w:footnote>
  <w:footnote w:type="continuationSeparator" w:id="0">
    <w:p w14:paraId="4C6953E8" w14:textId="77777777" w:rsidR="00565EC5" w:rsidRDefault="00565E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02043F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7364464"/>
    <w:multiLevelType w:val="hybridMultilevel"/>
    <w:tmpl w:val="D49ACD4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0822293F"/>
    <w:multiLevelType w:val="hybridMultilevel"/>
    <w:tmpl w:val="1854BB1E"/>
    <w:lvl w:ilvl="0" w:tplc="0C0A0001">
      <w:start w:val="1"/>
      <w:numFmt w:val="bullet"/>
      <w:lvlText w:val=""/>
      <w:lvlJc w:val="left"/>
      <w:pPr>
        <w:ind w:left="1428" w:hanging="360"/>
      </w:pPr>
      <w:rPr>
        <w:rFonts w:ascii="Microsoft Uighur" w:hAnsi="Microsoft Uighur" w:hint="default"/>
      </w:rPr>
    </w:lvl>
    <w:lvl w:ilvl="1" w:tplc="0C0A0003">
      <w:start w:val="1"/>
      <w:numFmt w:val="bullet"/>
      <w:lvlText w:val="o"/>
      <w:lvlJc w:val="left"/>
      <w:pPr>
        <w:ind w:left="2148" w:hanging="360"/>
      </w:pPr>
      <w:rPr>
        <w:rFonts w:ascii="Cambria" w:hAnsi="Cambria" w:cs="Cambria" w:hint="default"/>
      </w:rPr>
    </w:lvl>
    <w:lvl w:ilvl="2" w:tplc="0C0A0005" w:tentative="1">
      <w:start w:val="1"/>
      <w:numFmt w:val="bullet"/>
      <w:lvlText w:val=""/>
      <w:lvlJc w:val="left"/>
      <w:pPr>
        <w:ind w:left="2868" w:hanging="360"/>
      </w:pPr>
      <w:rPr>
        <w:rFonts w:ascii="Calibri" w:hAnsi="Calibri" w:hint="default"/>
      </w:rPr>
    </w:lvl>
    <w:lvl w:ilvl="3" w:tplc="0C0A0001" w:tentative="1">
      <w:start w:val="1"/>
      <w:numFmt w:val="bullet"/>
      <w:lvlText w:val=""/>
      <w:lvlJc w:val="left"/>
      <w:pPr>
        <w:ind w:left="3588" w:hanging="360"/>
      </w:pPr>
      <w:rPr>
        <w:rFonts w:ascii="Microsoft Uighur" w:hAnsi="Microsoft Uighur" w:hint="default"/>
      </w:rPr>
    </w:lvl>
    <w:lvl w:ilvl="4" w:tplc="0C0A0003" w:tentative="1">
      <w:start w:val="1"/>
      <w:numFmt w:val="bullet"/>
      <w:lvlText w:val="o"/>
      <w:lvlJc w:val="left"/>
      <w:pPr>
        <w:ind w:left="4308" w:hanging="360"/>
      </w:pPr>
      <w:rPr>
        <w:rFonts w:ascii="Cambria" w:hAnsi="Cambria" w:cs="Cambria" w:hint="default"/>
      </w:rPr>
    </w:lvl>
    <w:lvl w:ilvl="5" w:tplc="0C0A0005" w:tentative="1">
      <w:start w:val="1"/>
      <w:numFmt w:val="bullet"/>
      <w:lvlText w:val=""/>
      <w:lvlJc w:val="left"/>
      <w:pPr>
        <w:ind w:left="5028" w:hanging="360"/>
      </w:pPr>
      <w:rPr>
        <w:rFonts w:ascii="Calibri" w:hAnsi="Calibri" w:hint="default"/>
      </w:rPr>
    </w:lvl>
    <w:lvl w:ilvl="6" w:tplc="0C0A0001" w:tentative="1">
      <w:start w:val="1"/>
      <w:numFmt w:val="bullet"/>
      <w:lvlText w:val=""/>
      <w:lvlJc w:val="left"/>
      <w:pPr>
        <w:ind w:left="5748" w:hanging="360"/>
      </w:pPr>
      <w:rPr>
        <w:rFonts w:ascii="Microsoft Uighur" w:hAnsi="Microsoft Uighur" w:hint="default"/>
      </w:rPr>
    </w:lvl>
    <w:lvl w:ilvl="7" w:tplc="0C0A0003" w:tentative="1">
      <w:start w:val="1"/>
      <w:numFmt w:val="bullet"/>
      <w:lvlText w:val="o"/>
      <w:lvlJc w:val="left"/>
      <w:pPr>
        <w:ind w:left="6468" w:hanging="360"/>
      </w:pPr>
      <w:rPr>
        <w:rFonts w:ascii="Cambria" w:hAnsi="Cambria" w:cs="Cambria" w:hint="default"/>
      </w:rPr>
    </w:lvl>
    <w:lvl w:ilvl="8" w:tplc="0C0A0005" w:tentative="1">
      <w:start w:val="1"/>
      <w:numFmt w:val="bullet"/>
      <w:lvlText w:val=""/>
      <w:lvlJc w:val="left"/>
      <w:pPr>
        <w:ind w:left="7188" w:hanging="360"/>
      </w:pPr>
      <w:rPr>
        <w:rFonts w:ascii="Calibri" w:hAnsi="Calibri" w:hint="default"/>
      </w:rPr>
    </w:lvl>
  </w:abstractNum>
  <w:abstractNum w:abstractNumId="3" w15:restartNumberingAfterBreak="0">
    <w:nsid w:val="08AD0D7B"/>
    <w:multiLevelType w:val="hybridMultilevel"/>
    <w:tmpl w:val="D638BEC2"/>
    <w:lvl w:ilvl="0" w:tplc="C560A158">
      <w:start w:val="1"/>
      <w:numFmt w:val="upperLetter"/>
      <w:lvlText w:val="%1)"/>
      <w:lvlJc w:val="left"/>
      <w:pPr>
        <w:ind w:left="859" w:hanging="291"/>
      </w:pPr>
      <w:rPr>
        <w:rFonts w:ascii="Arial" w:eastAsia="Arial" w:hAnsi="Arial" w:cs="Arial" w:hint="default"/>
        <w:b/>
        <w:bCs/>
        <w:i w:val="0"/>
        <w:iCs w:val="0"/>
        <w:spacing w:val="-6"/>
        <w:w w:val="100"/>
        <w:sz w:val="22"/>
        <w:szCs w:val="22"/>
        <w:lang w:val="es-ES" w:eastAsia="en-US" w:bidi="ar-SA"/>
      </w:rPr>
    </w:lvl>
    <w:lvl w:ilvl="1" w:tplc="3E940C26">
      <w:start w:val="1"/>
      <w:numFmt w:val="lowerRoman"/>
      <w:lvlText w:val="(%2)"/>
      <w:lvlJc w:val="left"/>
      <w:pPr>
        <w:ind w:left="569" w:hanging="267"/>
      </w:pPr>
      <w:rPr>
        <w:rFonts w:ascii="Arial" w:eastAsia="Arial" w:hAnsi="Arial" w:cs="Arial" w:hint="default"/>
        <w:b/>
        <w:bCs/>
        <w:i w:val="0"/>
        <w:iCs w:val="0"/>
        <w:spacing w:val="0"/>
        <w:w w:val="100"/>
        <w:sz w:val="22"/>
        <w:szCs w:val="22"/>
        <w:lang w:val="es-ES" w:eastAsia="en-US" w:bidi="ar-SA"/>
      </w:rPr>
    </w:lvl>
    <w:lvl w:ilvl="2" w:tplc="7E18CF3A">
      <w:numFmt w:val="bullet"/>
      <w:lvlText w:val="•"/>
      <w:lvlJc w:val="left"/>
      <w:pPr>
        <w:ind w:left="1882" w:hanging="267"/>
      </w:pPr>
      <w:rPr>
        <w:rFonts w:hint="default"/>
        <w:lang w:val="es-ES" w:eastAsia="en-US" w:bidi="ar-SA"/>
      </w:rPr>
    </w:lvl>
    <w:lvl w:ilvl="3" w:tplc="80A6C79E">
      <w:numFmt w:val="bullet"/>
      <w:lvlText w:val="•"/>
      <w:lvlJc w:val="left"/>
      <w:pPr>
        <w:ind w:left="2905" w:hanging="267"/>
      </w:pPr>
      <w:rPr>
        <w:rFonts w:hint="default"/>
        <w:lang w:val="es-ES" w:eastAsia="en-US" w:bidi="ar-SA"/>
      </w:rPr>
    </w:lvl>
    <w:lvl w:ilvl="4" w:tplc="AB2C57A0">
      <w:numFmt w:val="bullet"/>
      <w:lvlText w:val="•"/>
      <w:lvlJc w:val="left"/>
      <w:pPr>
        <w:ind w:left="3928" w:hanging="267"/>
      </w:pPr>
      <w:rPr>
        <w:rFonts w:hint="default"/>
        <w:lang w:val="es-ES" w:eastAsia="en-US" w:bidi="ar-SA"/>
      </w:rPr>
    </w:lvl>
    <w:lvl w:ilvl="5" w:tplc="F41A3FAC">
      <w:numFmt w:val="bullet"/>
      <w:lvlText w:val="•"/>
      <w:lvlJc w:val="left"/>
      <w:pPr>
        <w:ind w:left="4951" w:hanging="267"/>
      </w:pPr>
      <w:rPr>
        <w:rFonts w:hint="default"/>
        <w:lang w:val="es-ES" w:eastAsia="en-US" w:bidi="ar-SA"/>
      </w:rPr>
    </w:lvl>
    <w:lvl w:ilvl="6" w:tplc="1EBA47FE">
      <w:numFmt w:val="bullet"/>
      <w:lvlText w:val="•"/>
      <w:lvlJc w:val="left"/>
      <w:pPr>
        <w:ind w:left="5974" w:hanging="267"/>
      </w:pPr>
      <w:rPr>
        <w:rFonts w:hint="default"/>
        <w:lang w:val="es-ES" w:eastAsia="en-US" w:bidi="ar-SA"/>
      </w:rPr>
    </w:lvl>
    <w:lvl w:ilvl="7" w:tplc="303487B4">
      <w:numFmt w:val="bullet"/>
      <w:lvlText w:val="•"/>
      <w:lvlJc w:val="left"/>
      <w:pPr>
        <w:ind w:left="6996" w:hanging="267"/>
      </w:pPr>
      <w:rPr>
        <w:rFonts w:hint="default"/>
        <w:lang w:val="es-ES" w:eastAsia="en-US" w:bidi="ar-SA"/>
      </w:rPr>
    </w:lvl>
    <w:lvl w:ilvl="8" w:tplc="8CEA5626">
      <w:numFmt w:val="bullet"/>
      <w:lvlText w:val="•"/>
      <w:lvlJc w:val="left"/>
      <w:pPr>
        <w:ind w:left="8019" w:hanging="267"/>
      </w:pPr>
      <w:rPr>
        <w:rFonts w:hint="default"/>
        <w:lang w:val="es-ES" w:eastAsia="en-US" w:bidi="ar-SA"/>
      </w:rPr>
    </w:lvl>
  </w:abstractNum>
  <w:abstractNum w:abstractNumId="4" w15:restartNumberingAfterBreak="0">
    <w:nsid w:val="09DA2F64"/>
    <w:multiLevelType w:val="hybridMultilevel"/>
    <w:tmpl w:val="9734241C"/>
    <w:lvl w:ilvl="0" w:tplc="0C0A0017">
      <w:start w:val="1"/>
      <w:numFmt w:val="lowerLetter"/>
      <w:lvlText w:val="%1)"/>
      <w:lvlJc w:val="left"/>
      <w:pPr>
        <w:tabs>
          <w:tab w:val="num" w:pos="873"/>
        </w:tabs>
        <w:ind w:left="873" w:hanging="360"/>
      </w:pPr>
    </w:lvl>
    <w:lvl w:ilvl="1" w:tplc="0C0A0003" w:tentative="1">
      <w:start w:val="1"/>
      <w:numFmt w:val="bullet"/>
      <w:lvlText w:val="o"/>
      <w:lvlJc w:val="left"/>
      <w:pPr>
        <w:tabs>
          <w:tab w:val="num" w:pos="1593"/>
        </w:tabs>
        <w:ind w:left="1593" w:hanging="360"/>
      </w:pPr>
      <w:rPr>
        <w:rFonts w:ascii="Courier New" w:hAnsi="Courier New" w:cs="Courier New" w:hint="default"/>
      </w:rPr>
    </w:lvl>
    <w:lvl w:ilvl="2" w:tplc="0C0A0005" w:tentative="1">
      <w:start w:val="1"/>
      <w:numFmt w:val="bullet"/>
      <w:lvlText w:val=""/>
      <w:lvlJc w:val="left"/>
      <w:pPr>
        <w:tabs>
          <w:tab w:val="num" w:pos="2313"/>
        </w:tabs>
        <w:ind w:left="2313" w:hanging="360"/>
      </w:pPr>
      <w:rPr>
        <w:rFonts w:ascii="Wingdings" w:hAnsi="Wingdings" w:hint="default"/>
      </w:rPr>
    </w:lvl>
    <w:lvl w:ilvl="3" w:tplc="0C0A0001" w:tentative="1">
      <w:start w:val="1"/>
      <w:numFmt w:val="bullet"/>
      <w:lvlText w:val=""/>
      <w:lvlJc w:val="left"/>
      <w:pPr>
        <w:tabs>
          <w:tab w:val="num" w:pos="3033"/>
        </w:tabs>
        <w:ind w:left="3033" w:hanging="360"/>
      </w:pPr>
      <w:rPr>
        <w:rFonts w:ascii="Symbol" w:hAnsi="Symbol" w:hint="default"/>
      </w:rPr>
    </w:lvl>
    <w:lvl w:ilvl="4" w:tplc="0C0A0003" w:tentative="1">
      <w:start w:val="1"/>
      <w:numFmt w:val="bullet"/>
      <w:lvlText w:val="o"/>
      <w:lvlJc w:val="left"/>
      <w:pPr>
        <w:tabs>
          <w:tab w:val="num" w:pos="3753"/>
        </w:tabs>
        <w:ind w:left="3753" w:hanging="360"/>
      </w:pPr>
      <w:rPr>
        <w:rFonts w:ascii="Courier New" w:hAnsi="Courier New" w:cs="Courier New" w:hint="default"/>
      </w:rPr>
    </w:lvl>
    <w:lvl w:ilvl="5" w:tplc="0C0A0005" w:tentative="1">
      <w:start w:val="1"/>
      <w:numFmt w:val="bullet"/>
      <w:lvlText w:val=""/>
      <w:lvlJc w:val="left"/>
      <w:pPr>
        <w:tabs>
          <w:tab w:val="num" w:pos="4473"/>
        </w:tabs>
        <w:ind w:left="4473" w:hanging="360"/>
      </w:pPr>
      <w:rPr>
        <w:rFonts w:ascii="Wingdings" w:hAnsi="Wingdings" w:hint="default"/>
      </w:rPr>
    </w:lvl>
    <w:lvl w:ilvl="6" w:tplc="0C0A0001" w:tentative="1">
      <w:start w:val="1"/>
      <w:numFmt w:val="bullet"/>
      <w:lvlText w:val=""/>
      <w:lvlJc w:val="left"/>
      <w:pPr>
        <w:tabs>
          <w:tab w:val="num" w:pos="5193"/>
        </w:tabs>
        <w:ind w:left="5193" w:hanging="360"/>
      </w:pPr>
      <w:rPr>
        <w:rFonts w:ascii="Symbol" w:hAnsi="Symbol" w:hint="default"/>
      </w:rPr>
    </w:lvl>
    <w:lvl w:ilvl="7" w:tplc="0C0A0003" w:tentative="1">
      <w:start w:val="1"/>
      <w:numFmt w:val="bullet"/>
      <w:lvlText w:val="o"/>
      <w:lvlJc w:val="left"/>
      <w:pPr>
        <w:tabs>
          <w:tab w:val="num" w:pos="5913"/>
        </w:tabs>
        <w:ind w:left="5913" w:hanging="360"/>
      </w:pPr>
      <w:rPr>
        <w:rFonts w:ascii="Courier New" w:hAnsi="Courier New" w:cs="Courier New" w:hint="default"/>
      </w:rPr>
    </w:lvl>
    <w:lvl w:ilvl="8" w:tplc="0C0A0005" w:tentative="1">
      <w:start w:val="1"/>
      <w:numFmt w:val="bullet"/>
      <w:lvlText w:val=""/>
      <w:lvlJc w:val="left"/>
      <w:pPr>
        <w:tabs>
          <w:tab w:val="num" w:pos="6633"/>
        </w:tabs>
        <w:ind w:left="6633" w:hanging="360"/>
      </w:pPr>
      <w:rPr>
        <w:rFonts w:ascii="Wingdings" w:hAnsi="Wingdings" w:hint="default"/>
      </w:rPr>
    </w:lvl>
  </w:abstractNum>
  <w:abstractNum w:abstractNumId="5" w15:restartNumberingAfterBreak="0">
    <w:nsid w:val="0D524540"/>
    <w:multiLevelType w:val="hybridMultilevel"/>
    <w:tmpl w:val="D906697C"/>
    <w:lvl w:ilvl="0" w:tplc="4900E742">
      <w:numFmt w:val="bullet"/>
      <w:lvlText w:val=""/>
      <w:lvlJc w:val="left"/>
      <w:pPr>
        <w:ind w:left="1289" w:hanging="360"/>
      </w:pPr>
      <w:rPr>
        <w:rFonts w:ascii="Wingdings" w:eastAsia="Wingdings" w:hAnsi="Wingdings" w:cs="Wingdings" w:hint="default"/>
        <w:b w:val="0"/>
        <w:bCs w:val="0"/>
        <w:i w:val="0"/>
        <w:iCs w:val="0"/>
        <w:spacing w:val="0"/>
        <w:w w:val="100"/>
        <w:sz w:val="22"/>
        <w:szCs w:val="22"/>
        <w:lang w:val="es-ES" w:eastAsia="en-US" w:bidi="ar-SA"/>
      </w:rPr>
    </w:lvl>
    <w:lvl w:ilvl="1" w:tplc="94E6A596">
      <w:numFmt w:val="bullet"/>
      <w:lvlText w:val="•"/>
      <w:lvlJc w:val="left"/>
      <w:pPr>
        <w:ind w:left="2158" w:hanging="360"/>
      </w:pPr>
      <w:rPr>
        <w:rFonts w:hint="default"/>
        <w:lang w:val="es-ES" w:eastAsia="en-US" w:bidi="ar-SA"/>
      </w:rPr>
    </w:lvl>
    <w:lvl w:ilvl="2" w:tplc="08F05648">
      <w:numFmt w:val="bullet"/>
      <w:lvlText w:val="•"/>
      <w:lvlJc w:val="left"/>
      <w:pPr>
        <w:ind w:left="3037" w:hanging="360"/>
      </w:pPr>
      <w:rPr>
        <w:rFonts w:hint="default"/>
        <w:lang w:val="es-ES" w:eastAsia="en-US" w:bidi="ar-SA"/>
      </w:rPr>
    </w:lvl>
    <w:lvl w:ilvl="3" w:tplc="69322D08">
      <w:numFmt w:val="bullet"/>
      <w:lvlText w:val="•"/>
      <w:lvlJc w:val="left"/>
      <w:pPr>
        <w:ind w:left="3915" w:hanging="360"/>
      </w:pPr>
      <w:rPr>
        <w:rFonts w:hint="default"/>
        <w:lang w:val="es-ES" w:eastAsia="en-US" w:bidi="ar-SA"/>
      </w:rPr>
    </w:lvl>
    <w:lvl w:ilvl="4" w:tplc="D7BAB71A">
      <w:numFmt w:val="bullet"/>
      <w:lvlText w:val="•"/>
      <w:lvlJc w:val="left"/>
      <w:pPr>
        <w:ind w:left="4794" w:hanging="360"/>
      </w:pPr>
      <w:rPr>
        <w:rFonts w:hint="default"/>
        <w:lang w:val="es-ES" w:eastAsia="en-US" w:bidi="ar-SA"/>
      </w:rPr>
    </w:lvl>
    <w:lvl w:ilvl="5" w:tplc="18B67FAC">
      <w:numFmt w:val="bullet"/>
      <w:lvlText w:val="•"/>
      <w:lvlJc w:val="left"/>
      <w:pPr>
        <w:ind w:left="5672" w:hanging="360"/>
      </w:pPr>
      <w:rPr>
        <w:rFonts w:hint="default"/>
        <w:lang w:val="es-ES" w:eastAsia="en-US" w:bidi="ar-SA"/>
      </w:rPr>
    </w:lvl>
    <w:lvl w:ilvl="6" w:tplc="748C87E2">
      <w:numFmt w:val="bullet"/>
      <w:lvlText w:val="•"/>
      <w:lvlJc w:val="left"/>
      <w:pPr>
        <w:ind w:left="6551" w:hanging="360"/>
      </w:pPr>
      <w:rPr>
        <w:rFonts w:hint="default"/>
        <w:lang w:val="es-ES" w:eastAsia="en-US" w:bidi="ar-SA"/>
      </w:rPr>
    </w:lvl>
    <w:lvl w:ilvl="7" w:tplc="6D5027B4">
      <w:numFmt w:val="bullet"/>
      <w:lvlText w:val="•"/>
      <w:lvlJc w:val="left"/>
      <w:pPr>
        <w:ind w:left="7429" w:hanging="360"/>
      </w:pPr>
      <w:rPr>
        <w:rFonts w:hint="default"/>
        <w:lang w:val="es-ES" w:eastAsia="en-US" w:bidi="ar-SA"/>
      </w:rPr>
    </w:lvl>
    <w:lvl w:ilvl="8" w:tplc="84DED248">
      <w:numFmt w:val="bullet"/>
      <w:lvlText w:val="•"/>
      <w:lvlJc w:val="left"/>
      <w:pPr>
        <w:ind w:left="8308" w:hanging="360"/>
      </w:pPr>
      <w:rPr>
        <w:rFonts w:hint="default"/>
        <w:lang w:val="es-ES" w:eastAsia="en-US" w:bidi="ar-SA"/>
      </w:rPr>
    </w:lvl>
  </w:abstractNum>
  <w:abstractNum w:abstractNumId="6" w15:restartNumberingAfterBreak="0">
    <w:nsid w:val="10F07077"/>
    <w:multiLevelType w:val="hybridMultilevel"/>
    <w:tmpl w:val="4BECF69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4A0713F"/>
    <w:multiLevelType w:val="multilevel"/>
    <w:tmpl w:val="8666A07A"/>
    <w:lvl w:ilvl="0">
      <w:start w:val="3"/>
      <w:numFmt w:val="lowerLetter"/>
      <w:lvlText w:val="%1"/>
      <w:lvlJc w:val="left"/>
      <w:pPr>
        <w:ind w:left="1010" w:hanging="442"/>
      </w:pPr>
      <w:rPr>
        <w:rFonts w:hint="default"/>
        <w:lang w:val="es-ES" w:eastAsia="en-US" w:bidi="ar-SA"/>
      </w:rPr>
    </w:lvl>
    <w:lvl w:ilvl="1">
      <w:start w:val="1"/>
      <w:numFmt w:val="decimal"/>
      <w:lvlText w:val="%1.%2)"/>
      <w:lvlJc w:val="left"/>
      <w:pPr>
        <w:ind w:left="1010" w:hanging="442"/>
      </w:pPr>
      <w:rPr>
        <w:rFonts w:ascii="Arial" w:eastAsia="Arial" w:hAnsi="Arial" w:cs="Arial" w:hint="default"/>
        <w:b/>
        <w:bCs/>
        <w:i w:val="0"/>
        <w:iCs w:val="0"/>
        <w:spacing w:val="0"/>
        <w:w w:val="100"/>
        <w:sz w:val="22"/>
        <w:szCs w:val="22"/>
        <w:lang w:val="es-ES" w:eastAsia="en-US" w:bidi="ar-SA"/>
      </w:rPr>
    </w:lvl>
    <w:lvl w:ilvl="2">
      <w:numFmt w:val="bullet"/>
      <w:lvlText w:val=""/>
      <w:lvlJc w:val="left"/>
      <w:pPr>
        <w:ind w:left="1289" w:hanging="360"/>
      </w:pPr>
      <w:rPr>
        <w:rFonts w:ascii="Wingdings" w:eastAsia="Wingdings" w:hAnsi="Wingdings" w:cs="Wingdings" w:hint="default"/>
        <w:b w:val="0"/>
        <w:bCs w:val="0"/>
        <w:i w:val="0"/>
        <w:iCs w:val="0"/>
        <w:spacing w:val="0"/>
        <w:w w:val="100"/>
        <w:sz w:val="22"/>
        <w:szCs w:val="22"/>
        <w:lang w:val="es-ES" w:eastAsia="en-US" w:bidi="ar-SA"/>
      </w:rPr>
    </w:lvl>
    <w:lvl w:ilvl="3">
      <w:numFmt w:val="bullet"/>
      <w:lvlText w:val="•"/>
      <w:lvlJc w:val="left"/>
      <w:pPr>
        <w:ind w:left="3232" w:hanging="360"/>
      </w:pPr>
      <w:rPr>
        <w:rFonts w:hint="default"/>
        <w:lang w:val="es-ES" w:eastAsia="en-US" w:bidi="ar-SA"/>
      </w:rPr>
    </w:lvl>
    <w:lvl w:ilvl="4">
      <w:numFmt w:val="bullet"/>
      <w:lvlText w:val="•"/>
      <w:lvlJc w:val="left"/>
      <w:pPr>
        <w:ind w:left="4208" w:hanging="360"/>
      </w:pPr>
      <w:rPr>
        <w:rFonts w:hint="default"/>
        <w:lang w:val="es-ES" w:eastAsia="en-US" w:bidi="ar-SA"/>
      </w:rPr>
    </w:lvl>
    <w:lvl w:ilvl="5">
      <w:numFmt w:val="bullet"/>
      <w:lvlText w:val="•"/>
      <w:lvlJc w:val="left"/>
      <w:pPr>
        <w:ind w:left="5184" w:hanging="360"/>
      </w:pPr>
      <w:rPr>
        <w:rFonts w:hint="default"/>
        <w:lang w:val="es-ES" w:eastAsia="en-US" w:bidi="ar-SA"/>
      </w:rPr>
    </w:lvl>
    <w:lvl w:ilvl="6">
      <w:numFmt w:val="bullet"/>
      <w:lvlText w:val="•"/>
      <w:lvlJc w:val="left"/>
      <w:pPr>
        <w:ind w:left="6160" w:hanging="360"/>
      </w:pPr>
      <w:rPr>
        <w:rFonts w:hint="default"/>
        <w:lang w:val="es-ES" w:eastAsia="en-US" w:bidi="ar-SA"/>
      </w:rPr>
    </w:lvl>
    <w:lvl w:ilvl="7">
      <w:numFmt w:val="bullet"/>
      <w:lvlText w:val="•"/>
      <w:lvlJc w:val="left"/>
      <w:pPr>
        <w:ind w:left="7136" w:hanging="360"/>
      </w:pPr>
      <w:rPr>
        <w:rFonts w:hint="default"/>
        <w:lang w:val="es-ES" w:eastAsia="en-US" w:bidi="ar-SA"/>
      </w:rPr>
    </w:lvl>
    <w:lvl w:ilvl="8">
      <w:numFmt w:val="bullet"/>
      <w:lvlText w:val="•"/>
      <w:lvlJc w:val="left"/>
      <w:pPr>
        <w:ind w:left="8113" w:hanging="360"/>
      </w:pPr>
      <w:rPr>
        <w:rFonts w:hint="default"/>
        <w:lang w:val="es-ES" w:eastAsia="en-US" w:bidi="ar-SA"/>
      </w:rPr>
    </w:lvl>
  </w:abstractNum>
  <w:abstractNum w:abstractNumId="8" w15:restartNumberingAfterBreak="0">
    <w:nsid w:val="19D12FBB"/>
    <w:multiLevelType w:val="hybridMultilevel"/>
    <w:tmpl w:val="DD86D6D0"/>
    <w:lvl w:ilvl="0" w:tplc="714CDC08">
      <w:start w:val="2"/>
      <w:numFmt w:val="decimal"/>
      <w:lvlText w:val="%1."/>
      <w:lvlJc w:val="left"/>
      <w:pPr>
        <w:ind w:left="680" w:hanging="112"/>
      </w:pPr>
      <w:rPr>
        <w:rFonts w:hint="default"/>
      </w:rPr>
    </w:lvl>
    <w:lvl w:ilvl="1" w:tplc="0C0A0019" w:tentative="1">
      <w:start w:val="1"/>
      <w:numFmt w:val="lowerLetter"/>
      <w:lvlText w:val="%2."/>
      <w:lvlJc w:val="left"/>
      <w:pPr>
        <w:ind w:left="1198" w:hanging="360"/>
      </w:pPr>
    </w:lvl>
    <w:lvl w:ilvl="2" w:tplc="0C0A001B" w:tentative="1">
      <w:start w:val="1"/>
      <w:numFmt w:val="lowerRoman"/>
      <w:lvlText w:val="%3."/>
      <w:lvlJc w:val="right"/>
      <w:pPr>
        <w:ind w:left="1918" w:hanging="180"/>
      </w:pPr>
    </w:lvl>
    <w:lvl w:ilvl="3" w:tplc="0C0A000F" w:tentative="1">
      <w:start w:val="1"/>
      <w:numFmt w:val="decimal"/>
      <w:lvlText w:val="%4."/>
      <w:lvlJc w:val="left"/>
      <w:pPr>
        <w:ind w:left="2638" w:hanging="360"/>
      </w:pPr>
    </w:lvl>
    <w:lvl w:ilvl="4" w:tplc="0C0A0019" w:tentative="1">
      <w:start w:val="1"/>
      <w:numFmt w:val="lowerLetter"/>
      <w:lvlText w:val="%5."/>
      <w:lvlJc w:val="left"/>
      <w:pPr>
        <w:ind w:left="3358" w:hanging="360"/>
      </w:pPr>
    </w:lvl>
    <w:lvl w:ilvl="5" w:tplc="0C0A001B" w:tentative="1">
      <w:start w:val="1"/>
      <w:numFmt w:val="lowerRoman"/>
      <w:lvlText w:val="%6."/>
      <w:lvlJc w:val="right"/>
      <w:pPr>
        <w:ind w:left="4078" w:hanging="180"/>
      </w:pPr>
    </w:lvl>
    <w:lvl w:ilvl="6" w:tplc="0C0A000F" w:tentative="1">
      <w:start w:val="1"/>
      <w:numFmt w:val="decimal"/>
      <w:lvlText w:val="%7."/>
      <w:lvlJc w:val="left"/>
      <w:pPr>
        <w:ind w:left="4798" w:hanging="360"/>
      </w:pPr>
    </w:lvl>
    <w:lvl w:ilvl="7" w:tplc="0C0A0019" w:tentative="1">
      <w:start w:val="1"/>
      <w:numFmt w:val="lowerLetter"/>
      <w:lvlText w:val="%8."/>
      <w:lvlJc w:val="left"/>
      <w:pPr>
        <w:ind w:left="5518" w:hanging="360"/>
      </w:pPr>
    </w:lvl>
    <w:lvl w:ilvl="8" w:tplc="0C0A001B" w:tentative="1">
      <w:start w:val="1"/>
      <w:numFmt w:val="lowerRoman"/>
      <w:lvlText w:val="%9."/>
      <w:lvlJc w:val="right"/>
      <w:pPr>
        <w:ind w:left="6238" w:hanging="180"/>
      </w:pPr>
    </w:lvl>
  </w:abstractNum>
  <w:abstractNum w:abstractNumId="9" w15:restartNumberingAfterBreak="0">
    <w:nsid w:val="1A4F74CF"/>
    <w:multiLevelType w:val="hybridMultilevel"/>
    <w:tmpl w:val="C906A348"/>
    <w:lvl w:ilvl="0" w:tplc="5F5A96DA">
      <w:start w:val="6"/>
      <w:numFmt w:val="bullet"/>
      <w:lvlText w:val="-"/>
      <w:lvlJc w:val="left"/>
      <w:pPr>
        <w:ind w:left="1080" w:hanging="360"/>
      </w:pPr>
      <w:rPr>
        <w:rFonts w:ascii="Calibri" w:eastAsia="Times New Roman" w:hAnsi="Calibri" w:hint="default"/>
      </w:rPr>
    </w:lvl>
    <w:lvl w:ilvl="1" w:tplc="0C0A0003" w:tentative="1">
      <w:start w:val="1"/>
      <w:numFmt w:val="bullet"/>
      <w:lvlText w:val="o"/>
      <w:lvlJc w:val="left"/>
      <w:pPr>
        <w:ind w:left="1800" w:hanging="360"/>
      </w:pPr>
      <w:rPr>
        <w:rFonts w:ascii="Courier New" w:hAnsi="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0" w15:restartNumberingAfterBreak="0">
    <w:nsid w:val="1BB112B1"/>
    <w:multiLevelType w:val="multilevel"/>
    <w:tmpl w:val="B9B4C90C"/>
    <w:lvl w:ilvl="0">
      <w:start w:val="1"/>
      <w:numFmt w:val="decimal"/>
      <w:lvlText w:val="%1."/>
      <w:lvlJc w:val="left"/>
      <w:pPr>
        <w:ind w:left="435" w:hanging="435"/>
      </w:pPr>
      <w:rPr>
        <w:rFonts w:hint="default"/>
      </w:rPr>
    </w:lvl>
    <w:lvl w:ilvl="1">
      <w:start w:val="1"/>
      <w:numFmt w:val="decimal"/>
      <w:lvlText w:val="%1.%2."/>
      <w:lvlJc w:val="left"/>
      <w:pPr>
        <w:ind w:left="720" w:hanging="720"/>
      </w:pPr>
      <w:rPr>
        <w:rFonts w:hint="default"/>
        <w:color w:val="2E74B5"/>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08E146E"/>
    <w:multiLevelType w:val="multilevel"/>
    <w:tmpl w:val="D16A5912"/>
    <w:lvl w:ilvl="0">
      <w:start w:val="3"/>
      <w:numFmt w:val="decimal"/>
      <w:lvlText w:val="%1."/>
      <w:lvlJc w:val="left"/>
      <w:pPr>
        <w:ind w:left="360" w:hanging="36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1EA094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23C6123D"/>
    <w:multiLevelType w:val="hybridMultilevel"/>
    <w:tmpl w:val="A14ED7C2"/>
    <w:lvl w:ilvl="0" w:tplc="A4CA4CFA">
      <w:numFmt w:val="bullet"/>
      <w:lvlText w:val=""/>
      <w:lvlJc w:val="left"/>
      <w:pPr>
        <w:ind w:left="1289" w:hanging="360"/>
      </w:pPr>
      <w:rPr>
        <w:rFonts w:ascii="Wingdings" w:eastAsia="Wingdings" w:hAnsi="Wingdings" w:cs="Wingdings" w:hint="default"/>
        <w:spacing w:val="0"/>
        <w:w w:val="99"/>
        <w:lang w:val="es-ES" w:eastAsia="en-US" w:bidi="ar-SA"/>
      </w:rPr>
    </w:lvl>
    <w:lvl w:ilvl="1" w:tplc="938021FC">
      <w:numFmt w:val="bullet"/>
      <w:lvlText w:val=""/>
      <w:lvlJc w:val="left"/>
      <w:pPr>
        <w:ind w:left="1637" w:hanging="360"/>
      </w:pPr>
      <w:rPr>
        <w:rFonts w:ascii="Wingdings" w:eastAsia="Wingdings" w:hAnsi="Wingdings" w:cs="Wingdings" w:hint="default"/>
        <w:b w:val="0"/>
        <w:bCs w:val="0"/>
        <w:i w:val="0"/>
        <w:iCs w:val="0"/>
        <w:spacing w:val="0"/>
        <w:w w:val="100"/>
        <w:sz w:val="22"/>
        <w:szCs w:val="22"/>
        <w:lang w:val="es-ES" w:eastAsia="en-US" w:bidi="ar-SA"/>
      </w:rPr>
    </w:lvl>
    <w:lvl w:ilvl="2" w:tplc="18A85604">
      <w:numFmt w:val="bullet"/>
      <w:lvlText w:val="•"/>
      <w:lvlJc w:val="left"/>
      <w:pPr>
        <w:ind w:left="2576" w:hanging="360"/>
      </w:pPr>
      <w:rPr>
        <w:rFonts w:hint="default"/>
        <w:lang w:val="es-ES" w:eastAsia="en-US" w:bidi="ar-SA"/>
      </w:rPr>
    </w:lvl>
    <w:lvl w:ilvl="3" w:tplc="5306A120">
      <w:numFmt w:val="bullet"/>
      <w:lvlText w:val="•"/>
      <w:lvlJc w:val="left"/>
      <w:pPr>
        <w:ind w:left="3512" w:hanging="360"/>
      </w:pPr>
      <w:rPr>
        <w:rFonts w:hint="default"/>
        <w:lang w:val="es-ES" w:eastAsia="en-US" w:bidi="ar-SA"/>
      </w:rPr>
    </w:lvl>
    <w:lvl w:ilvl="4" w:tplc="F7A869D4">
      <w:numFmt w:val="bullet"/>
      <w:lvlText w:val="•"/>
      <w:lvlJc w:val="left"/>
      <w:pPr>
        <w:ind w:left="4448" w:hanging="360"/>
      </w:pPr>
      <w:rPr>
        <w:rFonts w:hint="default"/>
        <w:lang w:val="es-ES" w:eastAsia="en-US" w:bidi="ar-SA"/>
      </w:rPr>
    </w:lvl>
    <w:lvl w:ilvl="5" w:tplc="4E6AB3E2">
      <w:numFmt w:val="bullet"/>
      <w:lvlText w:val="•"/>
      <w:lvlJc w:val="left"/>
      <w:pPr>
        <w:ind w:left="5384" w:hanging="360"/>
      </w:pPr>
      <w:rPr>
        <w:rFonts w:hint="default"/>
        <w:lang w:val="es-ES" w:eastAsia="en-US" w:bidi="ar-SA"/>
      </w:rPr>
    </w:lvl>
    <w:lvl w:ilvl="6" w:tplc="590EC666">
      <w:numFmt w:val="bullet"/>
      <w:lvlText w:val="•"/>
      <w:lvlJc w:val="left"/>
      <w:pPr>
        <w:ind w:left="6320" w:hanging="360"/>
      </w:pPr>
      <w:rPr>
        <w:rFonts w:hint="default"/>
        <w:lang w:val="es-ES" w:eastAsia="en-US" w:bidi="ar-SA"/>
      </w:rPr>
    </w:lvl>
    <w:lvl w:ilvl="7" w:tplc="B14C4C16">
      <w:numFmt w:val="bullet"/>
      <w:lvlText w:val="•"/>
      <w:lvlJc w:val="left"/>
      <w:pPr>
        <w:ind w:left="7256" w:hanging="360"/>
      </w:pPr>
      <w:rPr>
        <w:rFonts w:hint="default"/>
        <w:lang w:val="es-ES" w:eastAsia="en-US" w:bidi="ar-SA"/>
      </w:rPr>
    </w:lvl>
    <w:lvl w:ilvl="8" w:tplc="53E288E2">
      <w:numFmt w:val="bullet"/>
      <w:lvlText w:val="•"/>
      <w:lvlJc w:val="left"/>
      <w:pPr>
        <w:ind w:left="8193" w:hanging="360"/>
      </w:pPr>
      <w:rPr>
        <w:rFonts w:hint="default"/>
        <w:lang w:val="es-ES" w:eastAsia="en-US" w:bidi="ar-SA"/>
      </w:rPr>
    </w:lvl>
  </w:abstractNum>
  <w:abstractNum w:abstractNumId="14" w15:restartNumberingAfterBreak="0">
    <w:nsid w:val="340434D2"/>
    <w:multiLevelType w:val="hybridMultilevel"/>
    <w:tmpl w:val="D96E05BC"/>
    <w:lvl w:ilvl="0" w:tplc="225A5CF6">
      <w:start w:val="2"/>
      <w:numFmt w:val="bullet"/>
      <w:lvlText w:val="-"/>
      <w:lvlJc w:val="left"/>
      <w:pPr>
        <w:ind w:left="720" w:hanging="360"/>
      </w:pPr>
      <w:rPr>
        <w:rFonts w:ascii="Calibri" w:eastAsia="Times New Roman"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6C159F7"/>
    <w:multiLevelType w:val="hybridMultilevel"/>
    <w:tmpl w:val="549A034E"/>
    <w:lvl w:ilvl="0" w:tplc="56AA16CE">
      <w:start w:val="3"/>
      <w:numFmt w:val="upperLetter"/>
      <w:lvlText w:val="%1."/>
      <w:lvlJc w:val="left"/>
      <w:pPr>
        <w:ind w:left="923" w:hanging="360"/>
      </w:pPr>
      <w:rPr>
        <w:rFonts w:hint="default"/>
      </w:rPr>
    </w:lvl>
    <w:lvl w:ilvl="1" w:tplc="0C0A0019">
      <w:start w:val="1"/>
      <w:numFmt w:val="lowerLetter"/>
      <w:lvlText w:val="%2."/>
      <w:lvlJc w:val="left"/>
      <w:pPr>
        <w:ind w:left="1643" w:hanging="360"/>
      </w:pPr>
    </w:lvl>
    <w:lvl w:ilvl="2" w:tplc="0C0A001B" w:tentative="1">
      <w:start w:val="1"/>
      <w:numFmt w:val="lowerRoman"/>
      <w:lvlText w:val="%3."/>
      <w:lvlJc w:val="right"/>
      <w:pPr>
        <w:ind w:left="2363" w:hanging="180"/>
      </w:pPr>
    </w:lvl>
    <w:lvl w:ilvl="3" w:tplc="0C0A000F" w:tentative="1">
      <w:start w:val="1"/>
      <w:numFmt w:val="decimal"/>
      <w:lvlText w:val="%4."/>
      <w:lvlJc w:val="left"/>
      <w:pPr>
        <w:ind w:left="3083" w:hanging="360"/>
      </w:pPr>
    </w:lvl>
    <w:lvl w:ilvl="4" w:tplc="0C0A0019" w:tentative="1">
      <w:start w:val="1"/>
      <w:numFmt w:val="lowerLetter"/>
      <w:lvlText w:val="%5."/>
      <w:lvlJc w:val="left"/>
      <w:pPr>
        <w:ind w:left="3803" w:hanging="360"/>
      </w:pPr>
    </w:lvl>
    <w:lvl w:ilvl="5" w:tplc="0C0A001B" w:tentative="1">
      <w:start w:val="1"/>
      <w:numFmt w:val="lowerRoman"/>
      <w:lvlText w:val="%6."/>
      <w:lvlJc w:val="right"/>
      <w:pPr>
        <w:ind w:left="4523" w:hanging="180"/>
      </w:pPr>
    </w:lvl>
    <w:lvl w:ilvl="6" w:tplc="0C0A000F" w:tentative="1">
      <w:start w:val="1"/>
      <w:numFmt w:val="decimal"/>
      <w:lvlText w:val="%7."/>
      <w:lvlJc w:val="left"/>
      <w:pPr>
        <w:ind w:left="5243" w:hanging="360"/>
      </w:pPr>
    </w:lvl>
    <w:lvl w:ilvl="7" w:tplc="0C0A0019" w:tentative="1">
      <w:start w:val="1"/>
      <w:numFmt w:val="lowerLetter"/>
      <w:lvlText w:val="%8."/>
      <w:lvlJc w:val="left"/>
      <w:pPr>
        <w:ind w:left="5963" w:hanging="360"/>
      </w:pPr>
    </w:lvl>
    <w:lvl w:ilvl="8" w:tplc="0C0A001B" w:tentative="1">
      <w:start w:val="1"/>
      <w:numFmt w:val="lowerRoman"/>
      <w:lvlText w:val="%9."/>
      <w:lvlJc w:val="right"/>
      <w:pPr>
        <w:ind w:left="6683" w:hanging="180"/>
      </w:pPr>
    </w:lvl>
  </w:abstractNum>
  <w:abstractNum w:abstractNumId="16" w15:restartNumberingAfterBreak="0">
    <w:nsid w:val="38E02375"/>
    <w:multiLevelType w:val="hybridMultilevel"/>
    <w:tmpl w:val="9EFCCA12"/>
    <w:lvl w:ilvl="0" w:tplc="9B3857A4">
      <w:start w:val="2"/>
      <w:numFmt w:val="bullet"/>
      <w:lvlText w:val="-"/>
      <w:lvlJc w:val="left"/>
      <w:pPr>
        <w:ind w:left="786" w:hanging="360"/>
      </w:pPr>
      <w:rPr>
        <w:rFonts w:ascii="Calibri" w:eastAsia="Arial MT" w:hAnsi="Calibri" w:cs="Calibri" w:hint="default"/>
      </w:rPr>
    </w:lvl>
    <w:lvl w:ilvl="1" w:tplc="0C0A0003" w:tentative="1">
      <w:start w:val="1"/>
      <w:numFmt w:val="bullet"/>
      <w:lvlText w:val="o"/>
      <w:lvlJc w:val="left"/>
      <w:pPr>
        <w:ind w:left="1506" w:hanging="360"/>
      </w:pPr>
      <w:rPr>
        <w:rFonts w:ascii="Courier New" w:hAnsi="Courier New" w:cs="Courier New" w:hint="default"/>
      </w:rPr>
    </w:lvl>
    <w:lvl w:ilvl="2" w:tplc="0C0A0005" w:tentative="1">
      <w:start w:val="1"/>
      <w:numFmt w:val="bullet"/>
      <w:lvlText w:val=""/>
      <w:lvlJc w:val="left"/>
      <w:pPr>
        <w:ind w:left="2226" w:hanging="360"/>
      </w:pPr>
      <w:rPr>
        <w:rFonts w:ascii="Wingdings" w:hAnsi="Wingdings" w:hint="default"/>
      </w:rPr>
    </w:lvl>
    <w:lvl w:ilvl="3" w:tplc="0C0A0001" w:tentative="1">
      <w:start w:val="1"/>
      <w:numFmt w:val="bullet"/>
      <w:lvlText w:val=""/>
      <w:lvlJc w:val="left"/>
      <w:pPr>
        <w:ind w:left="2946" w:hanging="360"/>
      </w:pPr>
      <w:rPr>
        <w:rFonts w:ascii="Symbol" w:hAnsi="Symbol" w:hint="default"/>
      </w:rPr>
    </w:lvl>
    <w:lvl w:ilvl="4" w:tplc="0C0A0003" w:tentative="1">
      <w:start w:val="1"/>
      <w:numFmt w:val="bullet"/>
      <w:lvlText w:val="o"/>
      <w:lvlJc w:val="left"/>
      <w:pPr>
        <w:ind w:left="3666" w:hanging="360"/>
      </w:pPr>
      <w:rPr>
        <w:rFonts w:ascii="Courier New" w:hAnsi="Courier New" w:cs="Courier New" w:hint="default"/>
      </w:rPr>
    </w:lvl>
    <w:lvl w:ilvl="5" w:tplc="0C0A0005" w:tentative="1">
      <w:start w:val="1"/>
      <w:numFmt w:val="bullet"/>
      <w:lvlText w:val=""/>
      <w:lvlJc w:val="left"/>
      <w:pPr>
        <w:ind w:left="4386" w:hanging="360"/>
      </w:pPr>
      <w:rPr>
        <w:rFonts w:ascii="Wingdings" w:hAnsi="Wingdings" w:hint="default"/>
      </w:rPr>
    </w:lvl>
    <w:lvl w:ilvl="6" w:tplc="0C0A0001" w:tentative="1">
      <w:start w:val="1"/>
      <w:numFmt w:val="bullet"/>
      <w:lvlText w:val=""/>
      <w:lvlJc w:val="left"/>
      <w:pPr>
        <w:ind w:left="5106" w:hanging="360"/>
      </w:pPr>
      <w:rPr>
        <w:rFonts w:ascii="Symbol" w:hAnsi="Symbol" w:hint="default"/>
      </w:rPr>
    </w:lvl>
    <w:lvl w:ilvl="7" w:tplc="0C0A0003" w:tentative="1">
      <w:start w:val="1"/>
      <w:numFmt w:val="bullet"/>
      <w:lvlText w:val="o"/>
      <w:lvlJc w:val="left"/>
      <w:pPr>
        <w:ind w:left="5826" w:hanging="360"/>
      </w:pPr>
      <w:rPr>
        <w:rFonts w:ascii="Courier New" w:hAnsi="Courier New" w:cs="Courier New" w:hint="default"/>
      </w:rPr>
    </w:lvl>
    <w:lvl w:ilvl="8" w:tplc="0C0A0005" w:tentative="1">
      <w:start w:val="1"/>
      <w:numFmt w:val="bullet"/>
      <w:lvlText w:val=""/>
      <w:lvlJc w:val="left"/>
      <w:pPr>
        <w:ind w:left="6546" w:hanging="360"/>
      </w:pPr>
      <w:rPr>
        <w:rFonts w:ascii="Wingdings" w:hAnsi="Wingdings" w:hint="default"/>
      </w:rPr>
    </w:lvl>
  </w:abstractNum>
  <w:abstractNum w:abstractNumId="17" w15:restartNumberingAfterBreak="0">
    <w:nsid w:val="3BAE3C7E"/>
    <w:multiLevelType w:val="hybridMultilevel"/>
    <w:tmpl w:val="CB9498D6"/>
    <w:lvl w:ilvl="0" w:tplc="BCA21A86">
      <w:start w:val="3"/>
      <w:numFmt w:val="upperLetter"/>
      <w:lvlText w:val="%1."/>
      <w:lvlJc w:val="left"/>
      <w:pPr>
        <w:ind w:left="929" w:hanging="360"/>
      </w:pPr>
      <w:rPr>
        <w:rFonts w:hint="default"/>
      </w:rPr>
    </w:lvl>
    <w:lvl w:ilvl="1" w:tplc="0C0A0019" w:tentative="1">
      <w:start w:val="1"/>
      <w:numFmt w:val="lowerLetter"/>
      <w:lvlText w:val="%2."/>
      <w:lvlJc w:val="left"/>
      <w:pPr>
        <w:ind w:left="1649" w:hanging="360"/>
      </w:pPr>
    </w:lvl>
    <w:lvl w:ilvl="2" w:tplc="0C0A001B" w:tentative="1">
      <w:start w:val="1"/>
      <w:numFmt w:val="lowerRoman"/>
      <w:lvlText w:val="%3."/>
      <w:lvlJc w:val="right"/>
      <w:pPr>
        <w:ind w:left="2369" w:hanging="180"/>
      </w:pPr>
    </w:lvl>
    <w:lvl w:ilvl="3" w:tplc="0C0A000F" w:tentative="1">
      <w:start w:val="1"/>
      <w:numFmt w:val="decimal"/>
      <w:lvlText w:val="%4."/>
      <w:lvlJc w:val="left"/>
      <w:pPr>
        <w:ind w:left="3089" w:hanging="360"/>
      </w:pPr>
    </w:lvl>
    <w:lvl w:ilvl="4" w:tplc="0C0A0019" w:tentative="1">
      <w:start w:val="1"/>
      <w:numFmt w:val="lowerLetter"/>
      <w:lvlText w:val="%5."/>
      <w:lvlJc w:val="left"/>
      <w:pPr>
        <w:ind w:left="3809" w:hanging="360"/>
      </w:pPr>
    </w:lvl>
    <w:lvl w:ilvl="5" w:tplc="0C0A001B" w:tentative="1">
      <w:start w:val="1"/>
      <w:numFmt w:val="lowerRoman"/>
      <w:lvlText w:val="%6."/>
      <w:lvlJc w:val="right"/>
      <w:pPr>
        <w:ind w:left="4529" w:hanging="180"/>
      </w:pPr>
    </w:lvl>
    <w:lvl w:ilvl="6" w:tplc="0C0A000F" w:tentative="1">
      <w:start w:val="1"/>
      <w:numFmt w:val="decimal"/>
      <w:lvlText w:val="%7."/>
      <w:lvlJc w:val="left"/>
      <w:pPr>
        <w:ind w:left="5249" w:hanging="360"/>
      </w:pPr>
    </w:lvl>
    <w:lvl w:ilvl="7" w:tplc="0C0A0019" w:tentative="1">
      <w:start w:val="1"/>
      <w:numFmt w:val="lowerLetter"/>
      <w:lvlText w:val="%8."/>
      <w:lvlJc w:val="left"/>
      <w:pPr>
        <w:ind w:left="5969" w:hanging="360"/>
      </w:pPr>
    </w:lvl>
    <w:lvl w:ilvl="8" w:tplc="0C0A001B" w:tentative="1">
      <w:start w:val="1"/>
      <w:numFmt w:val="lowerRoman"/>
      <w:lvlText w:val="%9."/>
      <w:lvlJc w:val="right"/>
      <w:pPr>
        <w:ind w:left="6689" w:hanging="180"/>
      </w:pPr>
    </w:lvl>
  </w:abstractNum>
  <w:abstractNum w:abstractNumId="18" w15:restartNumberingAfterBreak="0">
    <w:nsid w:val="3D325F0D"/>
    <w:multiLevelType w:val="hybridMultilevel"/>
    <w:tmpl w:val="655606FC"/>
    <w:lvl w:ilvl="0" w:tplc="4748EFBC">
      <w:start w:val="1"/>
      <w:numFmt w:val="decimal"/>
      <w:lvlText w:val="%1."/>
      <w:lvlJc w:val="left"/>
      <w:pPr>
        <w:ind w:left="837" w:hanging="269"/>
      </w:pPr>
      <w:rPr>
        <w:rFonts w:ascii="Arial" w:eastAsia="Arial" w:hAnsi="Arial" w:cs="Arial" w:hint="default"/>
        <w:b/>
        <w:bCs/>
        <w:i w:val="0"/>
        <w:iCs w:val="0"/>
        <w:spacing w:val="0"/>
        <w:w w:val="99"/>
        <w:sz w:val="24"/>
        <w:szCs w:val="24"/>
        <w:lang w:val="es-ES" w:eastAsia="en-US" w:bidi="ar-SA"/>
      </w:rPr>
    </w:lvl>
    <w:lvl w:ilvl="1" w:tplc="B112B4E0">
      <w:start w:val="1"/>
      <w:numFmt w:val="upperLetter"/>
      <w:lvlText w:val="%2)"/>
      <w:lvlJc w:val="left"/>
      <w:pPr>
        <w:ind w:left="859" w:hanging="291"/>
      </w:pPr>
      <w:rPr>
        <w:rFonts w:hint="default"/>
        <w:spacing w:val="-6"/>
        <w:w w:val="100"/>
        <w:lang w:val="es-ES" w:eastAsia="en-US" w:bidi="ar-SA"/>
      </w:rPr>
    </w:lvl>
    <w:lvl w:ilvl="2" w:tplc="949A42D8">
      <w:numFmt w:val="bullet"/>
      <w:lvlText w:val="•"/>
      <w:lvlJc w:val="left"/>
      <w:pPr>
        <w:ind w:left="1882" w:hanging="291"/>
      </w:pPr>
      <w:rPr>
        <w:rFonts w:hint="default"/>
        <w:lang w:val="es-ES" w:eastAsia="en-US" w:bidi="ar-SA"/>
      </w:rPr>
    </w:lvl>
    <w:lvl w:ilvl="3" w:tplc="DFAA13B0">
      <w:numFmt w:val="bullet"/>
      <w:lvlText w:val="•"/>
      <w:lvlJc w:val="left"/>
      <w:pPr>
        <w:ind w:left="2905" w:hanging="291"/>
      </w:pPr>
      <w:rPr>
        <w:rFonts w:hint="default"/>
        <w:lang w:val="es-ES" w:eastAsia="en-US" w:bidi="ar-SA"/>
      </w:rPr>
    </w:lvl>
    <w:lvl w:ilvl="4" w:tplc="C8144BC4">
      <w:numFmt w:val="bullet"/>
      <w:lvlText w:val="•"/>
      <w:lvlJc w:val="left"/>
      <w:pPr>
        <w:ind w:left="3928" w:hanging="291"/>
      </w:pPr>
      <w:rPr>
        <w:rFonts w:hint="default"/>
        <w:lang w:val="es-ES" w:eastAsia="en-US" w:bidi="ar-SA"/>
      </w:rPr>
    </w:lvl>
    <w:lvl w:ilvl="5" w:tplc="1CC05372">
      <w:numFmt w:val="bullet"/>
      <w:lvlText w:val="•"/>
      <w:lvlJc w:val="left"/>
      <w:pPr>
        <w:ind w:left="4951" w:hanging="291"/>
      </w:pPr>
      <w:rPr>
        <w:rFonts w:hint="default"/>
        <w:lang w:val="es-ES" w:eastAsia="en-US" w:bidi="ar-SA"/>
      </w:rPr>
    </w:lvl>
    <w:lvl w:ilvl="6" w:tplc="D0B0649A">
      <w:numFmt w:val="bullet"/>
      <w:lvlText w:val="•"/>
      <w:lvlJc w:val="left"/>
      <w:pPr>
        <w:ind w:left="5974" w:hanging="291"/>
      </w:pPr>
      <w:rPr>
        <w:rFonts w:hint="default"/>
        <w:lang w:val="es-ES" w:eastAsia="en-US" w:bidi="ar-SA"/>
      </w:rPr>
    </w:lvl>
    <w:lvl w:ilvl="7" w:tplc="C8D889A2">
      <w:numFmt w:val="bullet"/>
      <w:lvlText w:val="•"/>
      <w:lvlJc w:val="left"/>
      <w:pPr>
        <w:ind w:left="6996" w:hanging="291"/>
      </w:pPr>
      <w:rPr>
        <w:rFonts w:hint="default"/>
        <w:lang w:val="es-ES" w:eastAsia="en-US" w:bidi="ar-SA"/>
      </w:rPr>
    </w:lvl>
    <w:lvl w:ilvl="8" w:tplc="98661CD6">
      <w:numFmt w:val="bullet"/>
      <w:lvlText w:val="•"/>
      <w:lvlJc w:val="left"/>
      <w:pPr>
        <w:ind w:left="8019" w:hanging="291"/>
      </w:pPr>
      <w:rPr>
        <w:rFonts w:hint="default"/>
        <w:lang w:val="es-ES" w:eastAsia="en-US" w:bidi="ar-SA"/>
      </w:rPr>
    </w:lvl>
  </w:abstractNum>
  <w:abstractNum w:abstractNumId="19" w15:restartNumberingAfterBreak="0">
    <w:nsid w:val="3DC26D74"/>
    <w:multiLevelType w:val="hybridMultilevel"/>
    <w:tmpl w:val="A002122E"/>
    <w:lvl w:ilvl="0" w:tplc="B82884CC">
      <w:start w:val="1"/>
      <w:numFmt w:val="lowerRoman"/>
      <w:lvlText w:val="%1)"/>
      <w:lvlJc w:val="left"/>
      <w:pPr>
        <w:ind w:left="569" w:hanging="200"/>
      </w:pPr>
      <w:rPr>
        <w:rFonts w:ascii="Arial" w:eastAsia="Arial" w:hAnsi="Arial" w:cs="Arial" w:hint="default"/>
        <w:b/>
        <w:bCs/>
        <w:i w:val="0"/>
        <w:iCs w:val="0"/>
        <w:spacing w:val="0"/>
        <w:w w:val="100"/>
        <w:sz w:val="22"/>
        <w:szCs w:val="22"/>
        <w:lang w:val="es-ES" w:eastAsia="en-US" w:bidi="ar-SA"/>
      </w:rPr>
    </w:lvl>
    <w:lvl w:ilvl="1" w:tplc="06A65040">
      <w:start w:val="1"/>
      <w:numFmt w:val="lowerLetter"/>
      <w:lvlText w:val="%2)"/>
      <w:lvlJc w:val="left"/>
      <w:pPr>
        <w:ind w:left="1289" w:hanging="360"/>
      </w:pPr>
      <w:rPr>
        <w:rFonts w:ascii="Arial MT" w:eastAsia="Arial MT" w:hAnsi="Arial MT" w:cs="Arial MT" w:hint="default"/>
        <w:b w:val="0"/>
        <w:bCs w:val="0"/>
        <w:i w:val="0"/>
        <w:iCs w:val="0"/>
        <w:spacing w:val="-1"/>
        <w:w w:val="100"/>
        <w:sz w:val="22"/>
        <w:szCs w:val="22"/>
        <w:lang w:val="es-ES" w:eastAsia="en-US" w:bidi="ar-SA"/>
      </w:rPr>
    </w:lvl>
    <w:lvl w:ilvl="2" w:tplc="FEF24620">
      <w:numFmt w:val="bullet"/>
      <w:lvlText w:val="•"/>
      <w:lvlJc w:val="left"/>
      <w:pPr>
        <w:ind w:left="2256" w:hanging="360"/>
      </w:pPr>
      <w:rPr>
        <w:rFonts w:hint="default"/>
        <w:lang w:val="es-ES" w:eastAsia="en-US" w:bidi="ar-SA"/>
      </w:rPr>
    </w:lvl>
    <w:lvl w:ilvl="3" w:tplc="BED0C954">
      <w:numFmt w:val="bullet"/>
      <w:lvlText w:val="•"/>
      <w:lvlJc w:val="left"/>
      <w:pPr>
        <w:ind w:left="3232" w:hanging="360"/>
      </w:pPr>
      <w:rPr>
        <w:rFonts w:hint="default"/>
        <w:lang w:val="es-ES" w:eastAsia="en-US" w:bidi="ar-SA"/>
      </w:rPr>
    </w:lvl>
    <w:lvl w:ilvl="4" w:tplc="2B024CC0">
      <w:numFmt w:val="bullet"/>
      <w:lvlText w:val="•"/>
      <w:lvlJc w:val="left"/>
      <w:pPr>
        <w:ind w:left="4208" w:hanging="360"/>
      </w:pPr>
      <w:rPr>
        <w:rFonts w:hint="default"/>
        <w:lang w:val="es-ES" w:eastAsia="en-US" w:bidi="ar-SA"/>
      </w:rPr>
    </w:lvl>
    <w:lvl w:ilvl="5" w:tplc="C2B8AEBE">
      <w:numFmt w:val="bullet"/>
      <w:lvlText w:val="•"/>
      <w:lvlJc w:val="left"/>
      <w:pPr>
        <w:ind w:left="5184" w:hanging="360"/>
      </w:pPr>
      <w:rPr>
        <w:rFonts w:hint="default"/>
        <w:lang w:val="es-ES" w:eastAsia="en-US" w:bidi="ar-SA"/>
      </w:rPr>
    </w:lvl>
    <w:lvl w:ilvl="6" w:tplc="3D787E88">
      <w:numFmt w:val="bullet"/>
      <w:lvlText w:val="•"/>
      <w:lvlJc w:val="left"/>
      <w:pPr>
        <w:ind w:left="6160" w:hanging="360"/>
      </w:pPr>
      <w:rPr>
        <w:rFonts w:hint="default"/>
        <w:lang w:val="es-ES" w:eastAsia="en-US" w:bidi="ar-SA"/>
      </w:rPr>
    </w:lvl>
    <w:lvl w:ilvl="7" w:tplc="83FC0252">
      <w:numFmt w:val="bullet"/>
      <w:lvlText w:val="•"/>
      <w:lvlJc w:val="left"/>
      <w:pPr>
        <w:ind w:left="7136" w:hanging="360"/>
      </w:pPr>
      <w:rPr>
        <w:rFonts w:hint="default"/>
        <w:lang w:val="es-ES" w:eastAsia="en-US" w:bidi="ar-SA"/>
      </w:rPr>
    </w:lvl>
    <w:lvl w:ilvl="8" w:tplc="62748620">
      <w:numFmt w:val="bullet"/>
      <w:lvlText w:val="•"/>
      <w:lvlJc w:val="left"/>
      <w:pPr>
        <w:ind w:left="8113" w:hanging="360"/>
      </w:pPr>
      <w:rPr>
        <w:rFonts w:hint="default"/>
        <w:lang w:val="es-ES" w:eastAsia="en-US" w:bidi="ar-SA"/>
      </w:rPr>
    </w:lvl>
  </w:abstractNum>
  <w:abstractNum w:abstractNumId="20" w15:restartNumberingAfterBreak="0">
    <w:nsid w:val="3E55035B"/>
    <w:multiLevelType w:val="hybridMultilevel"/>
    <w:tmpl w:val="1B88776A"/>
    <w:lvl w:ilvl="0" w:tplc="FFFFFFFF">
      <w:start w:val="1"/>
      <w:numFmt w:val="decimal"/>
      <w:lvlText w:val="%1."/>
      <w:lvlJc w:val="left"/>
      <w:pPr>
        <w:ind w:left="569" w:hanging="259"/>
      </w:pPr>
      <w:rPr>
        <w:rFonts w:ascii="Arial MT" w:eastAsia="Arial MT" w:hAnsi="Arial MT" w:cs="Arial MT" w:hint="default"/>
        <w:b w:val="0"/>
        <w:bCs w:val="0"/>
        <w:i w:val="0"/>
        <w:iCs w:val="0"/>
        <w:spacing w:val="0"/>
        <w:w w:val="100"/>
        <w:sz w:val="22"/>
        <w:szCs w:val="22"/>
        <w:lang w:val="es-ES" w:eastAsia="en-US" w:bidi="ar-SA"/>
      </w:rPr>
    </w:lvl>
    <w:lvl w:ilvl="1" w:tplc="FFFFFFFF">
      <w:numFmt w:val="bullet"/>
      <w:lvlText w:val="•"/>
      <w:lvlJc w:val="left"/>
      <w:pPr>
        <w:ind w:left="1510" w:hanging="259"/>
      </w:pPr>
      <w:rPr>
        <w:rFonts w:hint="default"/>
        <w:lang w:val="es-ES" w:eastAsia="en-US" w:bidi="ar-SA"/>
      </w:rPr>
    </w:lvl>
    <w:lvl w:ilvl="2" w:tplc="FFFFFFFF">
      <w:numFmt w:val="bullet"/>
      <w:lvlText w:val="•"/>
      <w:lvlJc w:val="left"/>
      <w:pPr>
        <w:ind w:left="2461" w:hanging="259"/>
      </w:pPr>
      <w:rPr>
        <w:rFonts w:hint="default"/>
        <w:lang w:val="es-ES" w:eastAsia="en-US" w:bidi="ar-SA"/>
      </w:rPr>
    </w:lvl>
    <w:lvl w:ilvl="3" w:tplc="FFFFFFFF">
      <w:numFmt w:val="bullet"/>
      <w:lvlText w:val="•"/>
      <w:lvlJc w:val="left"/>
      <w:pPr>
        <w:ind w:left="3411" w:hanging="259"/>
      </w:pPr>
      <w:rPr>
        <w:rFonts w:hint="default"/>
        <w:lang w:val="es-ES" w:eastAsia="en-US" w:bidi="ar-SA"/>
      </w:rPr>
    </w:lvl>
    <w:lvl w:ilvl="4" w:tplc="FFFFFFFF">
      <w:numFmt w:val="bullet"/>
      <w:lvlText w:val="•"/>
      <w:lvlJc w:val="left"/>
      <w:pPr>
        <w:ind w:left="4362" w:hanging="259"/>
      </w:pPr>
      <w:rPr>
        <w:rFonts w:hint="default"/>
        <w:lang w:val="es-ES" w:eastAsia="en-US" w:bidi="ar-SA"/>
      </w:rPr>
    </w:lvl>
    <w:lvl w:ilvl="5" w:tplc="FFFFFFFF">
      <w:numFmt w:val="bullet"/>
      <w:lvlText w:val="•"/>
      <w:lvlJc w:val="left"/>
      <w:pPr>
        <w:ind w:left="5312" w:hanging="259"/>
      </w:pPr>
      <w:rPr>
        <w:rFonts w:hint="default"/>
        <w:lang w:val="es-ES" w:eastAsia="en-US" w:bidi="ar-SA"/>
      </w:rPr>
    </w:lvl>
    <w:lvl w:ilvl="6" w:tplc="FFFFFFFF">
      <w:numFmt w:val="bullet"/>
      <w:lvlText w:val="•"/>
      <w:lvlJc w:val="left"/>
      <w:pPr>
        <w:ind w:left="6263" w:hanging="259"/>
      </w:pPr>
      <w:rPr>
        <w:rFonts w:hint="default"/>
        <w:lang w:val="es-ES" w:eastAsia="en-US" w:bidi="ar-SA"/>
      </w:rPr>
    </w:lvl>
    <w:lvl w:ilvl="7" w:tplc="FFFFFFFF">
      <w:numFmt w:val="bullet"/>
      <w:lvlText w:val="•"/>
      <w:lvlJc w:val="left"/>
      <w:pPr>
        <w:ind w:left="7213" w:hanging="259"/>
      </w:pPr>
      <w:rPr>
        <w:rFonts w:hint="default"/>
        <w:lang w:val="es-ES" w:eastAsia="en-US" w:bidi="ar-SA"/>
      </w:rPr>
    </w:lvl>
    <w:lvl w:ilvl="8" w:tplc="FFFFFFFF">
      <w:numFmt w:val="bullet"/>
      <w:lvlText w:val="•"/>
      <w:lvlJc w:val="left"/>
      <w:pPr>
        <w:ind w:left="8164" w:hanging="259"/>
      </w:pPr>
      <w:rPr>
        <w:rFonts w:hint="default"/>
        <w:lang w:val="es-ES" w:eastAsia="en-US" w:bidi="ar-SA"/>
      </w:rPr>
    </w:lvl>
  </w:abstractNum>
  <w:abstractNum w:abstractNumId="21" w15:restartNumberingAfterBreak="0">
    <w:nsid w:val="405531D3"/>
    <w:multiLevelType w:val="hybridMultilevel"/>
    <w:tmpl w:val="778EE6DE"/>
    <w:lvl w:ilvl="0" w:tplc="5D2E389A">
      <w:start w:val="1"/>
      <w:numFmt w:val="lowerRoman"/>
      <w:lvlText w:val="(%1)"/>
      <w:lvlJc w:val="left"/>
      <w:pPr>
        <w:ind w:left="569" w:hanging="296"/>
      </w:pPr>
      <w:rPr>
        <w:rFonts w:ascii="Arial" w:eastAsia="Arial" w:hAnsi="Arial" w:cs="Arial" w:hint="default"/>
        <w:b/>
        <w:bCs/>
        <w:i w:val="0"/>
        <w:iCs w:val="0"/>
        <w:spacing w:val="0"/>
        <w:w w:val="100"/>
        <w:sz w:val="22"/>
        <w:szCs w:val="22"/>
        <w:lang w:val="es-ES" w:eastAsia="en-US" w:bidi="ar-SA"/>
      </w:rPr>
    </w:lvl>
    <w:lvl w:ilvl="1" w:tplc="B526189A">
      <w:numFmt w:val="bullet"/>
      <w:lvlText w:val="•"/>
      <w:lvlJc w:val="left"/>
      <w:pPr>
        <w:ind w:left="1510" w:hanging="296"/>
      </w:pPr>
      <w:rPr>
        <w:rFonts w:hint="default"/>
        <w:lang w:val="es-ES" w:eastAsia="en-US" w:bidi="ar-SA"/>
      </w:rPr>
    </w:lvl>
    <w:lvl w:ilvl="2" w:tplc="0ED45F62">
      <w:numFmt w:val="bullet"/>
      <w:lvlText w:val="•"/>
      <w:lvlJc w:val="left"/>
      <w:pPr>
        <w:ind w:left="2461" w:hanging="296"/>
      </w:pPr>
      <w:rPr>
        <w:rFonts w:hint="default"/>
        <w:lang w:val="es-ES" w:eastAsia="en-US" w:bidi="ar-SA"/>
      </w:rPr>
    </w:lvl>
    <w:lvl w:ilvl="3" w:tplc="B554D034">
      <w:numFmt w:val="bullet"/>
      <w:lvlText w:val="•"/>
      <w:lvlJc w:val="left"/>
      <w:pPr>
        <w:ind w:left="3411" w:hanging="296"/>
      </w:pPr>
      <w:rPr>
        <w:rFonts w:hint="default"/>
        <w:lang w:val="es-ES" w:eastAsia="en-US" w:bidi="ar-SA"/>
      </w:rPr>
    </w:lvl>
    <w:lvl w:ilvl="4" w:tplc="EB58455A">
      <w:numFmt w:val="bullet"/>
      <w:lvlText w:val="•"/>
      <w:lvlJc w:val="left"/>
      <w:pPr>
        <w:ind w:left="4362" w:hanging="296"/>
      </w:pPr>
      <w:rPr>
        <w:rFonts w:hint="default"/>
        <w:lang w:val="es-ES" w:eastAsia="en-US" w:bidi="ar-SA"/>
      </w:rPr>
    </w:lvl>
    <w:lvl w:ilvl="5" w:tplc="0DEC7B0E">
      <w:numFmt w:val="bullet"/>
      <w:lvlText w:val="•"/>
      <w:lvlJc w:val="left"/>
      <w:pPr>
        <w:ind w:left="5312" w:hanging="296"/>
      </w:pPr>
      <w:rPr>
        <w:rFonts w:hint="default"/>
        <w:lang w:val="es-ES" w:eastAsia="en-US" w:bidi="ar-SA"/>
      </w:rPr>
    </w:lvl>
    <w:lvl w:ilvl="6" w:tplc="642EB816">
      <w:numFmt w:val="bullet"/>
      <w:lvlText w:val="•"/>
      <w:lvlJc w:val="left"/>
      <w:pPr>
        <w:ind w:left="6263" w:hanging="296"/>
      </w:pPr>
      <w:rPr>
        <w:rFonts w:hint="default"/>
        <w:lang w:val="es-ES" w:eastAsia="en-US" w:bidi="ar-SA"/>
      </w:rPr>
    </w:lvl>
    <w:lvl w:ilvl="7" w:tplc="9AF6724A">
      <w:numFmt w:val="bullet"/>
      <w:lvlText w:val="•"/>
      <w:lvlJc w:val="left"/>
      <w:pPr>
        <w:ind w:left="7213" w:hanging="296"/>
      </w:pPr>
      <w:rPr>
        <w:rFonts w:hint="default"/>
        <w:lang w:val="es-ES" w:eastAsia="en-US" w:bidi="ar-SA"/>
      </w:rPr>
    </w:lvl>
    <w:lvl w:ilvl="8" w:tplc="EEA82D44">
      <w:numFmt w:val="bullet"/>
      <w:lvlText w:val="•"/>
      <w:lvlJc w:val="left"/>
      <w:pPr>
        <w:ind w:left="8164" w:hanging="296"/>
      </w:pPr>
      <w:rPr>
        <w:rFonts w:hint="default"/>
        <w:lang w:val="es-ES" w:eastAsia="en-US" w:bidi="ar-SA"/>
      </w:rPr>
    </w:lvl>
  </w:abstractNum>
  <w:abstractNum w:abstractNumId="22" w15:restartNumberingAfterBreak="0">
    <w:nsid w:val="43E73B3D"/>
    <w:multiLevelType w:val="hybridMultilevel"/>
    <w:tmpl w:val="2BB4E3CC"/>
    <w:lvl w:ilvl="0" w:tplc="A9906B1A">
      <w:start w:val="1"/>
      <w:numFmt w:val="upperLetter"/>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23" w15:restartNumberingAfterBreak="0">
    <w:nsid w:val="45FD3313"/>
    <w:multiLevelType w:val="hybridMultilevel"/>
    <w:tmpl w:val="0972B7C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4" w15:restartNumberingAfterBreak="0">
    <w:nsid w:val="465C7A37"/>
    <w:multiLevelType w:val="hybridMultilevel"/>
    <w:tmpl w:val="DBB678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5" w15:restartNumberingAfterBreak="0">
    <w:nsid w:val="4A69755C"/>
    <w:multiLevelType w:val="hybridMultilevel"/>
    <w:tmpl w:val="516AD51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4C2F7081"/>
    <w:multiLevelType w:val="hybridMultilevel"/>
    <w:tmpl w:val="C3B45F02"/>
    <w:lvl w:ilvl="0" w:tplc="3B326730">
      <w:start w:val="2"/>
      <w:numFmt w:val="upperLetter"/>
      <w:lvlText w:val="%1)"/>
      <w:lvlJc w:val="left"/>
      <w:pPr>
        <w:ind w:left="118" w:hanging="531"/>
      </w:pPr>
      <w:rPr>
        <w:rFonts w:ascii="Arial" w:eastAsia="Arial" w:hAnsi="Arial" w:cs="Arial" w:hint="default"/>
        <w:b/>
        <w:bCs/>
        <w:i w:val="0"/>
        <w:iCs w:val="0"/>
        <w:spacing w:val="0"/>
        <w:w w:val="99"/>
        <w:sz w:val="18"/>
        <w:szCs w:val="18"/>
        <w:lang w:val="es-ES" w:eastAsia="en-US" w:bidi="ar-SA"/>
      </w:rPr>
    </w:lvl>
    <w:lvl w:ilvl="1" w:tplc="F3F831DC">
      <w:start w:val="1"/>
      <w:numFmt w:val="decimal"/>
      <w:lvlText w:val="%2."/>
      <w:lvlJc w:val="left"/>
      <w:pPr>
        <w:ind w:left="118" w:hanging="209"/>
      </w:pPr>
      <w:rPr>
        <w:rFonts w:ascii="Arial MT" w:eastAsia="Arial MT" w:hAnsi="Arial MT" w:cs="Arial MT" w:hint="default"/>
        <w:b w:val="0"/>
        <w:bCs w:val="0"/>
        <w:i w:val="0"/>
        <w:iCs w:val="0"/>
        <w:spacing w:val="0"/>
        <w:w w:val="99"/>
        <w:sz w:val="18"/>
        <w:szCs w:val="18"/>
        <w:lang w:val="es-ES" w:eastAsia="en-US" w:bidi="ar-SA"/>
      </w:rPr>
    </w:lvl>
    <w:lvl w:ilvl="2" w:tplc="14B01ADC">
      <w:numFmt w:val="bullet"/>
      <w:lvlText w:val="•"/>
      <w:lvlJc w:val="left"/>
      <w:pPr>
        <w:ind w:left="936" w:hanging="209"/>
      </w:pPr>
      <w:rPr>
        <w:rFonts w:hint="default"/>
        <w:lang w:val="es-ES" w:eastAsia="en-US" w:bidi="ar-SA"/>
      </w:rPr>
    </w:lvl>
    <w:lvl w:ilvl="3" w:tplc="B3F8C3B6">
      <w:numFmt w:val="bullet"/>
      <w:lvlText w:val="•"/>
      <w:lvlJc w:val="left"/>
      <w:pPr>
        <w:ind w:left="1344" w:hanging="209"/>
      </w:pPr>
      <w:rPr>
        <w:rFonts w:hint="default"/>
        <w:lang w:val="es-ES" w:eastAsia="en-US" w:bidi="ar-SA"/>
      </w:rPr>
    </w:lvl>
    <w:lvl w:ilvl="4" w:tplc="91C842DA">
      <w:numFmt w:val="bullet"/>
      <w:lvlText w:val="•"/>
      <w:lvlJc w:val="left"/>
      <w:pPr>
        <w:ind w:left="1752" w:hanging="209"/>
      </w:pPr>
      <w:rPr>
        <w:rFonts w:hint="default"/>
        <w:lang w:val="es-ES" w:eastAsia="en-US" w:bidi="ar-SA"/>
      </w:rPr>
    </w:lvl>
    <w:lvl w:ilvl="5" w:tplc="29CA9916">
      <w:numFmt w:val="bullet"/>
      <w:lvlText w:val="•"/>
      <w:lvlJc w:val="left"/>
      <w:pPr>
        <w:ind w:left="2161" w:hanging="209"/>
      </w:pPr>
      <w:rPr>
        <w:rFonts w:hint="default"/>
        <w:lang w:val="es-ES" w:eastAsia="en-US" w:bidi="ar-SA"/>
      </w:rPr>
    </w:lvl>
    <w:lvl w:ilvl="6" w:tplc="8B48CEE4">
      <w:numFmt w:val="bullet"/>
      <w:lvlText w:val="•"/>
      <w:lvlJc w:val="left"/>
      <w:pPr>
        <w:ind w:left="2569" w:hanging="209"/>
      </w:pPr>
      <w:rPr>
        <w:rFonts w:hint="default"/>
        <w:lang w:val="es-ES" w:eastAsia="en-US" w:bidi="ar-SA"/>
      </w:rPr>
    </w:lvl>
    <w:lvl w:ilvl="7" w:tplc="75C45026">
      <w:numFmt w:val="bullet"/>
      <w:lvlText w:val="•"/>
      <w:lvlJc w:val="left"/>
      <w:pPr>
        <w:ind w:left="2977" w:hanging="209"/>
      </w:pPr>
      <w:rPr>
        <w:rFonts w:hint="default"/>
        <w:lang w:val="es-ES" w:eastAsia="en-US" w:bidi="ar-SA"/>
      </w:rPr>
    </w:lvl>
    <w:lvl w:ilvl="8" w:tplc="3B827C36">
      <w:numFmt w:val="bullet"/>
      <w:lvlText w:val="•"/>
      <w:lvlJc w:val="left"/>
      <w:pPr>
        <w:ind w:left="3385" w:hanging="209"/>
      </w:pPr>
      <w:rPr>
        <w:rFonts w:hint="default"/>
        <w:lang w:val="es-ES" w:eastAsia="en-US" w:bidi="ar-SA"/>
      </w:rPr>
    </w:lvl>
  </w:abstractNum>
  <w:abstractNum w:abstractNumId="27" w15:restartNumberingAfterBreak="0">
    <w:nsid w:val="4CD25CE1"/>
    <w:multiLevelType w:val="hybridMultilevel"/>
    <w:tmpl w:val="D0D4F312"/>
    <w:lvl w:ilvl="0" w:tplc="E5D022B4">
      <w:start w:val="1"/>
      <w:numFmt w:val="decimal"/>
      <w:lvlText w:val="%1."/>
      <w:lvlJc w:val="left"/>
      <w:pPr>
        <w:ind w:left="127" w:hanging="202"/>
      </w:pPr>
      <w:rPr>
        <w:rFonts w:ascii="Arial" w:eastAsia="Arial" w:hAnsi="Arial" w:cs="Arial" w:hint="default"/>
        <w:b/>
        <w:bCs/>
        <w:i w:val="0"/>
        <w:iCs w:val="0"/>
        <w:spacing w:val="0"/>
        <w:w w:val="100"/>
        <w:sz w:val="18"/>
        <w:szCs w:val="18"/>
        <w:lang w:val="es-ES" w:eastAsia="en-US" w:bidi="ar-SA"/>
      </w:rPr>
    </w:lvl>
    <w:lvl w:ilvl="1" w:tplc="A46A1C44">
      <w:numFmt w:val="bullet"/>
      <w:lvlText w:val="•"/>
      <w:lvlJc w:val="left"/>
      <w:pPr>
        <w:ind w:left="763" w:hanging="202"/>
      </w:pPr>
      <w:rPr>
        <w:rFonts w:hint="default"/>
        <w:lang w:val="es-ES" w:eastAsia="en-US" w:bidi="ar-SA"/>
      </w:rPr>
    </w:lvl>
    <w:lvl w:ilvl="2" w:tplc="E7FC4FCA">
      <w:numFmt w:val="bullet"/>
      <w:lvlText w:val="•"/>
      <w:lvlJc w:val="left"/>
      <w:pPr>
        <w:ind w:left="1407" w:hanging="202"/>
      </w:pPr>
      <w:rPr>
        <w:rFonts w:hint="default"/>
        <w:lang w:val="es-ES" w:eastAsia="en-US" w:bidi="ar-SA"/>
      </w:rPr>
    </w:lvl>
    <w:lvl w:ilvl="3" w:tplc="4F249752">
      <w:numFmt w:val="bullet"/>
      <w:lvlText w:val="•"/>
      <w:lvlJc w:val="left"/>
      <w:pPr>
        <w:ind w:left="2051" w:hanging="202"/>
      </w:pPr>
      <w:rPr>
        <w:rFonts w:hint="default"/>
        <w:lang w:val="es-ES" w:eastAsia="en-US" w:bidi="ar-SA"/>
      </w:rPr>
    </w:lvl>
    <w:lvl w:ilvl="4" w:tplc="98CC7930">
      <w:numFmt w:val="bullet"/>
      <w:lvlText w:val="•"/>
      <w:lvlJc w:val="left"/>
      <w:pPr>
        <w:ind w:left="2695" w:hanging="202"/>
      </w:pPr>
      <w:rPr>
        <w:rFonts w:hint="default"/>
        <w:lang w:val="es-ES" w:eastAsia="en-US" w:bidi="ar-SA"/>
      </w:rPr>
    </w:lvl>
    <w:lvl w:ilvl="5" w:tplc="C472D4E4">
      <w:numFmt w:val="bullet"/>
      <w:lvlText w:val="•"/>
      <w:lvlJc w:val="left"/>
      <w:pPr>
        <w:ind w:left="3339" w:hanging="202"/>
      </w:pPr>
      <w:rPr>
        <w:rFonts w:hint="default"/>
        <w:lang w:val="es-ES" w:eastAsia="en-US" w:bidi="ar-SA"/>
      </w:rPr>
    </w:lvl>
    <w:lvl w:ilvl="6" w:tplc="AE28B0BA">
      <w:numFmt w:val="bullet"/>
      <w:lvlText w:val="•"/>
      <w:lvlJc w:val="left"/>
      <w:pPr>
        <w:ind w:left="3983" w:hanging="202"/>
      </w:pPr>
      <w:rPr>
        <w:rFonts w:hint="default"/>
        <w:lang w:val="es-ES" w:eastAsia="en-US" w:bidi="ar-SA"/>
      </w:rPr>
    </w:lvl>
    <w:lvl w:ilvl="7" w:tplc="54D6F81A">
      <w:numFmt w:val="bullet"/>
      <w:lvlText w:val="•"/>
      <w:lvlJc w:val="left"/>
      <w:pPr>
        <w:ind w:left="4627" w:hanging="202"/>
      </w:pPr>
      <w:rPr>
        <w:rFonts w:hint="default"/>
        <w:lang w:val="es-ES" w:eastAsia="en-US" w:bidi="ar-SA"/>
      </w:rPr>
    </w:lvl>
    <w:lvl w:ilvl="8" w:tplc="AECC5A68">
      <w:numFmt w:val="bullet"/>
      <w:lvlText w:val="•"/>
      <w:lvlJc w:val="left"/>
      <w:pPr>
        <w:ind w:left="5271" w:hanging="202"/>
      </w:pPr>
      <w:rPr>
        <w:rFonts w:hint="default"/>
        <w:lang w:val="es-ES" w:eastAsia="en-US" w:bidi="ar-SA"/>
      </w:rPr>
    </w:lvl>
  </w:abstractNum>
  <w:abstractNum w:abstractNumId="28" w15:restartNumberingAfterBreak="0">
    <w:nsid w:val="4EA42BCC"/>
    <w:multiLevelType w:val="hybridMultilevel"/>
    <w:tmpl w:val="E6C6DCCE"/>
    <w:lvl w:ilvl="0" w:tplc="4B6CE020">
      <w:start w:val="1"/>
      <w:numFmt w:val="lowerRoman"/>
      <w:lvlText w:val="(%1)"/>
      <w:lvlJc w:val="left"/>
      <w:pPr>
        <w:ind w:left="569" w:hanging="303"/>
      </w:pPr>
      <w:rPr>
        <w:rFonts w:ascii="Arial" w:eastAsia="Arial" w:hAnsi="Arial" w:cs="Arial" w:hint="default"/>
        <w:b/>
        <w:bCs/>
        <w:i w:val="0"/>
        <w:iCs w:val="0"/>
        <w:spacing w:val="0"/>
        <w:w w:val="92"/>
        <w:sz w:val="22"/>
        <w:szCs w:val="22"/>
        <w:lang w:val="es-ES" w:eastAsia="en-US" w:bidi="ar-SA"/>
      </w:rPr>
    </w:lvl>
    <w:lvl w:ilvl="1" w:tplc="DEAC033E">
      <w:numFmt w:val="bullet"/>
      <w:lvlText w:val="•"/>
      <w:lvlJc w:val="left"/>
      <w:pPr>
        <w:ind w:left="1510" w:hanging="303"/>
      </w:pPr>
      <w:rPr>
        <w:rFonts w:hint="default"/>
        <w:lang w:val="es-ES" w:eastAsia="en-US" w:bidi="ar-SA"/>
      </w:rPr>
    </w:lvl>
    <w:lvl w:ilvl="2" w:tplc="CEEE1E82">
      <w:numFmt w:val="bullet"/>
      <w:lvlText w:val="•"/>
      <w:lvlJc w:val="left"/>
      <w:pPr>
        <w:ind w:left="2461" w:hanging="303"/>
      </w:pPr>
      <w:rPr>
        <w:rFonts w:hint="default"/>
        <w:lang w:val="es-ES" w:eastAsia="en-US" w:bidi="ar-SA"/>
      </w:rPr>
    </w:lvl>
    <w:lvl w:ilvl="3" w:tplc="BA2010F0">
      <w:numFmt w:val="bullet"/>
      <w:lvlText w:val="•"/>
      <w:lvlJc w:val="left"/>
      <w:pPr>
        <w:ind w:left="3411" w:hanging="303"/>
      </w:pPr>
      <w:rPr>
        <w:rFonts w:hint="default"/>
        <w:lang w:val="es-ES" w:eastAsia="en-US" w:bidi="ar-SA"/>
      </w:rPr>
    </w:lvl>
    <w:lvl w:ilvl="4" w:tplc="17382F2E">
      <w:numFmt w:val="bullet"/>
      <w:lvlText w:val="•"/>
      <w:lvlJc w:val="left"/>
      <w:pPr>
        <w:ind w:left="4362" w:hanging="303"/>
      </w:pPr>
      <w:rPr>
        <w:rFonts w:hint="default"/>
        <w:lang w:val="es-ES" w:eastAsia="en-US" w:bidi="ar-SA"/>
      </w:rPr>
    </w:lvl>
    <w:lvl w:ilvl="5" w:tplc="5CA8F1EE">
      <w:numFmt w:val="bullet"/>
      <w:lvlText w:val="•"/>
      <w:lvlJc w:val="left"/>
      <w:pPr>
        <w:ind w:left="5312" w:hanging="303"/>
      </w:pPr>
      <w:rPr>
        <w:rFonts w:hint="default"/>
        <w:lang w:val="es-ES" w:eastAsia="en-US" w:bidi="ar-SA"/>
      </w:rPr>
    </w:lvl>
    <w:lvl w:ilvl="6" w:tplc="D7F8E584">
      <w:numFmt w:val="bullet"/>
      <w:lvlText w:val="•"/>
      <w:lvlJc w:val="left"/>
      <w:pPr>
        <w:ind w:left="6263" w:hanging="303"/>
      </w:pPr>
      <w:rPr>
        <w:rFonts w:hint="default"/>
        <w:lang w:val="es-ES" w:eastAsia="en-US" w:bidi="ar-SA"/>
      </w:rPr>
    </w:lvl>
    <w:lvl w:ilvl="7" w:tplc="A52E761A">
      <w:numFmt w:val="bullet"/>
      <w:lvlText w:val="•"/>
      <w:lvlJc w:val="left"/>
      <w:pPr>
        <w:ind w:left="7213" w:hanging="303"/>
      </w:pPr>
      <w:rPr>
        <w:rFonts w:hint="default"/>
        <w:lang w:val="es-ES" w:eastAsia="en-US" w:bidi="ar-SA"/>
      </w:rPr>
    </w:lvl>
    <w:lvl w:ilvl="8" w:tplc="5386B88C">
      <w:numFmt w:val="bullet"/>
      <w:lvlText w:val="•"/>
      <w:lvlJc w:val="left"/>
      <w:pPr>
        <w:ind w:left="8164" w:hanging="303"/>
      </w:pPr>
      <w:rPr>
        <w:rFonts w:hint="default"/>
        <w:lang w:val="es-ES" w:eastAsia="en-US" w:bidi="ar-SA"/>
      </w:rPr>
    </w:lvl>
  </w:abstractNum>
  <w:abstractNum w:abstractNumId="29" w15:restartNumberingAfterBreak="0">
    <w:nsid w:val="4FB52923"/>
    <w:multiLevelType w:val="multilevel"/>
    <w:tmpl w:val="B3FA3036"/>
    <w:lvl w:ilvl="0">
      <w:start w:val="1"/>
      <w:numFmt w:val="decimal"/>
      <w:lvlText w:val="%1."/>
      <w:lvlJc w:val="left"/>
      <w:pPr>
        <w:ind w:left="964" w:hanging="245"/>
      </w:pPr>
      <w:rPr>
        <w:rFonts w:ascii="Arial" w:eastAsia="Arial" w:hAnsi="Arial" w:cs="Arial" w:hint="default"/>
        <w:b/>
        <w:bCs/>
        <w:i w:val="0"/>
        <w:iCs w:val="0"/>
        <w:spacing w:val="0"/>
        <w:w w:val="100"/>
        <w:sz w:val="22"/>
        <w:szCs w:val="22"/>
        <w:lang w:val="es-ES" w:eastAsia="en-US" w:bidi="ar-SA"/>
      </w:rPr>
    </w:lvl>
    <w:lvl w:ilvl="1">
      <w:start w:val="1"/>
      <w:numFmt w:val="decimal"/>
      <w:lvlText w:val="%1.%2."/>
      <w:lvlJc w:val="left"/>
      <w:pPr>
        <w:ind w:left="720" w:hanging="430"/>
      </w:pPr>
      <w:rPr>
        <w:rFonts w:ascii="Arial" w:eastAsia="Arial" w:hAnsi="Arial" w:cs="Arial" w:hint="default"/>
        <w:b/>
        <w:bCs/>
        <w:i w:val="0"/>
        <w:iCs w:val="0"/>
        <w:spacing w:val="0"/>
        <w:w w:val="100"/>
        <w:sz w:val="22"/>
        <w:szCs w:val="22"/>
        <w:lang w:val="es-ES" w:eastAsia="en-US" w:bidi="ar-SA"/>
      </w:rPr>
    </w:lvl>
    <w:lvl w:ilvl="2">
      <w:numFmt w:val="bullet"/>
      <w:lvlText w:val=""/>
      <w:lvlJc w:val="left"/>
      <w:pPr>
        <w:ind w:left="1440" w:hanging="360"/>
      </w:pPr>
      <w:rPr>
        <w:rFonts w:ascii="Wingdings" w:eastAsia="Wingdings" w:hAnsi="Wingdings" w:cs="Wingdings" w:hint="default"/>
        <w:b w:val="0"/>
        <w:bCs w:val="0"/>
        <w:i w:val="0"/>
        <w:iCs w:val="0"/>
        <w:spacing w:val="0"/>
        <w:w w:val="100"/>
        <w:sz w:val="22"/>
        <w:szCs w:val="22"/>
        <w:lang w:val="es-ES" w:eastAsia="en-US" w:bidi="ar-SA"/>
      </w:rPr>
    </w:lvl>
    <w:lvl w:ilvl="3">
      <w:numFmt w:val="bullet"/>
      <w:lvlText w:val=""/>
      <w:lvlJc w:val="left"/>
      <w:pPr>
        <w:ind w:left="1788" w:hanging="360"/>
      </w:pPr>
      <w:rPr>
        <w:rFonts w:ascii="Wingdings" w:eastAsia="Wingdings" w:hAnsi="Wingdings" w:cs="Wingdings" w:hint="default"/>
        <w:b w:val="0"/>
        <w:bCs w:val="0"/>
        <w:i w:val="0"/>
        <w:iCs w:val="0"/>
        <w:spacing w:val="0"/>
        <w:w w:val="100"/>
        <w:sz w:val="22"/>
        <w:szCs w:val="22"/>
        <w:lang w:val="es-ES" w:eastAsia="en-US" w:bidi="ar-SA"/>
      </w:rPr>
    </w:lvl>
    <w:lvl w:ilvl="4">
      <w:numFmt w:val="bullet"/>
      <w:lvlText w:val="•"/>
      <w:lvlJc w:val="left"/>
      <w:pPr>
        <w:ind w:left="2994" w:hanging="360"/>
      </w:pPr>
      <w:rPr>
        <w:rFonts w:hint="default"/>
        <w:lang w:val="es-ES" w:eastAsia="en-US" w:bidi="ar-SA"/>
      </w:rPr>
    </w:lvl>
    <w:lvl w:ilvl="5">
      <w:numFmt w:val="bullet"/>
      <w:lvlText w:val="•"/>
      <w:lvlJc w:val="left"/>
      <w:pPr>
        <w:ind w:left="4198" w:hanging="360"/>
      </w:pPr>
      <w:rPr>
        <w:rFonts w:hint="default"/>
        <w:lang w:val="es-ES" w:eastAsia="en-US" w:bidi="ar-SA"/>
      </w:rPr>
    </w:lvl>
    <w:lvl w:ilvl="6">
      <w:numFmt w:val="bullet"/>
      <w:lvlText w:val="•"/>
      <w:lvlJc w:val="left"/>
      <w:pPr>
        <w:ind w:left="5401" w:hanging="360"/>
      </w:pPr>
      <w:rPr>
        <w:rFonts w:hint="default"/>
        <w:lang w:val="es-ES" w:eastAsia="en-US" w:bidi="ar-SA"/>
      </w:rPr>
    </w:lvl>
    <w:lvl w:ilvl="7">
      <w:numFmt w:val="bullet"/>
      <w:lvlText w:val="•"/>
      <w:lvlJc w:val="left"/>
      <w:pPr>
        <w:ind w:left="6605" w:hanging="360"/>
      </w:pPr>
      <w:rPr>
        <w:rFonts w:hint="default"/>
        <w:lang w:val="es-ES" w:eastAsia="en-US" w:bidi="ar-SA"/>
      </w:rPr>
    </w:lvl>
    <w:lvl w:ilvl="8">
      <w:numFmt w:val="bullet"/>
      <w:lvlText w:val="•"/>
      <w:lvlJc w:val="left"/>
      <w:pPr>
        <w:ind w:left="7809" w:hanging="360"/>
      </w:pPr>
      <w:rPr>
        <w:rFonts w:hint="default"/>
        <w:lang w:val="es-ES" w:eastAsia="en-US" w:bidi="ar-SA"/>
      </w:rPr>
    </w:lvl>
  </w:abstractNum>
  <w:abstractNum w:abstractNumId="30" w15:restartNumberingAfterBreak="0">
    <w:nsid w:val="596C52AF"/>
    <w:multiLevelType w:val="hybridMultilevel"/>
    <w:tmpl w:val="985C6AAE"/>
    <w:lvl w:ilvl="0" w:tplc="2D7A2AD4">
      <w:start w:val="17"/>
      <w:numFmt w:val="decimal"/>
      <w:lvlText w:val="%1."/>
      <w:lvlJc w:val="left"/>
      <w:pPr>
        <w:ind w:left="569" w:hanging="375"/>
      </w:pPr>
      <w:rPr>
        <w:rFonts w:ascii="Arial MT" w:eastAsia="Arial MT" w:hAnsi="Arial MT" w:cs="Arial MT" w:hint="default"/>
        <w:b w:val="0"/>
        <w:bCs w:val="0"/>
        <w:i w:val="0"/>
        <w:iCs w:val="0"/>
        <w:spacing w:val="-1"/>
        <w:w w:val="100"/>
        <w:sz w:val="22"/>
        <w:szCs w:val="22"/>
        <w:lang w:val="es-ES" w:eastAsia="en-US" w:bidi="ar-SA"/>
      </w:rPr>
    </w:lvl>
    <w:lvl w:ilvl="1" w:tplc="7526AC22">
      <w:numFmt w:val="bullet"/>
      <w:lvlText w:val="•"/>
      <w:lvlJc w:val="left"/>
      <w:pPr>
        <w:ind w:left="1510" w:hanging="375"/>
      </w:pPr>
      <w:rPr>
        <w:rFonts w:hint="default"/>
        <w:lang w:val="es-ES" w:eastAsia="en-US" w:bidi="ar-SA"/>
      </w:rPr>
    </w:lvl>
    <w:lvl w:ilvl="2" w:tplc="21B0B662">
      <w:numFmt w:val="bullet"/>
      <w:lvlText w:val="•"/>
      <w:lvlJc w:val="left"/>
      <w:pPr>
        <w:ind w:left="2461" w:hanging="375"/>
      </w:pPr>
      <w:rPr>
        <w:rFonts w:hint="default"/>
        <w:lang w:val="es-ES" w:eastAsia="en-US" w:bidi="ar-SA"/>
      </w:rPr>
    </w:lvl>
    <w:lvl w:ilvl="3" w:tplc="4ECECC68">
      <w:numFmt w:val="bullet"/>
      <w:lvlText w:val="•"/>
      <w:lvlJc w:val="left"/>
      <w:pPr>
        <w:ind w:left="3411" w:hanging="375"/>
      </w:pPr>
      <w:rPr>
        <w:rFonts w:hint="default"/>
        <w:lang w:val="es-ES" w:eastAsia="en-US" w:bidi="ar-SA"/>
      </w:rPr>
    </w:lvl>
    <w:lvl w:ilvl="4" w:tplc="256E333A">
      <w:numFmt w:val="bullet"/>
      <w:lvlText w:val="•"/>
      <w:lvlJc w:val="left"/>
      <w:pPr>
        <w:ind w:left="4362" w:hanging="375"/>
      </w:pPr>
      <w:rPr>
        <w:rFonts w:hint="default"/>
        <w:lang w:val="es-ES" w:eastAsia="en-US" w:bidi="ar-SA"/>
      </w:rPr>
    </w:lvl>
    <w:lvl w:ilvl="5" w:tplc="B996389A">
      <w:numFmt w:val="bullet"/>
      <w:lvlText w:val="•"/>
      <w:lvlJc w:val="left"/>
      <w:pPr>
        <w:ind w:left="5312" w:hanging="375"/>
      </w:pPr>
      <w:rPr>
        <w:rFonts w:hint="default"/>
        <w:lang w:val="es-ES" w:eastAsia="en-US" w:bidi="ar-SA"/>
      </w:rPr>
    </w:lvl>
    <w:lvl w:ilvl="6" w:tplc="CF22C65E">
      <w:numFmt w:val="bullet"/>
      <w:lvlText w:val="•"/>
      <w:lvlJc w:val="left"/>
      <w:pPr>
        <w:ind w:left="6263" w:hanging="375"/>
      </w:pPr>
      <w:rPr>
        <w:rFonts w:hint="default"/>
        <w:lang w:val="es-ES" w:eastAsia="en-US" w:bidi="ar-SA"/>
      </w:rPr>
    </w:lvl>
    <w:lvl w:ilvl="7" w:tplc="848EA65C">
      <w:numFmt w:val="bullet"/>
      <w:lvlText w:val="•"/>
      <w:lvlJc w:val="left"/>
      <w:pPr>
        <w:ind w:left="7213" w:hanging="375"/>
      </w:pPr>
      <w:rPr>
        <w:rFonts w:hint="default"/>
        <w:lang w:val="es-ES" w:eastAsia="en-US" w:bidi="ar-SA"/>
      </w:rPr>
    </w:lvl>
    <w:lvl w:ilvl="8" w:tplc="8F9CD3DC">
      <w:numFmt w:val="bullet"/>
      <w:lvlText w:val="•"/>
      <w:lvlJc w:val="left"/>
      <w:pPr>
        <w:ind w:left="8164" w:hanging="375"/>
      </w:pPr>
      <w:rPr>
        <w:rFonts w:hint="default"/>
        <w:lang w:val="es-ES" w:eastAsia="en-US" w:bidi="ar-SA"/>
      </w:rPr>
    </w:lvl>
  </w:abstractNum>
  <w:abstractNum w:abstractNumId="31" w15:restartNumberingAfterBreak="0">
    <w:nsid w:val="5B48280D"/>
    <w:multiLevelType w:val="hybridMultilevel"/>
    <w:tmpl w:val="4392B3CC"/>
    <w:lvl w:ilvl="0" w:tplc="020E3B02">
      <w:start w:val="1"/>
      <w:numFmt w:val="bullet"/>
      <w:lvlText w:val="-"/>
      <w:lvlJc w:val="left"/>
      <w:pPr>
        <w:ind w:left="929" w:hanging="360"/>
      </w:pPr>
      <w:rPr>
        <w:rFonts w:ascii="Calibri" w:eastAsia="Arial MT" w:hAnsi="Calibri" w:cs="Calibri" w:hint="default"/>
        <w:b/>
      </w:rPr>
    </w:lvl>
    <w:lvl w:ilvl="1" w:tplc="0C0A0003" w:tentative="1">
      <w:start w:val="1"/>
      <w:numFmt w:val="bullet"/>
      <w:lvlText w:val="o"/>
      <w:lvlJc w:val="left"/>
      <w:pPr>
        <w:ind w:left="1649" w:hanging="360"/>
      </w:pPr>
      <w:rPr>
        <w:rFonts w:ascii="Courier New" w:hAnsi="Courier New" w:cs="Courier New" w:hint="default"/>
      </w:rPr>
    </w:lvl>
    <w:lvl w:ilvl="2" w:tplc="0C0A0005" w:tentative="1">
      <w:start w:val="1"/>
      <w:numFmt w:val="bullet"/>
      <w:lvlText w:val=""/>
      <w:lvlJc w:val="left"/>
      <w:pPr>
        <w:ind w:left="2369" w:hanging="360"/>
      </w:pPr>
      <w:rPr>
        <w:rFonts w:ascii="Wingdings" w:hAnsi="Wingdings" w:hint="default"/>
      </w:rPr>
    </w:lvl>
    <w:lvl w:ilvl="3" w:tplc="0C0A0001" w:tentative="1">
      <w:start w:val="1"/>
      <w:numFmt w:val="bullet"/>
      <w:lvlText w:val=""/>
      <w:lvlJc w:val="left"/>
      <w:pPr>
        <w:ind w:left="3089" w:hanging="360"/>
      </w:pPr>
      <w:rPr>
        <w:rFonts w:ascii="Symbol" w:hAnsi="Symbol" w:hint="default"/>
      </w:rPr>
    </w:lvl>
    <w:lvl w:ilvl="4" w:tplc="0C0A0003" w:tentative="1">
      <w:start w:val="1"/>
      <w:numFmt w:val="bullet"/>
      <w:lvlText w:val="o"/>
      <w:lvlJc w:val="left"/>
      <w:pPr>
        <w:ind w:left="3809" w:hanging="360"/>
      </w:pPr>
      <w:rPr>
        <w:rFonts w:ascii="Courier New" w:hAnsi="Courier New" w:cs="Courier New" w:hint="default"/>
      </w:rPr>
    </w:lvl>
    <w:lvl w:ilvl="5" w:tplc="0C0A0005" w:tentative="1">
      <w:start w:val="1"/>
      <w:numFmt w:val="bullet"/>
      <w:lvlText w:val=""/>
      <w:lvlJc w:val="left"/>
      <w:pPr>
        <w:ind w:left="4529" w:hanging="360"/>
      </w:pPr>
      <w:rPr>
        <w:rFonts w:ascii="Wingdings" w:hAnsi="Wingdings" w:hint="default"/>
      </w:rPr>
    </w:lvl>
    <w:lvl w:ilvl="6" w:tplc="0C0A0001" w:tentative="1">
      <w:start w:val="1"/>
      <w:numFmt w:val="bullet"/>
      <w:lvlText w:val=""/>
      <w:lvlJc w:val="left"/>
      <w:pPr>
        <w:ind w:left="5249" w:hanging="360"/>
      </w:pPr>
      <w:rPr>
        <w:rFonts w:ascii="Symbol" w:hAnsi="Symbol" w:hint="default"/>
      </w:rPr>
    </w:lvl>
    <w:lvl w:ilvl="7" w:tplc="0C0A0003" w:tentative="1">
      <w:start w:val="1"/>
      <w:numFmt w:val="bullet"/>
      <w:lvlText w:val="o"/>
      <w:lvlJc w:val="left"/>
      <w:pPr>
        <w:ind w:left="5969" w:hanging="360"/>
      </w:pPr>
      <w:rPr>
        <w:rFonts w:ascii="Courier New" w:hAnsi="Courier New" w:cs="Courier New" w:hint="default"/>
      </w:rPr>
    </w:lvl>
    <w:lvl w:ilvl="8" w:tplc="0C0A0005" w:tentative="1">
      <w:start w:val="1"/>
      <w:numFmt w:val="bullet"/>
      <w:lvlText w:val=""/>
      <w:lvlJc w:val="left"/>
      <w:pPr>
        <w:ind w:left="6689" w:hanging="360"/>
      </w:pPr>
      <w:rPr>
        <w:rFonts w:ascii="Wingdings" w:hAnsi="Wingdings" w:hint="default"/>
      </w:rPr>
    </w:lvl>
  </w:abstractNum>
  <w:abstractNum w:abstractNumId="32" w15:restartNumberingAfterBreak="0">
    <w:nsid w:val="5E3C67FD"/>
    <w:multiLevelType w:val="hybridMultilevel"/>
    <w:tmpl w:val="2B42D4BA"/>
    <w:lvl w:ilvl="0" w:tplc="63EE25CE">
      <w:numFmt w:val="bullet"/>
      <w:lvlText w:val="-"/>
      <w:lvlJc w:val="left"/>
      <w:pPr>
        <w:ind w:left="1289" w:hanging="360"/>
      </w:pPr>
      <w:rPr>
        <w:rFonts w:ascii="Verdana" w:eastAsia="Verdana" w:hAnsi="Verdana" w:cs="Verdana" w:hint="default"/>
        <w:b w:val="0"/>
        <w:bCs w:val="0"/>
        <w:i w:val="0"/>
        <w:iCs w:val="0"/>
        <w:spacing w:val="0"/>
        <w:w w:val="100"/>
        <w:sz w:val="22"/>
        <w:szCs w:val="22"/>
        <w:lang w:val="es-ES" w:eastAsia="en-US" w:bidi="ar-SA"/>
      </w:rPr>
    </w:lvl>
    <w:lvl w:ilvl="1" w:tplc="C0CAB3FC">
      <w:numFmt w:val="bullet"/>
      <w:lvlText w:val="•"/>
      <w:lvlJc w:val="left"/>
      <w:pPr>
        <w:ind w:left="2158" w:hanging="360"/>
      </w:pPr>
      <w:rPr>
        <w:rFonts w:hint="default"/>
        <w:lang w:val="es-ES" w:eastAsia="en-US" w:bidi="ar-SA"/>
      </w:rPr>
    </w:lvl>
    <w:lvl w:ilvl="2" w:tplc="5EF6689A">
      <w:numFmt w:val="bullet"/>
      <w:lvlText w:val="•"/>
      <w:lvlJc w:val="left"/>
      <w:pPr>
        <w:ind w:left="3037" w:hanging="360"/>
      </w:pPr>
      <w:rPr>
        <w:rFonts w:hint="default"/>
        <w:lang w:val="es-ES" w:eastAsia="en-US" w:bidi="ar-SA"/>
      </w:rPr>
    </w:lvl>
    <w:lvl w:ilvl="3" w:tplc="789EC844">
      <w:numFmt w:val="bullet"/>
      <w:lvlText w:val="•"/>
      <w:lvlJc w:val="left"/>
      <w:pPr>
        <w:ind w:left="3915" w:hanging="360"/>
      </w:pPr>
      <w:rPr>
        <w:rFonts w:hint="default"/>
        <w:lang w:val="es-ES" w:eastAsia="en-US" w:bidi="ar-SA"/>
      </w:rPr>
    </w:lvl>
    <w:lvl w:ilvl="4" w:tplc="5EDA320A">
      <w:numFmt w:val="bullet"/>
      <w:lvlText w:val="•"/>
      <w:lvlJc w:val="left"/>
      <w:pPr>
        <w:ind w:left="4794" w:hanging="360"/>
      </w:pPr>
      <w:rPr>
        <w:rFonts w:hint="default"/>
        <w:lang w:val="es-ES" w:eastAsia="en-US" w:bidi="ar-SA"/>
      </w:rPr>
    </w:lvl>
    <w:lvl w:ilvl="5" w:tplc="0E04211C">
      <w:numFmt w:val="bullet"/>
      <w:lvlText w:val="•"/>
      <w:lvlJc w:val="left"/>
      <w:pPr>
        <w:ind w:left="5672" w:hanging="360"/>
      </w:pPr>
      <w:rPr>
        <w:rFonts w:hint="default"/>
        <w:lang w:val="es-ES" w:eastAsia="en-US" w:bidi="ar-SA"/>
      </w:rPr>
    </w:lvl>
    <w:lvl w:ilvl="6" w:tplc="9D08BC82">
      <w:numFmt w:val="bullet"/>
      <w:lvlText w:val="•"/>
      <w:lvlJc w:val="left"/>
      <w:pPr>
        <w:ind w:left="6551" w:hanging="360"/>
      </w:pPr>
      <w:rPr>
        <w:rFonts w:hint="default"/>
        <w:lang w:val="es-ES" w:eastAsia="en-US" w:bidi="ar-SA"/>
      </w:rPr>
    </w:lvl>
    <w:lvl w:ilvl="7" w:tplc="710AEC6C">
      <w:numFmt w:val="bullet"/>
      <w:lvlText w:val="•"/>
      <w:lvlJc w:val="left"/>
      <w:pPr>
        <w:ind w:left="7429" w:hanging="360"/>
      </w:pPr>
      <w:rPr>
        <w:rFonts w:hint="default"/>
        <w:lang w:val="es-ES" w:eastAsia="en-US" w:bidi="ar-SA"/>
      </w:rPr>
    </w:lvl>
    <w:lvl w:ilvl="8" w:tplc="A4641D04">
      <w:numFmt w:val="bullet"/>
      <w:lvlText w:val="•"/>
      <w:lvlJc w:val="left"/>
      <w:pPr>
        <w:ind w:left="8308" w:hanging="360"/>
      </w:pPr>
      <w:rPr>
        <w:rFonts w:hint="default"/>
        <w:lang w:val="es-ES" w:eastAsia="en-US" w:bidi="ar-SA"/>
      </w:rPr>
    </w:lvl>
  </w:abstractNum>
  <w:abstractNum w:abstractNumId="33" w15:restartNumberingAfterBreak="0">
    <w:nsid w:val="60F56920"/>
    <w:multiLevelType w:val="hybridMultilevel"/>
    <w:tmpl w:val="BD40C334"/>
    <w:lvl w:ilvl="0" w:tplc="F310759E">
      <w:start w:val="1"/>
      <w:numFmt w:val="bullet"/>
      <w:lvlText w:val="-"/>
      <w:lvlJc w:val="left"/>
      <w:pPr>
        <w:ind w:left="929" w:hanging="360"/>
      </w:pPr>
      <w:rPr>
        <w:rFonts w:ascii="Calibri" w:eastAsia="Arial MT" w:hAnsi="Calibri" w:cs="Calibri" w:hint="default"/>
      </w:rPr>
    </w:lvl>
    <w:lvl w:ilvl="1" w:tplc="0C0A0003" w:tentative="1">
      <w:start w:val="1"/>
      <w:numFmt w:val="bullet"/>
      <w:lvlText w:val="o"/>
      <w:lvlJc w:val="left"/>
      <w:pPr>
        <w:ind w:left="1649" w:hanging="360"/>
      </w:pPr>
      <w:rPr>
        <w:rFonts w:ascii="Courier New" w:hAnsi="Courier New" w:cs="Courier New" w:hint="default"/>
      </w:rPr>
    </w:lvl>
    <w:lvl w:ilvl="2" w:tplc="0C0A0005" w:tentative="1">
      <w:start w:val="1"/>
      <w:numFmt w:val="bullet"/>
      <w:lvlText w:val=""/>
      <w:lvlJc w:val="left"/>
      <w:pPr>
        <w:ind w:left="2369" w:hanging="360"/>
      </w:pPr>
      <w:rPr>
        <w:rFonts w:ascii="Wingdings" w:hAnsi="Wingdings" w:hint="default"/>
      </w:rPr>
    </w:lvl>
    <w:lvl w:ilvl="3" w:tplc="0C0A0001" w:tentative="1">
      <w:start w:val="1"/>
      <w:numFmt w:val="bullet"/>
      <w:lvlText w:val=""/>
      <w:lvlJc w:val="left"/>
      <w:pPr>
        <w:ind w:left="3089" w:hanging="360"/>
      </w:pPr>
      <w:rPr>
        <w:rFonts w:ascii="Symbol" w:hAnsi="Symbol" w:hint="default"/>
      </w:rPr>
    </w:lvl>
    <w:lvl w:ilvl="4" w:tplc="0C0A0003" w:tentative="1">
      <w:start w:val="1"/>
      <w:numFmt w:val="bullet"/>
      <w:lvlText w:val="o"/>
      <w:lvlJc w:val="left"/>
      <w:pPr>
        <w:ind w:left="3809" w:hanging="360"/>
      </w:pPr>
      <w:rPr>
        <w:rFonts w:ascii="Courier New" w:hAnsi="Courier New" w:cs="Courier New" w:hint="default"/>
      </w:rPr>
    </w:lvl>
    <w:lvl w:ilvl="5" w:tplc="0C0A0005" w:tentative="1">
      <w:start w:val="1"/>
      <w:numFmt w:val="bullet"/>
      <w:lvlText w:val=""/>
      <w:lvlJc w:val="left"/>
      <w:pPr>
        <w:ind w:left="4529" w:hanging="360"/>
      </w:pPr>
      <w:rPr>
        <w:rFonts w:ascii="Wingdings" w:hAnsi="Wingdings" w:hint="default"/>
      </w:rPr>
    </w:lvl>
    <w:lvl w:ilvl="6" w:tplc="0C0A0001" w:tentative="1">
      <w:start w:val="1"/>
      <w:numFmt w:val="bullet"/>
      <w:lvlText w:val=""/>
      <w:lvlJc w:val="left"/>
      <w:pPr>
        <w:ind w:left="5249" w:hanging="360"/>
      </w:pPr>
      <w:rPr>
        <w:rFonts w:ascii="Symbol" w:hAnsi="Symbol" w:hint="default"/>
      </w:rPr>
    </w:lvl>
    <w:lvl w:ilvl="7" w:tplc="0C0A0003" w:tentative="1">
      <w:start w:val="1"/>
      <w:numFmt w:val="bullet"/>
      <w:lvlText w:val="o"/>
      <w:lvlJc w:val="left"/>
      <w:pPr>
        <w:ind w:left="5969" w:hanging="360"/>
      </w:pPr>
      <w:rPr>
        <w:rFonts w:ascii="Courier New" w:hAnsi="Courier New" w:cs="Courier New" w:hint="default"/>
      </w:rPr>
    </w:lvl>
    <w:lvl w:ilvl="8" w:tplc="0C0A0005" w:tentative="1">
      <w:start w:val="1"/>
      <w:numFmt w:val="bullet"/>
      <w:lvlText w:val=""/>
      <w:lvlJc w:val="left"/>
      <w:pPr>
        <w:ind w:left="6689" w:hanging="360"/>
      </w:pPr>
      <w:rPr>
        <w:rFonts w:ascii="Wingdings" w:hAnsi="Wingdings" w:hint="default"/>
      </w:rPr>
    </w:lvl>
  </w:abstractNum>
  <w:abstractNum w:abstractNumId="34" w15:restartNumberingAfterBreak="0">
    <w:nsid w:val="63A44887"/>
    <w:multiLevelType w:val="multilevel"/>
    <w:tmpl w:val="5F3E4440"/>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69896CC2"/>
    <w:multiLevelType w:val="hybridMultilevel"/>
    <w:tmpl w:val="1ECAAFEA"/>
    <w:lvl w:ilvl="0" w:tplc="F256819C">
      <w:start w:val="1"/>
      <w:numFmt w:val="bullet"/>
      <w:lvlText w:val=""/>
      <w:lvlJc w:val="left"/>
      <w:pPr>
        <w:ind w:left="929" w:hanging="360"/>
      </w:pPr>
      <w:rPr>
        <w:rFonts w:ascii="Symbol" w:hAnsi="Symbol" w:hint="default"/>
      </w:rPr>
    </w:lvl>
    <w:lvl w:ilvl="1" w:tplc="0C0A0003">
      <w:start w:val="1"/>
      <w:numFmt w:val="bullet"/>
      <w:lvlText w:val="o"/>
      <w:lvlJc w:val="left"/>
      <w:pPr>
        <w:ind w:left="1649" w:hanging="360"/>
      </w:pPr>
      <w:rPr>
        <w:rFonts w:ascii="Courier New" w:hAnsi="Courier New" w:cs="Courier New" w:hint="default"/>
      </w:rPr>
    </w:lvl>
    <w:lvl w:ilvl="2" w:tplc="0C0A0005">
      <w:start w:val="1"/>
      <w:numFmt w:val="bullet"/>
      <w:lvlText w:val=""/>
      <w:lvlJc w:val="left"/>
      <w:pPr>
        <w:ind w:left="2369" w:hanging="360"/>
      </w:pPr>
      <w:rPr>
        <w:rFonts w:ascii="Wingdings" w:hAnsi="Wingdings" w:hint="default"/>
      </w:rPr>
    </w:lvl>
    <w:lvl w:ilvl="3" w:tplc="0C0A0001">
      <w:start w:val="1"/>
      <w:numFmt w:val="bullet"/>
      <w:lvlText w:val=""/>
      <w:lvlJc w:val="left"/>
      <w:pPr>
        <w:ind w:left="3089" w:hanging="360"/>
      </w:pPr>
      <w:rPr>
        <w:rFonts w:ascii="Symbol" w:hAnsi="Symbol" w:hint="default"/>
      </w:rPr>
    </w:lvl>
    <w:lvl w:ilvl="4" w:tplc="0C0A0003">
      <w:start w:val="1"/>
      <w:numFmt w:val="bullet"/>
      <w:lvlText w:val="o"/>
      <w:lvlJc w:val="left"/>
      <w:pPr>
        <w:ind w:left="3809" w:hanging="360"/>
      </w:pPr>
      <w:rPr>
        <w:rFonts w:ascii="Courier New" w:hAnsi="Courier New" w:cs="Courier New" w:hint="default"/>
      </w:rPr>
    </w:lvl>
    <w:lvl w:ilvl="5" w:tplc="0C0A0005">
      <w:start w:val="1"/>
      <w:numFmt w:val="bullet"/>
      <w:lvlText w:val=""/>
      <w:lvlJc w:val="left"/>
      <w:pPr>
        <w:ind w:left="4529" w:hanging="360"/>
      </w:pPr>
      <w:rPr>
        <w:rFonts w:ascii="Wingdings" w:hAnsi="Wingdings" w:hint="default"/>
      </w:rPr>
    </w:lvl>
    <w:lvl w:ilvl="6" w:tplc="0C0A0001">
      <w:start w:val="1"/>
      <w:numFmt w:val="bullet"/>
      <w:lvlText w:val=""/>
      <w:lvlJc w:val="left"/>
      <w:pPr>
        <w:ind w:left="5249" w:hanging="360"/>
      </w:pPr>
      <w:rPr>
        <w:rFonts w:ascii="Symbol" w:hAnsi="Symbol" w:hint="default"/>
      </w:rPr>
    </w:lvl>
    <w:lvl w:ilvl="7" w:tplc="0C0A0003">
      <w:start w:val="1"/>
      <w:numFmt w:val="bullet"/>
      <w:lvlText w:val="o"/>
      <w:lvlJc w:val="left"/>
      <w:pPr>
        <w:ind w:left="5969" w:hanging="360"/>
      </w:pPr>
      <w:rPr>
        <w:rFonts w:ascii="Courier New" w:hAnsi="Courier New" w:cs="Courier New" w:hint="default"/>
      </w:rPr>
    </w:lvl>
    <w:lvl w:ilvl="8" w:tplc="0C0A0005">
      <w:start w:val="1"/>
      <w:numFmt w:val="bullet"/>
      <w:lvlText w:val=""/>
      <w:lvlJc w:val="left"/>
      <w:pPr>
        <w:ind w:left="6689" w:hanging="360"/>
      </w:pPr>
      <w:rPr>
        <w:rFonts w:ascii="Wingdings" w:hAnsi="Wingdings" w:hint="default"/>
      </w:rPr>
    </w:lvl>
  </w:abstractNum>
  <w:abstractNum w:abstractNumId="36" w15:restartNumberingAfterBreak="0">
    <w:nsid w:val="69DD0C2D"/>
    <w:multiLevelType w:val="hybridMultilevel"/>
    <w:tmpl w:val="3578B092"/>
    <w:lvl w:ilvl="0" w:tplc="FFFFFFFF">
      <w:start w:val="1"/>
      <w:numFmt w:val="decimal"/>
      <w:lvlText w:val="%1."/>
      <w:lvlJc w:val="left"/>
      <w:pPr>
        <w:ind w:left="360" w:hanging="360"/>
      </w:pPr>
      <w:rPr>
        <w:b/>
        <w:bCs/>
        <w:color w:val="auto"/>
      </w:rPr>
    </w:lvl>
    <w:lvl w:ilvl="1" w:tplc="FFFFFFFF">
      <w:start w:val="1"/>
      <w:numFmt w:val="lowerLetter"/>
      <w:lvlText w:val="%2."/>
      <w:lvlJc w:val="left"/>
      <w:pPr>
        <w:ind w:left="1080" w:hanging="360"/>
      </w:pPr>
      <w:rPr>
        <w:color w:val="auto"/>
        <w:sz w:val="22"/>
        <w:szCs w:val="22"/>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7" w15:restartNumberingAfterBreak="0">
    <w:nsid w:val="6F09049D"/>
    <w:multiLevelType w:val="hybridMultilevel"/>
    <w:tmpl w:val="2FE278B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6FE15CB9"/>
    <w:multiLevelType w:val="hybridMultilevel"/>
    <w:tmpl w:val="4CD4E23E"/>
    <w:lvl w:ilvl="0" w:tplc="28023AEE">
      <w:start w:val="1"/>
      <w:numFmt w:val="decimal"/>
      <w:lvlText w:val="%1."/>
      <w:lvlJc w:val="left"/>
      <w:pPr>
        <w:ind w:left="569" w:hanging="259"/>
      </w:pPr>
      <w:rPr>
        <w:rFonts w:ascii="Arial MT" w:eastAsia="Arial MT" w:hAnsi="Arial MT" w:cs="Arial MT" w:hint="default"/>
        <w:b w:val="0"/>
        <w:bCs w:val="0"/>
        <w:i w:val="0"/>
        <w:iCs w:val="0"/>
        <w:spacing w:val="0"/>
        <w:w w:val="100"/>
        <w:sz w:val="22"/>
        <w:szCs w:val="22"/>
        <w:lang w:val="es-ES" w:eastAsia="en-US" w:bidi="ar-SA"/>
      </w:rPr>
    </w:lvl>
    <w:lvl w:ilvl="1" w:tplc="50A8C324">
      <w:numFmt w:val="bullet"/>
      <w:lvlText w:val="•"/>
      <w:lvlJc w:val="left"/>
      <w:pPr>
        <w:ind w:left="1510" w:hanging="259"/>
      </w:pPr>
      <w:rPr>
        <w:rFonts w:hint="default"/>
        <w:lang w:val="es-ES" w:eastAsia="en-US" w:bidi="ar-SA"/>
      </w:rPr>
    </w:lvl>
    <w:lvl w:ilvl="2" w:tplc="C2C2196E">
      <w:numFmt w:val="bullet"/>
      <w:lvlText w:val="•"/>
      <w:lvlJc w:val="left"/>
      <w:pPr>
        <w:ind w:left="2461" w:hanging="259"/>
      </w:pPr>
      <w:rPr>
        <w:rFonts w:hint="default"/>
        <w:lang w:val="es-ES" w:eastAsia="en-US" w:bidi="ar-SA"/>
      </w:rPr>
    </w:lvl>
    <w:lvl w:ilvl="3" w:tplc="F67EF4E6">
      <w:numFmt w:val="bullet"/>
      <w:lvlText w:val="•"/>
      <w:lvlJc w:val="left"/>
      <w:pPr>
        <w:ind w:left="3411" w:hanging="259"/>
      </w:pPr>
      <w:rPr>
        <w:rFonts w:hint="default"/>
        <w:lang w:val="es-ES" w:eastAsia="en-US" w:bidi="ar-SA"/>
      </w:rPr>
    </w:lvl>
    <w:lvl w:ilvl="4" w:tplc="E08E3908">
      <w:numFmt w:val="bullet"/>
      <w:lvlText w:val="•"/>
      <w:lvlJc w:val="left"/>
      <w:pPr>
        <w:ind w:left="4362" w:hanging="259"/>
      </w:pPr>
      <w:rPr>
        <w:rFonts w:hint="default"/>
        <w:lang w:val="es-ES" w:eastAsia="en-US" w:bidi="ar-SA"/>
      </w:rPr>
    </w:lvl>
    <w:lvl w:ilvl="5" w:tplc="4E2EB918">
      <w:numFmt w:val="bullet"/>
      <w:lvlText w:val="•"/>
      <w:lvlJc w:val="left"/>
      <w:pPr>
        <w:ind w:left="5312" w:hanging="259"/>
      </w:pPr>
      <w:rPr>
        <w:rFonts w:hint="default"/>
        <w:lang w:val="es-ES" w:eastAsia="en-US" w:bidi="ar-SA"/>
      </w:rPr>
    </w:lvl>
    <w:lvl w:ilvl="6" w:tplc="3D56583A">
      <w:numFmt w:val="bullet"/>
      <w:lvlText w:val="•"/>
      <w:lvlJc w:val="left"/>
      <w:pPr>
        <w:ind w:left="6263" w:hanging="259"/>
      </w:pPr>
      <w:rPr>
        <w:rFonts w:hint="default"/>
        <w:lang w:val="es-ES" w:eastAsia="en-US" w:bidi="ar-SA"/>
      </w:rPr>
    </w:lvl>
    <w:lvl w:ilvl="7" w:tplc="46348E3A">
      <w:numFmt w:val="bullet"/>
      <w:lvlText w:val="•"/>
      <w:lvlJc w:val="left"/>
      <w:pPr>
        <w:ind w:left="7213" w:hanging="259"/>
      </w:pPr>
      <w:rPr>
        <w:rFonts w:hint="default"/>
        <w:lang w:val="es-ES" w:eastAsia="en-US" w:bidi="ar-SA"/>
      </w:rPr>
    </w:lvl>
    <w:lvl w:ilvl="8" w:tplc="DBD4F014">
      <w:numFmt w:val="bullet"/>
      <w:lvlText w:val="•"/>
      <w:lvlJc w:val="left"/>
      <w:pPr>
        <w:ind w:left="8164" w:hanging="259"/>
      </w:pPr>
      <w:rPr>
        <w:rFonts w:hint="default"/>
        <w:lang w:val="es-ES" w:eastAsia="en-US" w:bidi="ar-SA"/>
      </w:rPr>
    </w:lvl>
  </w:abstractNum>
  <w:abstractNum w:abstractNumId="39" w15:restartNumberingAfterBreak="0">
    <w:nsid w:val="71477A74"/>
    <w:multiLevelType w:val="hybridMultilevel"/>
    <w:tmpl w:val="EC2606B0"/>
    <w:lvl w:ilvl="0" w:tplc="DDA0F056">
      <w:start w:val="1"/>
      <w:numFmt w:val="decimal"/>
      <w:lvlText w:val="%1."/>
      <w:lvlJc w:val="left"/>
      <w:pPr>
        <w:ind w:left="569" w:hanging="257"/>
      </w:pPr>
      <w:rPr>
        <w:rFonts w:ascii="Arial MT" w:eastAsia="Arial MT" w:hAnsi="Arial MT" w:cs="Arial MT" w:hint="default"/>
        <w:b w:val="0"/>
        <w:bCs w:val="0"/>
        <w:i w:val="0"/>
        <w:iCs w:val="0"/>
        <w:spacing w:val="0"/>
        <w:w w:val="100"/>
        <w:sz w:val="22"/>
        <w:szCs w:val="22"/>
        <w:lang w:val="es-ES" w:eastAsia="en-US" w:bidi="ar-SA"/>
      </w:rPr>
    </w:lvl>
    <w:lvl w:ilvl="1" w:tplc="D354C8C0">
      <w:start w:val="1"/>
      <w:numFmt w:val="lowerLetter"/>
      <w:lvlText w:val="%2)"/>
      <w:lvlJc w:val="left"/>
      <w:pPr>
        <w:ind w:left="569" w:hanging="708"/>
      </w:pPr>
      <w:rPr>
        <w:rFonts w:ascii="Arial MT" w:eastAsia="Arial MT" w:hAnsi="Arial MT" w:cs="Arial MT" w:hint="default"/>
        <w:b w:val="0"/>
        <w:bCs w:val="0"/>
        <w:i w:val="0"/>
        <w:iCs w:val="0"/>
        <w:spacing w:val="-1"/>
        <w:w w:val="100"/>
        <w:sz w:val="22"/>
        <w:szCs w:val="22"/>
        <w:lang w:val="es-ES" w:eastAsia="en-US" w:bidi="ar-SA"/>
      </w:rPr>
    </w:lvl>
    <w:lvl w:ilvl="2" w:tplc="FD80E148">
      <w:numFmt w:val="bullet"/>
      <w:lvlText w:val="•"/>
      <w:lvlJc w:val="left"/>
      <w:pPr>
        <w:ind w:left="2461" w:hanging="708"/>
      </w:pPr>
      <w:rPr>
        <w:rFonts w:hint="default"/>
        <w:lang w:val="es-ES" w:eastAsia="en-US" w:bidi="ar-SA"/>
      </w:rPr>
    </w:lvl>
    <w:lvl w:ilvl="3" w:tplc="397EF948">
      <w:numFmt w:val="bullet"/>
      <w:lvlText w:val="•"/>
      <w:lvlJc w:val="left"/>
      <w:pPr>
        <w:ind w:left="3411" w:hanging="708"/>
      </w:pPr>
      <w:rPr>
        <w:rFonts w:hint="default"/>
        <w:lang w:val="es-ES" w:eastAsia="en-US" w:bidi="ar-SA"/>
      </w:rPr>
    </w:lvl>
    <w:lvl w:ilvl="4" w:tplc="EEF84E72">
      <w:numFmt w:val="bullet"/>
      <w:lvlText w:val="•"/>
      <w:lvlJc w:val="left"/>
      <w:pPr>
        <w:ind w:left="4362" w:hanging="708"/>
      </w:pPr>
      <w:rPr>
        <w:rFonts w:hint="default"/>
        <w:lang w:val="es-ES" w:eastAsia="en-US" w:bidi="ar-SA"/>
      </w:rPr>
    </w:lvl>
    <w:lvl w:ilvl="5" w:tplc="C8003C44">
      <w:numFmt w:val="bullet"/>
      <w:lvlText w:val="•"/>
      <w:lvlJc w:val="left"/>
      <w:pPr>
        <w:ind w:left="5312" w:hanging="708"/>
      </w:pPr>
      <w:rPr>
        <w:rFonts w:hint="default"/>
        <w:lang w:val="es-ES" w:eastAsia="en-US" w:bidi="ar-SA"/>
      </w:rPr>
    </w:lvl>
    <w:lvl w:ilvl="6" w:tplc="6BB21148">
      <w:numFmt w:val="bullet"/>
      <w:lvlText w:val="•"/>
      <w:lvlJc w:val="left"/>
      <w:pPr>
        <w:ind w:left="6263" w:hanging="708"/>
      </w:pPr>
      <w:rPr>
        <w:rFonts w:hint="default"/>
        <w:lang w:val="es-ES" w:eastAsia="en-US" w:bidi="ar-SA"/>
      </w:rPr>
    </w:lvl>
    <w:lvl w:ilvl="7" w:tplc="4A1EC97E">
      <w:numFmt w:val="bullet"/>
      <w:lvlText w:val="•"/>
      <w:lvlJc w:val="left"/>
      <w:pPr>
        <w:ind w:left="7213" w:hanging="708"/>
      </w:pPr>
      <w:rPr>
        <w:rFonts w:hint="default"/>
        <w:lang w:val="es-ES" w:eastAsia="en-US" w:bidi="ar-SA"/>
      </w:rPr>
    </w:lvl>
    <w:lvl w:ilvl="8" w:tplc="9B78E310">
      <w:numFmt w:val="bullet"/>
      <w:lvlText w:val="•"/>
      <w:lvlJc w:val="left"/>
      <w:pPr>
        <w:ind w:left="8164" w:hanging="708"/>
      </w:pPr>
      <w:rPr>
        <w:rFonts w:hint="default"/>
        <w:lang w:val="es-ES" w:eastAsia="en-US" w:bidi="ar-SA"/>
      </w:rPr>
    </w:lvl>
  </w:abstractNum>
  <w:abstractNum w:abstractNumId="40" w15:restartNumberingAfterBreak="0">
    <w:nsid w:val="72E04BF6"/>
    <w:multiLevelType w:val="hybridMultilevel"/>
    <w:tmpl w:val="BFACA4E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1" w15:restartNumberingAfterBreak="0">
    <w:nsid w:val="75E9499A"/>
    <w:multiLevelType w:val="hybridMultilevel"/>
    <w:tmpl w:val="F2C65616"/>
    <w:lvl w:ilvl="0" w:tplc="2EEA1312">
      <w:start w:val="4"/>
      <w:numFmt w:val="bullet"/>
      <w:lvlText w:val="-"/>
      <w:lvlJc w:val="left"/>
      <w:pPr>
        <w:ind w:left="972" w:hanging="360"/>
      </w:pPr>
      <w:rPr>
        <w:rFonts w:ascii="Calibri" w:eastAsia="Arial MT" w:hAnsi="Calibri" w:cs="Calibri" w:hint="default"/>
      </w:rPr>
    </w:lvl>
    <w:lvl w:ilvl="1" w:tplc="0C0A0003">
      <w:start w:val="1"/>
      <w:numFmt w:val="bullet"/>
      <w:lvlText w:val="o"/>
      <w:lvlJc w:val="left"/>
      <w:pPr>
        <w:ind w:left="1692" w:hanging="360"/>
      </w:pPr>
      <w:rPr>
        <w:rFonts w:ascii="Courier New" w:hAnsi="Courier New" w:cs="Courier New" w:hint="default"/>
      </w:rPr>
    </w:lvl>
    <w:lvl w:ilvl="2" w:tplc="0C0A0005" w:tentative="1">
      <w:start w:val="1"/>
      <w:numFmt w:val="bullet"/>
      <w:lvlText w:val=""/>
      <w:lvlJc w:val="left"/>
      <w:pPr>
        <w:ind w:left="2412" w:hanging="360"/>
      </w:pPr>
      <w:rPr>
        <w:rFonts w:ascii="Wingdings" w:hAnsi="Wingdings" w:hint="default"/>
      </w:rPr>
    </w:lvl>
    <w:lvl w:ilvl="3" w:tplc="0C0A0001" w:tentative="1">
      <w:start w:val="1"/>
      <w:numFmt w:val="bullet"/>
      <w:lvlText w:val=""/>
      <w:lvlJc w:val="left"/>
      <w:pPr>
        <w:ind w:left="3132" w:hanging="360"/>
      </w:pPr>
      <w:rPr>
        <w:rFonts w:ascii="Symbol" w:hAnsi="Symbol" w:hint="default"/>
      </w:rPr>
    </w:lvl>
    <w:lvl w:ilvl="4" w:tplc="0C0A0003" w:tentative="1">
      <w:start w:val="1"/>
      <w:numFmt w:val="bullet"/>
      <w:lvlText w:val="o"/>
      <w:lvlJc w:val="left"/>
      <w:pPr>
        <w:ind w:left="3852" w:hanging="360"/>
      </w:pPr>
      <w:rPr>
        <w:rFonts w:ascii="Courier New" w:hAnsi="Courier New" w:cs="Courier New" w:hint="default"/>
      </w:rPr>
    </w:lvl>
    <w:lvl w:ilvl="5" w:tplc="0C0A0005" w:tentative="1">
      <w:start w:val="1"/>
      <w:numFmt w:val="bullet"/>
      <w:lvlText w:val=""/>
      <w:lvlJc w:val="left"/>
      <w:pPr>
        <w:ind w:left="4572" w:hanging="360"/>
      </w:pPr>
      <w:rPr>
        <w:rFonts w:ascii="Wingdings" w:hAnsi="Wingdings" w:hint="default"/>
      </w:rPr>
    </w:lvl>
    <w:lvl w:ilvl="6" w:tplc="0C0A0001" w:tentative="1">
      <w:start w:val="1"/>
      <w:numFmt w:val="bullet"/>
      <w:lvlText w:val=""/>
      <w:lvlJc w:val="left"/>
      <w:pPr>
        <w:ind w:left="5292" w:hanging="360"/>
      </w:pPr>
      <w:rPr>
        <w:rFonts w:ascii="Symbol" w:hAnsi="Symbol" w:hint="default"/>
      </w:rPr>
    </w:lvl>
    <w:lvl w:ilvl="7" w:tplc="0C0A0003" w:tentative="1">
      <w:start w:val="1"/>
      <w:numFmt w:val="bullet"/>
      <w:lvlText w:val="o"/>
      <w:lvlJc w:val="left"/>
      <w:pPr>
        <w:ind w:left="6012" w:hanging="360"/>
      </w:pPr>
      <w:rPr>
        <w:rFonts w:ascii="Courier New" w:hAnsi="Courier New" w:cs="Courier New" w:hint="default"/>
      </w:rPr>
    </w:lvl>
    <w:lvl w:ilvl="8" w:tplc="0C0A0005" w:tentative="1">
      <w:start w:val="1"/>
      <w:numFmt w:val="bullet"/>
      <w:lvlText w:val=""/>
      <w:lvlJc w:val="left"/>
      <w:pPr>
        <w:ind w:left="6732" w:hanging="360"/>
      </w:pPr>
      <w:rPr>
        <w:rFonts w:ascii="Wingdings" w:hAnsi="Wingdings" w:hint="default"/>
      </w:rPr>
    </w:lvl>
  </w:abstractNum>
  <w:abstractNum w:abstractNumId="42" w15:restartNumberingAfterBreak="0">
    <w:nsid w:val="77333F3C"/>
    <w:multiLevelType w:val="hybridMultilevel"/>
    <w:tmpl w:val="6C48634A"/>
    <w:lvl w:ilvl="0" w:tplc="F33E2DB8">
      <w:start w:val="4"/>
      <w:numFmt w:val="bullet"/>
      <w:lvlText w:val="-"/>
      <w:lvlJc w:val="left"/>
      <w:pPr>
        <w:ind w:left="1080" w:hanging="360"/>
      </w:pPr>
      <w:rPr>
        <w:rFonts w:ascii="Calibri" w:eastAsia="Arial MT" w:hAnsi="Calibri" w:cs="Calibri"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3" w15:restartNumberingAfterBreak="0">
    <w:nsid w:val="7A706DD7"/>
    <w:multiLevelType w:val="hybridMultilevel"/>
    <w:tmpl w:val="CF6CDE98"/>
    <w:lvl w:ilvl="0" w:tplc="FFFFFFFF">
      <w:start w:val="1"/>
      <w:numFmt w:val="decimal"/>
      <w:lvlText w:val="%1."/>
      <w:lvlJc w:val="left"/>
      <w:pPr>
        <w:ind w:left="569" w:hanging="259"/>
      </w:pPr>
      <w:rPr>
        <w:rFonts w:ascii="Arial MT" w:eastAsia="Arial MT" w:hAnsi="Arial MT" w:cs="Arial MT" w:hint="default"/>
        <w:b w:val="0"/>
        <w:bCs w:val="0"/>
        <w:i w:val="0"/>
        <w:iCs w:val="0"/>
        <w:spacing w:val="0"/>
        <w:w w:val="100"/>
        <w:sz w:val="22"/>
        <w:szCs w:val="22"/>
        <w:lang w:val="es-ES" w:eastAsia="en-US" w:bidi="ar-SA"/>
      </w:rPr>
    </w:lvl>
    <w:lvl w:ilvl="1" w:tplc="FFFFFFFF">
      <w:numFmt w:val="bullet"/>
      <w:lvlText w:val="•"/>
      <w:lvlJc w:val="left"/>
      <w:pPr>
        <w:ind w:left="1510" w:hanging="259"/>
      </w:pPr>
      <w:rPr>
        <w:rFonts w:hint="default"/>
        <w:lang w:val="es-ES" w:eastAsia="en-US" w:bidi="ar-SA"/>
      </w:rPr>
    </w:lvl>
    <w:lvl w:ilvl="2" w:tplc="FFFFFFFF">
      <w:numFmt w:val="bullet"/>
      <w:lvlText w:val="•"/>
      <w:lvlJc w:val="left"/>
      <w:pPr>
        <w:ind w:left="2461" w:hanging="259"/>
      </w:pPr>
      <w:rPr>
        <w:rFonts w:hint="default"/>
        <w:lang w:val="es-ES" w:eastAsia="en-US" w:bidi="ar-SA"/>
      </w:rPr>
    </w:lvl>
    <w:lvl w:ilvl="3" w:tplc="FFFFFFFF">
      <w:numFmt w:val="bullet"/>
      <w:lvlText w:val="•"/>
      <w:lvlJc w:val="left"/>
      <w:pPr>
        <w:ind w:left="3411" w:hanging="259"/>
      </w:pPr>
      <w:rPr>
        <w:rFonts w:hint="default"/>
        <w:lang w:val="es-ES" w:eastAsia="en-US" w:bidi="ar-SA"/>
      </w:rPr>
    </w:lvl>
    <w:lvl w:ilvl="4" w:tplc="FFFFFFFF">
      <w:numFmt w:val="bullet"/>
      <w:lvlText w:val="•"/>
      <w:lvlJc w:val="left"/>
      <w:pPr>
        <w:ind w:left="4362" w:hanging="259"/>
      </w:pPr>
      <w:rPr>
        <w:rFonts w:hint="default"/>
        <w:lang w:val="es-ES" w:eastAsia="en-US" w:bidi="ar-SA"/>
      </w:rPr>
    </w:lvl>
    <w:lvl w:ilvl="5" w:tplc="FFFFFFFF">
      <w:numFmt w:val="bullet"/>
      <w:lvlText w:val="•"/>
      <w:lvlJc w:val="left"/>
      <w:pPr>
        <w:ind w:left="5312" w:hanging="259"/>
      </w:pPr>
      <w:rPr>
        <w:rFonts w:hint="default"/>
        <w:lang w:val="es-ES" w:eastAsia="en-US" w:bidi="ar-SA"/>
      </w:rPr>
    </w:lvl>
    <w:lvl w:ilvl="6" w:tplc="FFFFFFFF">
      <w:numFmt w:val="bullet"/>
      <w:lvlText w:val="•"/>
      <w:lvlJc w:val="left"/>
      <w:pPr>
        <w:ind w:left="6263" w:hanging="259"/>
      </w:pPr>
      <w:rPr>
        <w:rFonts w:hint="default"/>
        <w:lang w:val="es-ES" w:eastAsia="en-US" w:bidi="ar-SA"/>
      </w:rPr>
    </w:lvl>
    <w:lvl w:ilvl="7" w:tplc="FFFFFFFF">
      <w:numFmt w:val="bullet"/>
      <w:lvlText w:val="•"/>
      <w:lvlJc w:val="left"/>
      <w:pPr>
        <w:ind w:left="7213" w:hanging="259"/>
      </w:pPr>
      <w:rPr>
        <w:rFonts w:hint="default"/>
        <w:lang w:val="es-ES" w:eastAsia="en-US" w:bidi="ar-SA"/>
      </w:rPr>
    </w:lvl>
    <w:lvl w:ilvl="8" w:tplc="FFFFFFFF">
      <w:numFmt w:val="bullet"/>
      <w:lvlText w:val="•"/>
      <w:lvlJc w:val="left"/>
      <w:pPr>
        <w:ind w:left="8164" w:hanging="259"/>
      </w:pPr>
      <w:rPr>
        <w:rFonts w:hint="default"/>
        <w:lang w:val="es-ES" w:eastAsia="en-US" w:bidi="ar-SA"/>
      </w:rPr>
    </w:lvl>
  </w:abstractNum>
  <w:abstractNum w:abstractNumId="44" w15:restartNumberingAfterBreak="0">
    <w:nsid w:val="7B583AE8"/>
    <w:multiLevelType w:val="hybridMultilevel"/>
    <w:tmpl w:val="1C5C4CB0"/>
    <w:lvl w:ilvl="0" w:tplc="766A5E24">
      <w:start w:val="1"/>
      <w:numFmt w:val="upperLetter"/>
      <w:lvlText w:val="%1)"/>
      <w:lvlJc w:val="left"/>
      <w:pPr>
        <w:ind w:left="859" w:hanging="291"/>
      </w:pPr>
      <w:rPr>
        <w:rFonts w:ascii="Arial" w:eastAsia="Arial" w:hAnsi="Arial" w:cs="Arial" w:hint="default"/>
        <w:b/>
        <w:bCs/>
        <w:i w:val="0"/>
        <w:iCs w:val="0"/>
        <w:spacing w:val="-6"/>
        <w:w w:val="100"/>
        <w:sz w:val="22"/>
        <w:szCs w:val="22"/>
        <w:lang w:val="es-ES" w:eastAsia="en-US" w:bidi="ar-SA"/>
      </w:rPr>
    </w:lvl>
    <w:lvl w:ilvl="1" w:tplc="F0F46B98">
      <w:start w:val="1"/>
      <w:numFmt w:val="decimal"/>
      <w:lvlText w:val="%2."/>
      <w:lvlJc w:val="left"/>
      <w:pPr>
        <w:ind w:left="569" w:hanging="260"/>
      </w:pPr>
      <w:rPr>
        <w:rFonts w:ascii="Arial" w:eastAsia="Arial" w:hAnsi="Arial" w:cs="Arial" w:hint="default"/>
        <w:b/>
        <w:bCs/>
        <w:i w:val="0"/>
        <w:iCs w:val="0"/>
        <w:spacing w:val="-1"/>
        <w:w w:val="100"/>
        <w:sz w:val="22"/>
        <w:szCs w:val="22"/>
        <w:lang w:val="es-ES" w:eastAsia="en-US" w:bidi="ar-SA"/>
      </w:rPr>
    </w:lvl>
    <w:lvl w:ilvl="2" w:tplc="046E55F2">
      <w:numFmt w:val="bullet"/>
      <w:lvlText w:val="•"/>
      <w:lvlJc w:val="left"/>
      <w:pPr>
        <w:ind w:left="1882" w:hanging="260"/>
      </w:pPr>
      <w:rPr>
        <w:rFonts w:hint="default"/>
        <w:lang w:val="es-ES" w:eastAsia="en-US" w:bidi="ar-SA"/>
      </w:rPr>
    </w:lvl>
    <w:lvl w:ilvl="3" w:tplc="96860426">
      <w:numFmt w:val="bullet"/>
      <w:lvlText w:val="•"/>
      <w:lvlJc w:val="left"/>
      <w:pPr>
        <w:ind w:left="2905" w:hanging="260"/>
      </w:pPr>
      <w:rPr>
        <w:rFonts w:hint="default"/>
        <w:lang w:val="es-ES" w:eastAsia="en-US" w:bidi="ar-SA"/>
      </w:rPr>
    </w:lvl>
    <w:lvl w:ilvl="4" w:tplc="9270592A">
      <w:numFmt w:val="bullet"/>
      <w:lvlText w:val="•"/>
      <w:lvlJc w:val="left"/>
      <w:pPr>
        <w:ind w:left="3928" w:hanging="260"/>
      </w:pPr>
      <w:rPr>
        <w:rFonts w:hint="default"/>
        <w:lang w:val="es-ES" w:eastAsia="en-US" w:bidi="ar-SA"/>
      </w:rPr>
    </w:lvl>
    <w:lvl w:ilvl="5" w:tplc="FB5ECE20">
      <w:numFmt w:val="bullet"/>
      <w:lvlText w:val="•"/>
      <w:lvlJc w:val="left"/>
      <w:pPr>
        <w:ind w:left="4951" w:hanging="260"/>
      </w:pPr>
      <w:rPr>
        <w:rFonts w:hint="default"/>
        <w:lang w:val="es-ES" w:eastAsia="en-US" w:bidi="ar-SA"/>
      </w:rPr>
    </w:lvl>
    <w:lvl w:ilvl="6" w:tplc="347492CE">
      <w:numFmt w:val="bullet"/>
      <w:lvlText w:val="•"/>
      <w:lvlJc w:val="left"/>
      <w:pPr>
        <w:ind w:left="5974" w:hanging="260"/>
      </w:pPr>
      <w:rPr>
        <w:rFonts w:hint="default"/>
        <w:lang w:val="es-ES" w:eastAsia="en-US" w:bidi="ar-SA"/>
      </w:rPr>
    </w:lvl>
    <w:lvl w:ilvl="7" w:tplc="801E9EA6">
      <w:numFmt w:val="bullet"/>
      <w:lvlText w:val="•"/>
      <w:lvlJc w:val="left"/>
      <w:pPr>
        <w:ind w:left="6996" w:hanging="260"/>
      </w:pPr>
      <w:rPr>
        <w:rFonts w:hint="default"/>
        <w:lang w:val="es-ES" w:eastAsia="en-US" w:bidi="ar-SA"/>
      </w:rPr>
    </w:lvl>
    <w:lvl w:ilvl="8" w:tplc="E2789CCC">
      <w:numFmt w:val="bullet"/>
      <w:lvlText w:val="•"/>
      <w:lvlJc w:val="left"/>
      <w:pPr>
        <w:ind w:left="8019" w:hanging="260"/>
      </w:pPr>
      <w:rPr>
        <w:rFonts w:hint="default"/>
        <w:lang w:val="es-ES" w:eastAsia="en-US" w:bidi="ar-SA"/>
      </w:rPr>
    </w:lvl>
  </w:abstractNum>
  <w:abstractNum w:abstractNumId="45" w15:restartNumberingAfterBreak="0">
    <w:nsid w:val="7C842CF8"/>
    <w:multiLevelType w:val="hybridMultilevel"/>
    <w:tmpl w:val="D1F2A8CC"/>
    <w:lvl w:ilvl="0" w:tplc="141605CC">
      <w:numFmt w:val="bullet"/>
      <w:lvlText w:val="–"/>
      <w:lvlJc w:val="left"/>
      <w:pPr>
        <w:ind w:left="1289" w:hanging="360"/>
      </w:pPr>
      <w:rPr>
        <w:rFonts w:ascii="Verdana" w:eastAsia="Verdana" w:hAnsi="Verdana" w:cs="Verdana" w:hint="default"/>
        <w:b w:val="0"/>
        <w:bCs w:val="0"/>
        <w:i w:val="0"/>
        <w:iCs w:val="0"/>
        <w:spacing w:val="0"/>
        <w:w w:val="100"/>
        <w:sz w:val="22"/>
        <w:szCs w:val="22"/>
        <w:lang w:val="es-ES" w:eastAsia="en-US" w:bidi="ar-SA"/>
      </w:rPr>
    </w:lvl>
    <w:lvl w:ilvl="1" w:tplc="BE380B0A">
      <w:numFmt w:val="bullet"/>
      <w:lvlText w:val="•"/>
      <w:lvlJc w:val="left"/>
      <w:pPr>
        <w:ind w:left="2158" w:hanging="360"/>
      </w:pPr>
      <w:rPr>
        <w:rFonts w:hint="default"/>
        <w:lang w:val="es-ES" w:eastAsia="en-US" w:bidi="ar-SA"/>
      </w:rPr>
    </w:lvl>
    <w:lvl w:ilvl="2" w:tplc="E886ED7E">
      <w:numFmt w:val="bullet"/>
      <w:lvlText w:val="•"/>
      <w:lvlJc w:val="left"/>
      <w:pPr>
        <w:ind w:left="3037" w:hanging="360"/>
      </w:pPr>
      <w:rPr>
        <w:rFonts w:hint="default"/>
        <w:lang w:val="es-ES" w:eastAsia="en-US" w:bidi="ar-SA"/>
      </w:rPr>
    </w:lvl>
    <w:lvl w:ilvl="3" w:tplc="BCD241FE">
      <w:numFmt w:val="bullet"/>
      <w:lvlText w:val="•"/>
      <w:lvlJc w:val="left"/>
      <w:pPr>
        <w:ind w:left="3915" w:hanging="360"/>
      </w:pPr>
      <w:rPr>
        <w:rFonts w:hint="default"/>
        <w:lang w:val="es-ES" w:eastAsia="en-US" w:bidi="ar-SA"/>
      </w:rPr>
    </w:lvl>
    <w:lvl w:ilvl="4" w:tplc="1CC886D2">
      <w:numFmt w:val="bullet"/>
      <w:lvlText w:val="•"/>
      <w:lvlJc w:val="left"/>
      <w:pPr>
        <w:ind w:left="4794" w:hanging="360"/>
      </w:pPr>
      <w:rPr>
        <w:rFonts w:hint="default"/>
        <w:lang w:val="es-ES" w:eastAsia="en-US" w:bidi="ar-SA"/>
      </w:rPr>
    </w:lvl>
    <w:lvl w:ilvl="5" w:tplc="8CF4D520">
      <w:numFmt w:val="bullet"/>
      <w:lvlText w:val="•"/>
      <w:lvlJc w:val="left"/>
      <w:pPr>
        <w:ind w:left="5672" w:hanging="360"/>
      </w:pPr>
      <w:rPr>
        <w:rFonts w:hint="default"/>
        <w:lang w:val="es-ES" w:eastAsia="en-US" w:bidi="ar-SA"/>
      </w:rPr>
    </w:lvl>
    <w:lvl w:ilvl="6" w:tplc="B49EAD48">
      <w:numFmt w:val="bullet"/>
      <w:lvlText w:val="•"/>
      <w:lvlJc w:val="left"/>
      <w:pPr>
        <w:ind w:left="6551" w:hanging="360"/>
      </w:pPr>
      <w:rPr>
        <w:rFonts w:hint="default"/>
        <w:lang w:val="es-ES" w:eastAsia="en-US" w:bidi="ar-SA"/>
      </w:rPr>
    </w:lvl>
    <w:lvl w:ilvl="7" w:tplc="5156CAF8">
      <w:numFmt w:val="bullet"/>
      <w:lvlText w:val="•"/>
      <w:lvlJc w:val="left"/>
      <w:pPr>
        <w:ind w:left="7429" w:hanging="360"/>
      </w:pPr>
      <w:rPr>
        <w:rFonts w:hint="default"/>
        <w:lang w:val="es-ES" w:eastAsia="en-US" w:bidi="ar-SA"/>
      </w:rPr>
    </w:lvl>
    <w:lvl w:ilvl="8" w:tplc="2D4AF75C">
      <w:numFmt w:val="bullet"/>
      <w:lvlText w:val="•"/>
      <w:lvlJc w:val="left"/>
      <w:pPr>
        <w:ind w:left="8308" w:hanging="360"/>
      </w:pPr>
      <w:rPr>
        <w:rFonts w:hint="default"/>
        <w:lang w:val="es-ES" w:eastAsia="en-US" w:bidi="ar-SA"/>
      </w:rPr>
    </w:lvl>
  </w:abstractNum>
  <w:num w:numId="1" w16cid:durableId="388916858">
    <w:abstractNumId w:val="13"/>
  </w:num>
  <w:num w:numId="2" w16cid:durableId="517236826">
    <w:abstractNumId w:val="29"/>
  </w:num>
  <w:num w:numId="3" w16cid:durableId="1071002259">
    <w:abstractNumId w:val="5"/>
  </w:num>
  <w:num w:numId="4" w16cid:durableId="1473401457">
    <w:abstractNumId w:val="7"/>
  </w:num>
  <w:num w:numId="5" w16cid:durableId="2135980966">
    <w:abstractNumId w:val="18"/>
  </w:num>
  <w:num w:numId="6" w16cid:durableId="411707000">
    <w:abstractNumId w:val="39"/>
  </w:num>
  <w:num w:numId="7" w16cid:durableId="1961760794">
    <w:abstractNumId w:val="30"/>
  </w:num>
  <w:num w:numId="8" w16cid:durableId="1133792831">
    <w:abstractNumId w:val="38"/>
  </w:num>
  <w:num w:numId="9" w16cid:durableId="1385175198">
    <w:abstractNumId w:val="32"/>
  </w:num>
  <w:num w:numId="10" w16cid:durableId="1459563886">
    <w:abstractNumId w:val="45"/>
  </w:num>
  <w:num w:numId="11" w16cid:durableId="977684936">
    <w:abstractNumId w:val="19"/>
  </w:num>
  <w:num w:numId="12" w16cid:durableId="978917355">
    <w:abstractNumId w:val="21"/>
  </w:num>
  <w:num w:numId="13" w16cid:durableId="1838764294">
    <w:abstractNumId w:val="28"/>
  </w:num>
  <w:num w:numId="14" w16cid:durableId="169418145">
    <w:abstractNumId w:val="3"/>
  </w:num>
  <w:num w:numId="15" w16cid:durableId="1535537650">
    <w:abstractNumId w:val="44"/>
  </w:num>
  <w:num w:numId="16" w16cid:durableId="1074165863">
    <w:abstractNumId w:val="26"/>
  </w:num>
  <w:num w:numId="17" w16cid:durableId="349450313">
    <w:abstractNumId w:val="27"/>
  </w:num>
  <w:num w:numId="18" w16cid:durableId="113640523">
    <w:abstractNumId w:val="36"/>
  </w:num>
  <w:num w:numId="19" w16cid:durableId="1197936268">
    <w:abstractNumId w:val="33"/>
  </w:num>
  <w:num w:numId="20" w16cid:durableId="1733505409">
    <w:abstractNumId w:val="31"/>
  </w:num>
  <w:num w:numId="21" w16cid:durableId="1635528356">
    <w:abstractNumId w:val="4"/>
  </w:num>
  <w:num w:numId="22" w16cid:durableId="1217932675">
    <w:abstractNumId w:val="23"/>
  </w:num>
  <w:num w:numId="23" w16cid:durableId="605844397">
    <w:abstractNumId w:val="40"/>
  </w:num>
  <w:num w:numId="24" w16cid:durableId="1647926608">
    <w:abstractNumId w:val="24"/>
  </w:num>
  <w:num w:numId="25" w16cid:durableId="727923659">
    <w:abstractNumId w:val="1"/>
  </w:num>
  <w:num w:numId="26" w16cid:durableId="1530683127">
    <w:abstractNumId w:val="25"/>
  </w:num>
  <w:num w:numId="27" w16cid:durableId="1072314835">
    <w:abstractNumId w:val="2"/>
  </w:num>
  <w:num w:numId="28" w16cid:durableId="1321929946">
    <w:abstractNumId w:val="8"/>
  </w:num>
  <w:num w:numId="29" w16cid:durableId="1595162591">
    <w:abstractNumId w:val="42"/>
  </w:num>
  <w:num w:numId="30" w16cid:durableId="1457680210">
    <w:abstractNumId w:val="41"/>
  </w:num>
  <w:num w:numId="31" w16cid:durableId="715356683">
    <w:abstractNumId w:val="16"/>
  </w:num>
  <w:num w:numId="32" w16cid:durableId="660163702">
    <w:abstractNumId w:val="22"/>
  </w:num>
  <w:num w:numId="33" w16cid:durableId="377435718">
    <w:abstractNumId w:val="10"/>
  </w:num>
  <w:num w:numId="34" w16cid:durableId="1769235393">
    <w:abstractNumId w:val="15"/>
  </w:num>
  <w:num w:numId="35" w16cid:durableId="364329292">
    <w:abstractNumId w:val="11"/>
  </w:num>
  <w:num w:numId="36" w16cid:durableId="2019458625">
    <w:abstractNumId w:val="43"/>
  </w:num>
  <w:num w:numId="37" w16cid:durableId="1530214424">
    <w:abstractNumId w:val="20"/>
  </w:num>
  <w:num w:numId="38" w16cid:durableId="237711935">
    <w:abstractNumId w:val="17"/>
  </w:num>
  <w:num w:numId="39" w16cid:durableId="792096402">
    <w:abstractNumId w:val="35"/>
  </w:num>
  <w:num w:numId="40" w16cid:durableId="950624997">
    <w:abstractNumId w:val="34"/>
  </w:num>
  <w:num w:numId="41" w16cid:durableId="867110753">
    <w:abstractNumId w:val="9"/>
  </w:num>
  <w:num w:numId="42" w16cid:durableId="314914652">
    <w:abstractNumId w:val="6"/>
  </w:num>
  <w:num w:numId="43" w16cid:durableId="1588609504">
    <w:abstractNumId w:val="0"/>
  </w:num>
  <w:num w:numId="44" w16cid:durableId="1025207630">
    <w:abstractNumId w:val="14"/>
  </w:num>
  <w:num w:numId="45" w16cid:durableId="1997411404">
    <w:abstractNumId w:val="37"/>
  </w:num>
  <w:num w:numId="46" w16cid:durableId="19938273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proofState w:spelling="clean" w:grammar="clean"/>
  <w:defaultTabStop w:val="720"/>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29CA"/>
    <w:rsid w:val="00003FDF"/>
    <w:rsid w:val="00007173"/>
    <w:rsid w:val="0002438A"/>
    <w:rsid w:val="00041359"/>
    <w:rsid w:val="0004243B"/>
    <w:rsid w:val="000447C2"/>
    <w:rsid w:val="00050385"/>
    <w:rsid w:val="00052D95"/>
    <w:rsid w:val="000629CA"/>
    <w:rsid w:val="00063126"/>
    <w:rsid w:val="0006531E"/>
    <w:rsid w:val="00065874"/>
    <w:rsid w:val="00077A3F"/>
    <w:rsid w:val="000840B6"/>
    <w:rsid w:val="00084D54"/>
    <w:rsid w:val="000862C3"/>
    <w:rsid w:val="000936A5"/>
    <w:rsid w:val="00095FA1"/>
    <w:rsid w:val="000A1DFF"/>
    <w:rsid w:val="000A61A3"/>
    <w:rsid w:val="000B7E2F"/>
    <w:rsid w:val="000C1827"/>
    <w:rsid w:val="000C321B"/>
    <w:rsid w:val="000C6D69"/>
    <w:rsid w:val="000D5AE5"/>
    <w:rsid w:val="000E1600"/>
    <w:rsid w:val="000F258D"/>
    <w:rsid w:val="000F3E58"/>
    <w:rsid w:val="000F555A"/>
    <w:rsid w:val="000F62CE"/>
    <w:rsid w:val="000F6A2E"/>
    <w:rsid w:val="001068DA"/>
    <w:rsid w:val="001164D5"/>
    <w:rsid w:val="001243C7"/>
    <w:rsid w:val="001255B3"/>
    <w:rsid w:val="00125F78"/>
    <w:rsid w:val="00127A72"/>
    <w:rsid w:val="00140857"/>
    <w:rsid w:val="00143699"/>
    <w:rsid w:val="00145BCC"/>
    <w:rsid w:val="00146210"/>
    <w:rsid w:val="00147509"/>
    <w:rsid w:val="00160510"/>
    <w:rsid w:val="00165EE3"/>
    <w:rsid w:val="00173221"/>
    <w:rsid w:val="00173AD1"/>
    <w:rsid w:val="00177BBF"/>
    <w:rsid w:val="0018194A"/>
    <w:rsid w:val="00184712"/>
    <w:rsid w:val="00186A38"/>
    <w:rsid w:val="00191247"/>
    <w:rsid w:val="00192B62"/>
    <w:rsid w:val="0019315D"/>
    <w:rsid w:val="0019513A"/>
    <w:rsid w:val="001953FF"/>
    <w:rsid w:val="001B3415"/>
    <w:rsid w:val="001C41F6"/>
    <w:rsid w:val="001D06E9"/>
    <w:rsid w:val="001D0F4F"/>
    <w:rsid w:val="001D1F08"/>
    <w:rsid w:val="001D6F56"/>
    <w:rsid w:val="001E3B38"/>
    <w:rsid w:val="001F22B8"/>
    <w:rsid w:val="001F6BCD"/>
    <w:rsid w:val="002027E4"/>
    <w:rsid w:val="00207D41"/>
    <w:rsid w:val="002255BC"/>
    <w:rsid w:val="0023018A"/>
    <w:rsid w:val="0023526A"/>
    <w:rsid w:val="00236A8F"/>
    <w:rsid w:val="00240891"/>
    <w:rsid w:val="00250870"/>
    <w:rsid w:val="00252B85"/>
    <w:rsid w:val="00260F41"/>
    <w:rsid w:val="00262E0F"/>
    <w:rsid w:val="00264BA2"/>
    <w:rsid w:val="002664D1"/>
    <w:rsid w:val="00277140"/>
    <w:rsid w:val="00277277"/>
    <w:rsid w:val="00277FFB"/>
    <w:rsid w:val="00282092"/>
    <w:rsid w:val="00293C21"/>
    <w:rsid w:val="002A2DCF"/>
    <w:rsid w:val="002A452D"/>
    <w:rsid w:val="002A7487"/>
    <w:rsid w:val="002B473A"/>
    <w:rsid w:val="002B7044"/>
    <w:rsid w:val="002B7E1F"/>
    <w:rsid w:val="002C106E"/>
    <w:rsid w:val="002C232D"/>
    <w:rsid w:val="002C403E"/>
    <w:rsid w:val="002D25AE"/>
    <w:rsid w:val="002F655A"/>
    <w:rsid w:val="002F7F4F"/>
    <w:rsid w:val="00311F6A"/>
    <w:rsid w:val="0032041D"/>
    <w:rsid w:val="00320D8B"/>
    <w:rsid w:val="00324164"/>
    <w:rsid w:val="00324B71"/>
    <w:rsid w:val="003265E4"/>
    <w:rsid w:val="00326D85"/>
    <w:rsid w:val="003444F6"/>
    <w:rsid w:val="00350D59"/>
    <w:rsid w:val="00350E7D"/>
    <w:rsid w:val="00360D3E"/>
    <w:rsid w:val="003777F6"/>
    <w:rsid w:val="003A15EB"/>
    <w:rsid w:val="003D608A"/>
    <w:rsid w:val="003E444B"/>
    <w:rsid w:val="003E4D0B"/>
    <w:rsid w:val="003E5322"/>
    <w:rsid w:val="003E655A"/>
    <w:rsid w:val="003E6C6A"/>
    <w:rsid w:val="003F0CB1"/>
    <w:rsid w:val="003F20F2"/>
    <w:rsid w:val="00403A05"/>
    <w:rsid w:val="00406F67"/>
    <w:rsid w:val="00411846"/>
    <w:rsid w:val="004134E7"/>
    <w:rsid w:val="00414E3D"/>
    <w:rsid w:val="00414EC3"/>
    <w:rsid w:val="00421502"/>
    <w:rsid w:val="00435F23"/>
    <w:rsid w:val="004363E7"/>
    <w:rsid w:val="00440CFD"/>
    <w:rsid w:val="00447D11"/>
    <w:rsid w:val="00460658"/>
    <w:rsid w:val="00460922"/>
    <w:rsid w:val="00460DCA"/>
    <w:rsid w:val="00464A92"/>
    <w:rsid w:val="0048036D"/>
    <w:rsid w:val="00485AF8"/>
    <w:rsid w:val="004A0CF2"/>
    <w:rsid w:val="004A2D32"/>
    <w:rsid w:val="004B573E"/>
    <w:rsid w:val="004D63AD"/>
    <w:rsid w:val="004D7522"/>
    <w:rsid w:val="004E0ED4"/>
    <w:rsid w:val="004E4FC5"/>
    <w:rsid w:val="004E51A0"/>
    <w:rsid w:val="004E6A93"/>
    <w:rsid w:val="004E6F98"/>
    <w:rsid w:val="004F5A53"/>
    <w:rsid w:val="00502208"/>
    <w:rsid w:val="00507BD8"/>
    <w:rsid w:val="00507D30"/>
    <w:rsid w:val="0052098B"/>
    <w:rsid w:val="00521490"/>
    <w:rsid w:val="00526964"/>
    <w:rsid w:val="0052779E"/>
    <w:rsid w:val="00542E36"/>
    <w:rsid w:val="00565EC5"/>
    <w:rsid w:val="005716AF"/>
    <w:rsid w:val="00572FE3"/>
    <w:rsid w:val="005732F1"/>
    <w:rsid w:val="005739D9"/>
    <w:rsid w:val="005762D4"/>
    <w:rsid w:val="00583F9B"/>
    <w:rsid w:val="00584D87"/>
    <w:rsid w:val="00592FF4"/>
    <w:rsid w:val="005A2196"/>
    <w:rsid w:val="005A3FE7"/>
    <w:rsid w:val="005A6197"/>
    <w:rsid w:val="005B2D55"/>
    <w:rsid w:val="005B4A6E"/>
    <w:rsid w:val="005B5D4E"/>
    <w:rsid w:val="005B7B12"/>
    <w:rsid w:val="005E1ED7"/>
    <w:rsid w:val="00611647"/>
    <w:rsid w:val="00613A04"/>
    <w:rsid w:val="0061607F"/>
    <w:rsid w:val="006215ED"/>
    <w:rsid w:val="006305BE"/>
    <w:rsid w:val="00631331"/>
    <w:rsid w:val="00633E96"/>
    <w:rsid w:val="00654792"/>
    <w:rsid w:val="0065738E"/>
    <w:rsid w:val="00663812"/>
    <w:rsid w:val="00672AD3"/>
    <w:rsid w:val="006730DC"/>
    <w:rsid w:val="00690D80"/>
    <w:rsid w:val="0069124A"/>
    <w:rsid w:val="00694C03"/>
    <w:rsid w:val="006A6B38"/>
    <w:rsid w:val="006B1148"/>
    <w:rsid w:val="006B496A"/>
    <w:rsid w:val="006B716A"/>
    <w:rsid w:val="006D0696"/>
    <w:rsid w:val="006D2ECA"/>
    <w:rsid w:val="006D3CA4"/>
    <w:rsid w:val="006D4E09"/>
    <w:rsid w:val="0070544E"/>
    <w:rsid w:val="00710074"/>
    <w:rsid w:val="00713DCE"/>
    <w:rsid w:val="00722128"/>
    <w:rsid w:val="0072228A"/>
    <w:rsid w:val="00726CED"/>
    <w:rsid w:val="00742F67"/>
    <w:rsid w:val="0075064D"/>
    <w:rsid w:val="00753ACE"/>
    <w:rsid w:val="00763426"/>
    <w:rsid w:val="00763641"/>
    <w:rsid w:val="00766747"/>
    <w:rsid w:val="00772DAD"/>
    <w:rsid w:val="00775397"/>
    <w:rsid w:val="00776298"/>
    <w:rsid w:val="00784C2E"/>
    <w:rsid w:val="00796CE2"/>
    <w:rsid w:val="007A0D3B"/>
    <w:rsid w:val="007A3B16"/>
    <w:rsid w:val="007B12B6"/>
    <w:rsid w:val="007B1FE3"/>
    <w:rsid w:val="007C3AA4"/>
    <w:rsid w:val="007C52D1"/>
    <w:rsid w:val="007D105F"/>
    <w:rsid w:val="007D2DCC"/>
    <w:rsid w:val="007E1D16"/>
    <w:rsid w:val="007E761B"/>
    <w:rsid w:val="007F092F"/>
    <w:rsid w:val="007F777C"/>
    <w:rsid w:val="008100FC"/>
    <w:rsid w:val="00812BC3"/>
    <w:rsid w:val="00813AC1"/>
    <w:rsid w:val="00816194"/>
    <w:rsid w:val="00820496"/>
    <w:rsid w:val="008267DA"/>
    <w:rsid w:val="00833F41"/>
    <w:rsid w:val="00837FE8"/>
    <w:rsid w:val="00845B7F"/>
    <w:rsid w:val="00847150"/>
    <w:rsid w:val="008602DF"/>
    <w:rsid w:val="008649C0"/>
    <w:rsid w:val="00864CFE"/>
    <w:rsid w:val="008669AC"/>
    <w:rsid w:val="008701F1"/>
    <w:rsid w:val="00883A13"/>
    <w:rsid w:val="008876CC"/>
    <w:rsid w:val="00890D26"/>
    <w:rsid w:val="00892D19"/>
    <w:rsid w:val="00894E9A"/>
    <w:rsid w:val="008952D1"/>
    <w:rsid w:val="00895DC6"/>
    <w:rsid w:val="008A436C"/>
    <w:rsid w:val="008A4877"/>
    <w:rsid w:val="008A4D67"/>
    <w:rsid w:val="008A5A7E"/>
    <w:rsid w:val="008A7591"/>
    <w:rsid w:val="008B29FF"/>
    <w:rsid w:val="008B4C02"/>
    <w:rsid w:val="008B64E4"/>
    <w:rsid w:val="008D6F4D"/>
    <w:rsid w:val="008E0244"/>
    <w:rsid w:val="008E34B7"/>
    <w:rsid w:val="008E47E9"/>
    <w:rsid w:val="008E7BA1"/>
    <w:rsid w:val="008E7F5D"/>
    <w:rsid w:val="009007BA"/>
    <w:rsid w:val="00900FBD"/>
    <w:rsid w:val="00905EEF"/>
    <w:rsid w:val="00907171"/>
    <w:rsid w:val="009076A8"/>
    <w:rsid w:val="00910A68"/>
    <w:rsid w:val="009175EA"/>
    <w:rsid w:val="00922E5D"/>
    <w:rsid w:val="00926919"/>
    <w:rsid w:val="00930D76"/>
    <w:rsid w:val="009477C7"/>
    <w:rsid w:val="0095071B"/>
    <w:rsid w:val="00951954"/>
    <w:rsid w:val="00952171"/>
    <w:rsid w:val="00954C52"/>
    <w:rsid w:val="009572B2"/>
    <w:rsid w:val="00961C78"/>
    <w:rsid w:val="0096298F"/>
    <w:rsid w:val="009634F7"/>
    <w:rsid w:val="009644E8"/>
    <w:rsid w:val="00974AC7"/>
    <w:rsid w:val="00974EE1"/>
    <w:rsid w:val="0098288F"/>
    <w:rsid w:val="0098458D"/>
    <w:rsid w:val="009851AD"/>
    <w:rsid w:val="009873C9"/>
    <w:rsid w:val="00995AC4"/>
    <w:rsid w:val="00997FFE"/>
    <w:rsid w:val="009A4833"/>
    <w:rsid w:val="009B5D54"/>
    <w:rsid w:val="009C1EE0"/>
    <w:rsid w:val="009D4CAF"/>
    <w:rsid w:val="009D50B3"/>
    <w:rsid w:val="009D5105"/>
    <w:rsid w:val="009D544B"/>
    <w:rsid w:val="009E36B4"/>
    <w:rsid w:val="009F4CED"/>
    <w:rsid w:val="00A04176"/>
    <w:rsid w:val="00A04DCA"/>
    <w:rsid w:val="00A13FE3"/>
    <w:rsid w:val="00A141B4"/>
    <w:rsid w:val="00A43409"/>
    <w:rsid w:val="00A45BAC"/>
    <w:rsid w:val="00A6056D"/>
    <w:rsid w:val="00A81887"/>
    <w:rsid w:val="00A866FD"/>
    <w:rsid w:val="00AA786B"/>
    <w:rsid w:val="00AB4922"/>
    <w:rsid w:val="00AB4E94"/>
    <w:rsid w:val="00AE32D0"/>
    <w:rsid w:val="00B04C31"/>
    <w:rsid w:val="00B06FD6"/>
    <w:rsid w:val="00B1710A"/>
    <w:rsid w:val="00B301A5"/>
    <w:rsid w:val="00B345D4"/>
    <w:rsid w:val="00B50C80"/>
    <w:rsid w:val="00B53A31"/>
    <w:rsid w:val="00B60814"/>
    <w:rsid w:val="00B654C7"/>
    <w:rsid w:val="00B711FE"/>
    <w:rsid w:val="00B7176B"/>
    <w:rsid w:val="00B761E6"/>
    <w:rsid w:val="00B838DA"/>
    <w:rsid w:val="00BA00D4"/>
    <w:rsid w:val="00BA0182"/>
    <w:rsid w:val="00BA1AD4"/>
    <w:rsid w:val="00BA4215"/>
    <w:rsid w:val="00BC73ED"/>
    <w:rsid w:val="00BD1C94"/>
    <w:rsid w:val="00BE2C4F"/>
    <w:rsid w:val="00BE393B"/>
    <w:rsid w:val="00BE4A17"/>
    <w:rsid w:val="00BE51C7"/>
    <w:rsid w:val="00BE61A3"/>
    <w:rsid w:val="00BF455F"/>
    <w:rsid w:val="00C01E1F"/>
    <w:rsid w:val="00C163A3"/>
    <w:rsid w:val="00C236D8"/>
    <w:rsid w:val="00C35F14"/>
    <w:rsid w:val="00C405B8"/>
    <w:rsid w:val="00C40A78"/>
    <w:rsid w:val="00C41EA1"/>
    <w:rsid w:val="00C43949"/>
    <w:rsid w:val="00C448B5"/>
    <w:rsid w:val="00C45C14"/>
    <w:rsid w:val="00C61317"/>
    <w:rsid w:val="00C636D7"/>
    <w:rsid w:val="00C653A7"/>
    <w:rsid w:val="00C71371"/>
    <w:rsid w:val="00C713F3"/>
    <w:rsid w:val="00C75806"/>
    <w:rsid w:val="00C77655"/>
    <w:rsid w:val="00C80D02"/>
    <w:rsid w:val="00C82804"/>
    <w:rsid w:val="00C83947"/>
    <w:rsid w:val="00C87C79"/>
    <w:rsid w:val="00C91A67"/>
    <w:rsid w:val="00C93577"/>
    <w:rsid w:val="00C97159"/>
    <w:rsid w:val="00CB2778"/>
    <w:rsid w:val="00CB2D0D"/>
    <w:rsid w:val="00CB2E2F"/>
    <w:rsid w:val="00CB4251"/>
    <w:rsid w:val="00CB6C8D"/>
    <w:rsid w:val="00CB73C1"/>
    <w:rsid w:val="00CC6AEB"/>
    <w:rsid w:val="00CD26D1"/>
    <w:rsid w:val="00CD63E1"/>
    <w:rsid w:val="00CD7CB2"/>
    <w:rsid w:val="00CE0789"/>
    <w:rsid w:val="00CE19C7"/>
    <w:rsid w:val="00CE36AD"/>
    <w:rsid w:val="00CF527D"/>
    <w:rsid w:val="00CF7A9F"/>
    <w:rsid w:val="00D00931"/>
    <w:rsid w:val="00D11E5A"/>
    <w:rsid w:val="00D12CA0"/>
    <w:rsid w:val="00D1773E"/>
    <w:rsid w:val="00D31D9D"/>
    <w:rsid w:val="00D36E13"/>
    <w:rsid w:val="00D5298D"/>
    <w:rsid w:val="00D5520B"/>
    <w:rsid w:val="00D57F03"/>
    <w:rsid w:val="00D74172"/>
    <w:rsid w:val="00D849C7"/>
    <w:rsid w:val="00D918D5"/>
    <w:rsid w:val="00DA3D88"/>
    <w:rsid w:val="00DB1E34"/>
    <w:rsid w:val="00DC5935"/>
    <w:rsid w:val="00DD591D"/>
    <w:rsid w:val="00DE2968"/>
    <w:rsid w:val="00DE403F"/>
    <w:rsid w:val="00DE66BB"/>
    <w:rsid w:val="00DE6CAC"/>
    <w:rsid w:val="00DE72F7"/>
    <w:rsid w:val="00DF0CFE"/>
    <w:rsid w:val="00DF421E"/>
    <w:rsid w:val="00DF557A"/>
    <w:rsid w:val="00DF6A90"/>
    <w:rsid w:val="00E0028A"/>
    <w:rsid w:val="00E07380"/>
    <w:rsid w:val="00E1558F"/>
    <w:rsid w:val="00E15609"/>
    <w:rsid w:val="00E161C8"/>
    <w:rsid w:val="00E17970"/>
    <w:rsid w:val="00E24F6C"/>
    <w:rsid w:val="00E30DDA"/>
    <w:rsid w:val="00E33A25"/>
    <w:rsid w:val="00E35F6D"/>
    <w:rsid w:val="00E3773C"/>
    <w:rsid w:val="00E400C5"/>
    <w:rsid w:val="00E40FAA"/>
    <w:rsid w:val="00E4256D"/>
    <w:rsid w:val="00E511D5"/>
    <w:rsid w:val="00E535DC"/>
    <w:rsid w:val="00E543BA"/>
    <w:rsid w:val="00E55734"/>
    <w:rsid w:val="00E60D2E"/>
    <w:rsid w:val="00E619D5"/>
    <w:rsid w:val="00E65D82"/>
    <w:rsid w:val="00E72EAC"/>
    <w:rsid w:val="00E804A4"/>
    <w:rsid w:val="00E8089D"/>
    <w:rsid w:val="00E84F6F"/>
    <w:rsid w:val="00E92A50"/>
    <w:rsid w:val="00E93FE2"/>
    <w:rsid w:val="00E97FA4"/>
    <w:rsid w:val="00EB4622"/>
    <w:rsid w:val="00ED625E"/>
    <w:rsid w:val="00EE1A1C"/>
    <w:rsid w:val="00EF2EF9"/>
    <w:rsid w:val="00EF3A20"/>
    <w:rsid w:val="00F02B88"/>
    <w:rsid w:val="00F05729"/>
    <w:rsid w:val="00F0575E"/>
    <w:rsid w:val="00F11B16"/>
    <w:rsid w:val="00F11FF0"/>
    <w:rsid w:val="00F151B8"/>
    <w:rsid w:val="00F2392A"/>
    <w:rsid w:val="00F242B9"/>
    <w:rsid w:val="00F356AA"/>
    <w:rsid w:val="00F378D0"/>
    <w:rsid w:val="00F3792C"/>
    <w:rsid w:val="00F44FC4"/>
    <w:rsid w:val="00F46D7A"/>
    <w:rsid w:val="00F476D7"/>
    <w:rsid w:val="00F55AD3"/>
    <w:rsid w:val="00F60117"/>
    <w:rsid w:val="00F60169"/>
    <w:rsid w:val="00F63A5C"/>
    <w:rsid w:val="00F70E53"/>
    <w:rsid w:val="00F7436B"/>
    <w:rsid w:val="00F81AA6"/>
    <w:rsid w:val="00F84D3E"/>
    <w:rsid w:val="00F92B54"/>
    <w:rsid w:val="00F93E13"/>
    <w:rsid w:val="00F9499A"/>
    <w:rsid w:val="00F96AF3"/>
    <w:rsid w:val="00FA2E11"/>
    <w:rsid w:val="00FA421C"/>
    <w:rsid w:val="00FA48B8"/>
    <w:rsid w:val="00FA5128"/>
    <w:rsid w:val="00FB23B1"/>
    <w:rsid w:val="00FB330D"/>
    <w:rsid w:val="00FC371C"/>
    <w:rsid w:val="00FC6EF3"/>
    <w:rsid w:val="00FC70D3"/>
    <w:rsid w:val="00FE2D1B"/>
    <w:rsid w:val="00FE48A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C5BCC4B"/>
  <w15:docId w15:val="{B9D33B61-6769-48E1-87E6-1B9AFF886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es-ES"/>
    </w:rPr>
  </w:style>
  <w:style w:type="paragraph" w:styleId="Ttulo1">
    <w:name w:val="heading 1"/>
    <w:basedOn w:val="Normal"/>
    <w:uiPriority w:val="9"/>
    <w:qFormat/>
    <w:pPr>
      <w:ind w:left="143" w:right="566"/>
      <w:jc w:val="center"/>
      <w:outlineLvl w:val="0"/>
    </w:pPr>
    <w:rPr>
      <w:rFonts w:ascii="Calibri" w:eastAsia="Calibri" w:hAnsi="Calibri" w:cs="Calibri"/>
      <w:b/>
      <w:bCs/>
      <w:sz w:val="25"/>
      <w:szCs w:val="25"/>
    </w:rPr>
  </w:style>
  <w:style w:type="paragraph" w:styleId="Ttulo2">
    <w:name w:val="heading 2"/>
    <w:basedOn w:val="Normal"/>
    <w:uiPriority w:val="9"/>
    <w:unhideWhenUsed/>
    <w:qFormat/>
    <w:pPr>
      <w:ind w:left="569"/>
      <w:outlineLvl w:val="1"/>
    </w:pPr>
    <w:rPr>
      <w:rFonts w:ascii="Arial" w:eastAsia="Arial" w:hAnsi="Arial" w:cs="Arial"/>
      <w:b/>
      <w:bCs/>
      <w:sz w:val="24"/>
      <w:szCs w:val="24"/>
    </w:rPr>
  </w:style>
  <w:style w:type="paragraph" w:styleId="Ttulo3">
    <w:name w:val="heading 3"/>
    <w:basedOn w:val="Normal"/>
    <w:uiPriority w:val="9"/>
    <w:unhideWhenUsed/>
    <w:qFormat/>
    <w:pPr>
      <w:ind w:left="835" w:hanging="266"/>
      <w:outlineLvl w:val="2"/>
    </w:pPr>
    <w:rPr>
      <w:rFonts w:ascii="Arial" w:eastAsia="Arial" w:hAnsi="Arial" w:cs="Arial"/>
      <w:b/>
      <w:bCs/>
      <w:sz w:val="24"/>
      <w:szCs w:val="24"/>
    </w:rPr>
  </w:style>
  <w:style w:type="paragraph" w:styleId="Ttulo4">
    <w:name w:val="heading 4"/>
    <w:basedOn w:val="Normal"/>
    <w:uiPriority w:val="9"/>
    <w:unhideWhenUsed/>
    <w:qFormat/>
    <w:pPr>
      <w:ind w:left="859" w:hanging="296"/>
      <w:outlineLvl w:val="3"/>
    </w:pPr>
    <w:rPr>
      <w:rFonts w:ascii="Arial" w:eastAsia="Arial" w:hAnsi="Arial" w:cs="Arial"/>
      <w:b/>
      <w:bCs/>
    </w:rPr>
  </w:style>
  <w:style w:type="paragraph" w:styleId="Ttulo5">
    <w:name w:val="heading 5"/>
    <w:basedOn w:val="Normal"/>
    <w:uiPriority w:val="9"/>
    <w:unhideWhenUsed/>
    <w:qFormat/>
    <w:pPr>
      <w:ind w:left="569"/>
      <w:outlineLvl w:val="4"/>
    </w:pPr>
    <w:rPr>
      <w:rFonts w:ascii="Arial" w:eastAsia="Arial" w:hAnsi="Arial" w:cs="Arial"/>
      <w:b/>
      <w:bC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style>
  <w:style w:type="paragraph" w:styleId="Ttulo">
    <w:name w:val="Title"/>
    <w:basedOn w:val="Normal"/>
    <w:uiPriority w:val="10"/>
    <w:qFormat/>
    <w:pPr>
      <w:ind w:left="2760" w:right="1664" w:hanging="968"/>
    </w:pPr>
    <w:rPr>
      <w:rFonts w:ascii="Trebuchet MS" w:eastAsia="Trebuchet MS" w:hAnsi="Trebuchet MS" w:cs="Trebuchet MS"/>
      <w:b/>
      <w:bCs/>
      <w:sz w:val="32"/>
      <w:szCs w:val="32"/>
    </w:rPr>
  </w:style>
  <w:style w:type="paragraph" w:styleId="Prrafodelista">
    <w:name w:val="List Paragraph"/>
    <w:basedOn w:val="Normal"/>
    <w:link w:val="PrrafodelistaCar"/>
    <w:uiPriority w:val="34"/>
    <w:qFormat/>
    <w:pPr>
      <w:ind w:left="569"/>
    </w:pPr>
  </w:style>
  <w:style w:type="paragraph" w:customStyle="1" w:styleId="TableParagraph">
    <w:name w:val="Table Paragraph"/>
    <w:basedOn w:val="Normal"/>
    <w:uiPriority w:val="1"/>
    <w:qFormat/>
  </w:style>
  <w:style w:type="character" w:styleId="Textoennegrita">
    <w:name w:val="Strong"/>
    <w:basedOn w:val="Fuentedeprrafopredeter"/>
    <w:uiPriority w:val="22"/>
    <w:qFormat/>
    <w:rsid w:val="00063126"/>
    <w:rPr>
      <w:b/>
      <w:bCs/>
    </w:rPr>
  </w:style>
  <w:style w:type="character" w:styleId="Refdecomentario">
    <w:name w:val="annotation reference"/>
    <w:basedOn w:val="Fuentedeprrafopredeter"/>
    <w:uiPriority w:val="99"/>
    <w:semiHidden/>
    <w:unhideWhenUsed/>
    <w:rsid w:val="00D5520B"/>
    <w:rPr>
      <w:sz w:val="16"/>
      <w:szCs w:val="16"/>
    </w:rPr>
  </w:style>
  <w:style w:type="paragraph" w:styleId="Textocomentario">
    <w:name w:val="annotation text"/>
    <w:basedOn w:val="Normal"/>
    <w:link w:val="TextocomentarioCar"/>
    <w:uiPriority w:val="99"/>
    <w:unhideWhenUsed/>
    <w:rsid w:val="00D5520B"/>
    <w:rPr>
      <w:sz w:val="20"/>
      <w:szCs w:val="20"/>
    </w:rPr>
  </w:style>
  <w:style w:type="character" w:customStyle="1" w:styleId="TextocomentarioCar">
    <w:name w:val="Texto comentario Car"/>
    <w:basedOn w:val="Fuentedeprrafopredeter"/>
    <w:link w:val="Textocomentario"/>
    <w:uiPriority w:val="99"/>
    <w:rsid w:val="00D5520B"/>
    <w:rPr>
      <w:rFonts w:ascii="Arial MT" w:eastAsia="Arial MT" w:hAnsi="Arial MT" w:cs="Arial MT"/>
      <w:sz w:val="20"/>
      <w:szCs w:val="20"/>
      <w:lang w:val="es-ES"/>
    </w:rPr>
  </w:style>
  <w:style w:type="paragraph" w:styleId="Asuntodelcomentario">
    <w:name w:val="annotation subject"/>
    <w:basedOn w:val="Textocomentario"/>
    <w:next w:val="Textocomentario"/>
    <w:link w:val="AsuntodelcomentarioCar"/>
    <w:uiPriority w:val="99"/>
    <w:semiHidden/>
    <w:unhideWhenUsed/>
    <w:rsid w:val="00D5520B"/>
    <w:rPr>
      <w:b/>
      <w:bCs/>
    </w:rPr>
  </w:style>
  <w:style w:type="character" w:customStyle="1" w:styleId="AsuntodelcomentarioCar">
    <w:name w:val="Asunto del comentario Car"/>
    <w:basedOn w:val="TextocomentarioCar"/>
    <w:link w:val="Asuntodelcomentario"/>
    <w:uiPriority w:val="99"/>
    <w:semiHidden/>
    <w:rsid w:val="00D5520B"/>
    <w:rPr>
      <w:rFonts w:ascii="Arial MT" w:eastAsia="Arial MT" w:hAnsi="Arial MT" w:cs="Arial MT"/>
      <w:b/>
      <w:bCs/>
      <w:sz w:val="20"/>
      <w:szCs w:val="20"/>
      <w:lang w:val="es-ES"/>
    </w:rPr>
  </w:style>
  <w:style w:type="character" w:customStyle="1" w:styleId="TextoindependienteCar">
    <w:name w:val="Texto independiente Car"/>
    <w:basedOn w:val="Fuentedeprrafopredeter"/>
    <w:link w:val="Textoindependiente"/>
    <w:uiPriority w:val="1"/>
    <w:rsid w:val="00B60814"/>
    <w:rPr>
      <w:rFonts w:ascii="Arial MT" w:eastAsia="Arial MT" w:hAnsi="Arial MT" w:cs="Arial MT"/>
      <w:lang w:val="es-ES"/>
    </w:rPr>
  </w:style>
  <w:style w:type="character" w:customStyle="1" w:styleId="normaltextrun">
    <w:name w:val="normaltextrun"/>
    <w:basedOn w:val="Fuentedeprrafopredeter"/>
    <w:rsid w:val="002B7E1F"/>
  </w:style>
  <w:style w:type="paragraph" w:customStyle="1" w:styleId="parrafo2">
    <w:name w:val="parrafo_2"/>
    <w:basedOn w:val="Normal"/>
    <w:rsid w:val="00813AC1"/>
    <w:pPr>
      <w:widowControl/>
      <w:autoSpaceDE/>
      <w:autoSpaceDN/>
      <w:spacing w:before="100" w:beforeAutospacing="1" w:after="100" w:afterAutospacing="1"/>
    </w:pPr>
    <w:rPr>
      <w:rFonts w:ascii="Times New Roman" w:eastAsia="Times New Roman" w:hAnsi="Times New Roman" w:cs="Times New Roman"/>
      <w:sz w:val="24"/>
      <w:szCs w:val="24"/>
      <w:lang w:eastAsia="es-ES"/>
    </w:rPr>
  </w:style>
  <w:style w:type="paragraph" w:customStyle="1" w:styleId="parrafo">
    <w:name w:val="parrafo"/>
    <w:basedOn w:val="Normal"/>
    <w:rsid w:val="00813AC1"/>
    <w:pPr>
      <w:widowControl/>
      <w:autoSpaceDE/>
      <w:autoSpaceDN/>
      <w:spacing w:before="100" w:beforeAutospacing="1" w:after="100" w:afterAutospacing="1"/>
    </w:pPr>
    <w:rPr>
      <w:rFonts w:ascii="Times New Roman" w:eastAsia="Times New Roman" w:hAnsi="Times New Roman" w:cs="Times New Roman"/>
      <w:sz w:val="24"/>
      <w:szCs w:val="24"/>
      <w:lang w:eastAsia="es-ES"/>
    </w:rPr>
  </w:style>
  <w:style w:type="paragraph" w:styleId="Encabezado">
    <w:name w:val="header"/>
    <w:basedOn w:val="Normal"/>
    <w:link w:val="EncabezadoCar"/>
    <w:uiPriority w:val="99"/>
    <w:unhideWhenUsed/>
    <w:rsid w:val="00DE2968"/>
    <w:pPr>
      <w:tabs>
        <w:tab w:val="center" w:pos="4252"/>
        <w:tab w:val="right" w:pos="8504"/>
      </w:tabs>
    </w:pPr>
  </w:style>
  <w:style w:type="character" w:customStyle="1" w:styleId="EncabezadoCar">
    <w:name w:val="Encabezado Car"/>
    <w:basedOn w:val="Fuentedeprrafopredeter"/>
    <w:link w:val="Encabezado"/>
    <w:uiPriority w:val="99"/>
    <w:rsid w:val="00DE2968"/>
    <w:rPr>
      <w:rFonts w:ascii="Arial MT" w:eastAsia="Arial MT" w:hAnsi="Arial MT" w:cs="Arial MT"/>
      <w:lang w:val="es-ES"/>
    </w:rPr>
  </w:style>
  <w:style w:type="paragraph" w:styleId="Piedepgina">
    <w:name w:val="footer"/>
    <w:basedOn w:val="Normal"/>
    <w:link w:val="PiedepginaCar"/>
    <w:uiPriority w:val="99"/>
    <w:unhideWhenUsed/>
    <w:rsid w:val="00DE2968"/>
    <w:pPr>
      <w:tabs>
        <w:tab w:val="center" w:pos="4252"/>
        <w:tab w:val="right" w:pos="8504"/>
      </w:tabs>
    </w:pPr>
  </w:style>
  <w:style w:type="character" w:customStyle="1" w:styleId="PiedepginaCar">
    <w:name w:val="Pie de página Car"/>
    <w:basedOn w:val="Fuentedeprrafopredeter"/>
    <w:link w:val="Piedepgina"/>
    <w:uiPriority w:val="99"/>
    <w:rsid w:val="00DE2968"/>
    <w:rPr>
      <w:rFonts w:ascii="Arial MT" w:eastAsia="Arial MT" w:hAnsi="Arial MT" w:cs="Arial MT"/>
      <w:lang w:val="es-ES"/>
    </w:rPr>
  </w:style>
  <w:style w:type="paragraph" w:styleId="NormalWeb">
    <w:name w:val="Normal (Web)"/>
    <w:basedOn w:val="Normal"/>
    <w:uiPriority w:val="99"/>
    <w:semiHidden/>
    <w:unhideWhenUsed/>
    <w:rsid w:val="009572B2"/>
    <w:pPr>
      <w:widowControl/>
      <w:autoSpaceDE/>
      <w:autoSpaceDN/>
      <w:spacing w:before="100" w:beforeAutospacing="1" w:after="100" w:afterAutospacing="1"/>
    </w:pPr>
    <w:rPr>
      <w:rFonts w:ascii="Times New Roman" w:eastAsia="Times New Roman" w:hAnsi="Times New Roman" w:cs="Times New Roman"/>
      <w:sz w:val="24"/>
      <w:szCs w:val="24"/>
      <w:lang w:eastAsia="es-ES"/>
    </w:rPr>
  </w:style>
  <w:style w:type="character" w:customStyle="1" w:styleId="PrrafodelistaCar">
    <w:name w:val="Párrafo de lista Car"/>
    <w:link w:val="Prrafodelista"/>
    <w:uiPriority w:val="34"/>
    <w:locked/>
    <w:rsid w:val="009572B2"/>
    <w:rPr>
      <w:rFonts w:ascii="Arial MT" w:eastAsia="Arial MT" w:hAnsi="Arial MT" w:cs="Arial MT"/>
      <w:lang w:val="es-ES"/>
    </w:rPr>
  </w:style>
  <w:style w:type="paragraph" w:customStyle="1" w:styleId="Default">
    <w:name w:val="Default"/>
    <w:uiPriority w:val="99"/>
    <w:rsid w:val="009572B2"/>
    <w:pPr>
      <w:widowControl/>
      <w:adjustRightInd w:val="0"/>
    </w:pPr>
    <w:rPr>
      <w:rFonts w:ascii="Lato" w:eastAsia="Times New Roman" w:hAnsi="Lato" w:cs="Lato"/>
      <w:color w:val="000000"/>
      <w:sz w:val="24"/>
      <w:szCs w:val="24"/>
      <w:lang w:val="es-ES" w:eastAsia="es-ES_tradnl"/>
    </w:rPr>
  </w:style>
  <w:style w:type="paragraph" w:customStyle="1" w:styleId="Cuerpo">
    <w:name w:val="Cuerpo"/>
    <w:rsid w:val="00240891"/>
    <w:pPr>
      <w:widowControl/>
      <w:autoSpaceDE/>
      <w:autoSpaceDN/>
      <w:spacing w:before="200" w:after="80" w:line="336" w:lineRule="auto"/>
    </w:pPr>
    <w:rPr>
      <w:rFonts w:ascii="Symbol" w:eastAsia="Wingdings" w:hAnsi="Symbol" w:cs="Verdana"/>
      <w:color w:val="000000"/>
      <w:sz w:val="24"/>
      <w:lang w:val="es-ES_tradnl"/>
    </w:rPr>
  </w:style>
  <w:style w:type="paragraph" w:styleId="Textodeglobo">
    <w:name w:val="Balloon Text"/>
    <w:basedOn w:val="Normal"/>
    <w:link w:val="TextodegloboCar"/>
    <w:uiPriority w:val="99"/>
    <w:semiHidden/>
    <w:unhideWhenUsed/>
    <w:rsid w:val="00143699"/>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43699"/>
    <w:rPr>
      <w:rFonts w:ascii="Segoe UI" w:eastAsia="Arial MT" w:hAnsi="Segoe UI" w:cs="Segoe UI"/>
      <w:sz w:val="18"/>
      <w:szCs w:val="18"/>
      <w:lang w:val="es-ES"/>
    </w:rPr>
  </w:style>
  <w:style w:type="paragraph" w:styleId="Revisin">
    <w:name w:val="Revision"/>
    <w:hidden/>
    <w:uiPriority w:val="99"/>
    <w:semiHidden/>
    <w:rsid w:val="00DF421E"/>
    <w:pPr>
      <w:widowControl/>
      <w:autoSpaceDE/>
      <w:autoSpaceDN/>
    </w:pPr>
    <w:rPr>
      <w:rFonts w:ascii="Arial MT" w:eastAsia="Arial MT" w:hAnsi="Arial MT" w:cs="Arial MT"/>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335087">
      <w:bodyDiv w:val="1"/>
      <w:marLeft w:val="0"/>
      <w:marRight w:val="0"/>
      <w:marTop w:val="0"/>
      <w:marBottom w:val="0"/>
      <w:divBdr>
        <w:top w:val="none" w:sz="0" w:space="0" w:color="auto"/>
        <w:left w:val="none" w:sz="0" w:space="0" w:color="auto"/>
        <w:bottom w:val="none" w:sz="0" w:space="0" w:color="auto"/>
        <w:right w:val="none" w:sz="0" w:space="0" w:color="auto"/>
      </w:divBdr>
    </w:div>
    <w:div w:id="87043006">
      <w:bodyDiv w:val="1"/>
      <w:marLeft w:val="0"/>
      <w:marRight w:val="0"/>
      <w:marTop w:val="0"/>
      <w:marBottom w:val="0"/>
      <w:divBdr>
        <w:top w:val="none" w:sz="0" w:space="0" w:color="auto"/>
        <w:left w:val="none" w:sz="0" w:space="0" w:color="auto"/>
        <w:bottom w:val="none" w:sz="0" w:space="0" w:color="auto"/>
        <w:right w:val="none" w:sz="0" w:space="0" w:color="auto"/>
      </w:divBdr>
    </w:div>
    <w:div w:id="183205778">
      <w:bodyDiv w:val="1"/>
      <w:marLeft w:val="0"/>
      <w:marRight w:val="0"/>
      <w:marTop w:val="0"/>
      <w:marBottom w:val="0"/>
      <w:divBdr>
        <w:top w:val="none" w:sz="0" w:space="0" w:color="auto"/>
        <w:left w:val="none" w:sz="0" w:space="0" w:color="auto"/>
        <w:bottom w:val="none" w:sz="0" w:space="0" w:color="auto"/>
        <w:right w:val="none" w:sz="0" w:space="0" w:color="auto"/>
      </w:divBdr>
    </w:div>
    <w:div w:id="333648216">
      <w:bodyDiv w:val="1"/>
      <w:marLeft w:val="0"/>
      <w:marRight w:val="0"/>
      <w:marTop w:val="0"/>
      <w:marBottom w:val="0"/>
      <w:divBdr>
        <w:top w:val="none" w:sz="0" w:space="0" w:color="auto"/>
        <w:left w:val="none" w:sz="0" w:space="0" w:color="auto"/>
        <w:bottom w:val="none" w:sz="0" w:space="0" w:color="auto"/>
        <w:right w:val="none" w:sz="0" w:space="0" w:color="auto"/>
      </w:divBdr>
    </w:div>
    <w:div w:id="637106766">
      <w:bodyDiv w:val="1"/>
      <w:marLeft w:val="0"/>
      <w:marRight w:val="0"/>
      <w:marTop w:val="0"/>
      <w:marBottom w:val="0"/>
      <w:divBdr>
        <w:top w:val="none" w:sz="0" w:space="0" w:color="auto"/>
        <w:left w:val="none" w:sz="0" w:space="0" w:color="auto"/>
        <w:bottom w:val="none" w:sz="0" w:space="0" w:color="auto"/>
        <w:right w:val="none" w:sz="0" w:space="0" w:color="auto"/>
      </w:divBdr>
    </w:div>
    <w:div w:id="685788632">
      <w:bodyDiv w:val="1"/>
      <w:marLeft w:val="0"/>
      <w:marRight w:val="0"/>
      <w:marTop w:val="0"/>
      <w:marBottom w:val="0"/>
      <w:divBdr>
        <w:top w:val="none" w:sz="0" w:space="0" w:color="auto"/>
        <w:left w:val="none" w:sz="0" w:space="0" w:color="auto"/>
        <w:bottom w:val="none" w:sz="0" w:space="0" w:color="auto"/>
        <w:right w:val="none" w:sz="0" w:space="0" w:color="auto"/>
      </w:divBdr>
    </w:div>
    <w:div w:id="17667264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8D10428F5059A4EB87956B0FB4E1196" ma:contentTypeVersion="4" ma:contentTypeDescription="Crear nuevo documento." ma:contentTypeScope="" ma:versionID="9e42726227ec72ce7c49b39baacd1219">
  <xsd:schema xmlns:xsd="http://www.w3.org/2001/XMLSchema" xmlns:xs="http://www.w3.org/2001/XMLSchema" xmlns:p="http://schemas.microsoft.com/office/2006/metadata/properties" xmlns:ns1="http://schemas.microsoft.com/sharepoint/v3" xmlns:ns2="4de650c3-37b1-4e5d-b84d-6224f8bacd4d" targetNamespace="http://schemas.microsoft.com/office/2006/metadata/properties" ma:root="true" ma:fieldsID="1926d69605a70fa11e7d65089a737631" ns1:_="" ns2:_="">
    <xsd:import namespace="http://schemas.microsoft.com/sharepoint/v3"/>
    <xsd:import namespace="4de650c3-37b1-4e5d-b84d-6224f8bacd4d"/>
    <xsd:element name="properties">
      <xsd:complexType>
        <xsd:sequence>
          <xsd:element name="documentManagement">
            <xsd:complexType>
              <xsd:all>
                <xsd:element ref="ns1:PublishingStartDate" minOccurs="0"/>
                <xsd:element ref="ns1:PublishingExpirationDate" minOccurs="0"/>
                <xsd:element ref="ns1:VariationsItemGroup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element name="VariationsItemGroupID" ma:index="10" nillable="true" ma:displayName="Identificador de grupo de elementos" ma:description="" ma:hidden="true" ma:internalName="VariationsItemGroupID">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e650c3-37b1-4e5d-b84d-6224f8bacd4d"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VariationsItemGroupID xmlns="http://schemas.microsoft.com/sharepoint/v3">32fff60a-4eb7-4e6f-98e8-1bc4797a0e91</VariationsItemGroupID>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19F4A3-584F-4044-8610-741E69E1AFA6}"/>
</file>

<file path=customXml/itemProps2.xml><?xml version="1.0" encoding="utf-8"?>
<ds:datastoreItem xmlns:ds="http://schemas.openxmlformats.org/officeDocument/2006/customXml" ds:itemID="{8411D3E2-A008-4A27-B1B5-F30B8E1618DB}">
  <ds:schemaRefs>
    <ds:schemaRef ds:uri="http://schemas.openxmlformats.org/officeDocument/2006/bibliography"/>
  </ds:schemaRefs>
</ds:datastoreItem>
</file>

<file path=customXml/itemProps3.xml><?xml version="1.0" encoding="utf-8"?>
<ds:datastoreItem xmlns:ds="http://schemas.openxmlformats.org/officeDocument/2006/customXml" ds:itemID="{5B91C996-3DAE-4DA8-BBF5-C2ACB8B52834}">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ACDF89AA-F9B0-4969-BFE5-D59030BB069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36</Pages>
  <Words>10389</Words>
  <Characters>57141</Characters>
  <Application>Microsoft Office Word</Application>
  <DocSecurity>0</DocSecurity>
  <Lines>476</Lines>
  <Paragraphs>134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2025-0771 MAIN EOMF</dc:title>
  <dc:creator>Manuel</dc:creator>
  <cp:lastModifiedBy>VSGT2</cp:lastModifiedBy>
  <cp:revision>5</cp:revision>
  <cp:lastPrinted>2025-05-07T13:45:00Z</cp:lastPrinted>
  <dcterms:created xsi:type="dcterms:W3CDTF">2025-05-13T15:18:00Z</dcterms:created>
  <dcterms:modified xsi:type="dcterms:W3CDTF">2025-05-16T11:20:00Z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2021-01-26T00:00:00Z</vt:filetime>
  </property>
  <property fmtid="{D5CDD505-2E9C-101B-9397-08002B2CF9AE}" pid="3" name="Creator">
    <vt:lpwstr>Microsoft® Word 2016</vt:lpwstr>
  </property>
  <property fmtid="{D5CDD505-2E9C-101B-9397-08002B2CF9AE}" pid="4" name="LastSaved">
    <vt:filetime>2025-03-19T00:00:00Z</vt:filetime>
  </property>
  <property fmtid="{D5CDD505-2E9C-101B-9397-08002B2CF9AE}" pid="5" name="Producer">
    <vt:lpwstr>Microsoft® Word 2016</vt:lpwstr>
  </property>
  <property fmtid="{D5CDD505-2E9C-101B-9397-08002B2CF9AE}" pid="6" name="ContentTypeId">
    <vt:lpwstr>0x01010068D10428F5059A4EB87956B0FB4E1196</vt:lpwstr>
  </property>
</Properties>
</file>